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53" w:rsidRDefault="003D4F53" w:rsidP="003D4F53">
      <w:pPr>
        <w:ind w:left="6120"/>
      </w:pPr>
      <w:r>
        <w:t>Додаток</w:t>
      </w:r>
    </w:p>
    <w:p w:rsidR="003D4F53" w:rsidRDefault="003D4F53" w:rsidP="003D4F53">
      <w:pPr>
        <w:ind w:left="6120"/>
      </w:pPr>
      <w:r>
        <w:t>до рішення ____сесії Дрогобицької міської ради                                                     від _____________  № ____</w:t>
      </w:r>
    </w:p>
    <w:p w:rsidR="003D4F53" w:rsidRDefault="003D4F53" w:rsidP="003D4F53">
      <w:pPr>
        <w:ind w:left="6120"/>
      </w:pPr>
    </w:p>
    <w:p w:rsidR="003D4F53" w:rsidRDefault="003D4F53" w:rsidP="003D4F53">
      <w:pPr>
        <w:ind w:left="5220"/>
        <w:rPr>
          <w:b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Міська цільова програма</w:t>
      </w:r>
    </w:p>
    <w:p w:rsidR="003D4F53" w:rsidRDefault="003D4F53" w:rsidP="003D4F53">
      <w:pPr>
        <w:pStyle w:val="a3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«Підготовка та проведення загальноміських заходів </w:t>
      </w:r>
    </w:p>
    <w:p w:rsidR="003D4F53" w:rsidRDefault="003D4F53" w:rsidP="003D4F53">
      <w:pPr>
        <w:pStyle w:val="a3"/>
        <w:jc w:val="center"/>
        <w:rPr>
          <w:bCs w:val="0"/>
          <w:sz w:val="26"/>
          <w:szCs w:val="26"/>
          <w:lang w:val="ru-RU"/>
        </w:rPr>
      </w:pPr>
      <w:r>
        <w:rPr>
          <w:bCs w:val="0"/>
          <w:sz w:val="26"/>
          <w:szCs w:val="26"/>
        </w:rPr>
        <w:t>відділу культури та мистецтв</w:t>
      </w:r>
      <w:r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</w:rPr>
        <w:t>виконавчих</w:t>
      </w:r>
      <w:r>
        <w:rPr>
          <w:bCs w:val="0"/>
          <w:sz w:val="26"/>
          <w:szCs w:val="26"/>
          <w:lang w:val="ru-RU"/>
        </w:rPr>
        <w:t xml:space="preserve"> </w:t>
      </w:r>
      <w:r>
        <w:rPr>
          <w:bCs w:val="0"/>
          <w:sz w:val="26"/>
          <w:szCs w:val="26"/>
        </w:rPr>
        <w:t xml:space="preserve">органів </w:t>
      </w:r>
    </w:p>
    <w:p w:rsidR="003D4F53" w:rsidRDefault="003D4F53" w:rsidP="003D4F53">
      <w:pPr>
        <w:pStyle w:val="a3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Дрогобицької міської ради у 2019 році»</w:t>
      </w:r>
    </w:p>
    <w:p w:rsidR="003D4F53" w:rsidRDefault="003D4F53" w:rsidP="003D4F53">
      <w:pPr>
        <w:pStyle w:val="a3"/>
        <w:jc w:val="center"/>
        <w:rPr>
          <w:bCs w:val="0"/>
          <w:sz w:val="26"/>
          <w:szCs w:val="26"/>
        </w:rPr>
      </w:pPr>
    </w:p>
    <w:p w:rsidR="003D4F53" w:rsidRDefault="003D4F53" w:rsidP="003D4F53">
      <w:pPr>
        <w:pStyle w:val="a3"/>
        <w:jc w:val="center"/>
        <w:rPr>
          <w:bCs w:val="0"/>
        </w:rPr>
      </w:pPr>
      <w:r>
        <w:rPr>
          <w:bCs w:val="0"/>
          <w:sz w:val="26"/>
          <w:szCs w:val="26"/>
        </w:rPr>
        <w:t xml:space="preserve"> </w:t>
      </w:r>
      <w:r>
        <w:t>1. Мета програми.</w:t>
      </w:r>
    </w:p>
    <w:p w:rsidR="003D4F53" w:rsidRDefault="003D4F53" w:rsidP="003D4F53">
      <w:pPr>
        <w:shd w:val="clear" w:color="auto" w:fill="FFFFFF"/>
        <w:spacing w:line="322" w:lineRule="exact"/>
        <w:ind w:left="5" w:right="1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Метою програми є фінансове та матеріальне забезпечення підготовки і проведення  </w:t>
      </w:r>
      <w:r>
        <w:rPr>
          <w:bCs/>
          <w:sz w:val="28"/>
          <w:szCs w:val="28"/>
        </w:rPr>
        <w:t>загальноміських заходів</w:t>
      </w:r>
      <w:r>
        <w:rPr>
          <w:sz w:val="28"/>
          <w:szCs w:val="28"/>
        </w:rPr>
        <w:t>, залучення професійних, аматорських колективів, що у свою чергу дасть можливість на належному рівні популяризувати кращі зразки української і світової культури та мистецтва.</w:t>
      </w: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ind w:firstLine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Завдання програми.</w:t>
      </w:r>
    </w:p>
    <w:p w:rsidR="003D4F53" w:rsidRDefault="003D4F53" w:rsidP="003D4F5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високому професійному рівні, </w:t>
      </w:r>
      <w:r>
        <w:rPr>
          <w:sz w:val="28"/>
          <w:szCs w:val="28"/>
        </w:rPr>
        <w:t>засадах християнської моралі, відновлюючи українські традиції</w:t>
      </w:r>
      <w:r>
        <w:rPr>
          <w:color w:val="000000"/>
          <w:sz w:val="28"/>
          <w:szCs w:val="28"/>
        </w:rPr>
        <w:t xml:space="preserve"> підготувати та провести різноманітні культурно-мистецькі, освітні, молодіжні заходи (фестивалі, академії, виставки, конкурси, концерти), здійснити фінансування муніципальних колективів, що дасть змогу залучити до активної участі у святкуваннях  широкої громадськості міста, зокрема дітей та молоді.</w:t>
      </w:r>
    </w:p>
    <w:p w:rsidR="003D4F53" w:rsidRDefault="003D4F53" w:rsidP="003D4F5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Впровадження програми.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1701"/>
        <w:gridCol w:w="1560"/>
        <w:gridCol w:w="1701"/>
      </w:tblGrid>
      <w:tr w:rsidR="003D4F53" w:rsidTr="003D4F53">
        <w:trPr>
          <w:trHeight w:val="68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з/п</w:t>
            </w:r>
          </w:p>
        </w:tc>
        <w:tc>
          <w:tcPr>
            <w:tcW w:w="4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 а з в а    з а х о д 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ind w:left="-53" w:right="-108"/>
              <w:jc w:val="center"/>
              <w:rPr>
                <w:szCs w:val="28"/>
              </w:rPr>
            </w:pPr>
            <w:r>
              <w:rPr>
                <w:szCs w:val="28"/>
              </w:rPr>
              <w:t>Час проведення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Видатки на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szCs w:val="28"/>
              </w:rPr>
              <w:t>проведення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b w:val="0"/>
                <w:szCs w:val="28"/>
              </w:rPr>
              <w:t>(тис. грн.)</w:t>
            </w:r>
          </w:p>
        </w:tc>
      </w:tr>
      <w:tr w:rsidR="003D4F53" w:rsidTr="003D4F53">
        <w:trPr>
          <w:trHeight w:val="42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53" w:rsidRDefault="003D4F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53" w:rsidRDefault="003D4F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53" w:rsidRDefault="003D4F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Виділено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Потреба</w:t>
            </w: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Віче з нагоди 110-річниці від дня народження С. Бандери. Регіональний фестиваль Різдвяних Вертепів.</w:t>
            </w:r>
          </w:p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Урочистості з нагоди 100-річного ювілею Дня Соборності України</w:t>
            </w:r>
          </w:p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Фестиваль Різдвяного хорового співу «Колядує Франкове Підгір’я».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січень-лютий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</w:p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</w:p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25,0</w:t>
            </w: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Регіональний дитячо-юнацький фестиваль «Роду нашого розмай»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5,0</w:t>
            </w:r>
          </w:p>
        </w:tc>
      </w:tr>
      <w:tr w:rsidR="003D4F53" w:rsidTr="003D4F53">
        <w:trPr>
          <w:trHeight w:val="9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Урочиста академія з нагоди 205-ої річниці від дня народження Т.Шевченка</w:t>
            </w:r>
            <w:r>
              <w:rPr>
                <w:b w:val="0"/>
                <w:color w:val="000000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5,0</w:t>
            </w:r>
          </w:p>
        </w:tc>
      </w:tr>
      <w:tr w:rsidR="003D4F53" w:rsidTr="003D4F53">
        <w:trPr>
          <w:trHeight w:val="9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lastRenderedPageBreak/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Регіональний фестиваль «Українська музика у часі і просторі».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10,0</w:t>
            </w:r>
          </w:p>
        </w:tc>
      </w:tr>
      <w:tr w:rsidR="003D4F53" w:rsidTr="003D4F53">
        <w:trPr>
          <w:trHeight w:val="9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«Відзначення 30-річчя  відновлення Дрогобицької «Просвіти».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20,0</w:t>
            </w:r>
          </w:p>
        </w:tc>
      </w:tr>
      <w:tr w:rsidR="003D4F53" w:rsidTr="003D4F53">
        <w:trPr>
          <w:trHeight w:val="9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Великодні святкування.</w:t>
            </w:r>
          </w:p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Другий Міжнародний фестиваль хорового співу «</w:t>
            </w:r>
            <w:proofErr w:type="spellStart"/>
            <w:r>
              <w:rPr>
                <w:b w:val="0"/>
                <w:bCs w:val="0"/>
                <w:szCs w:val="28"/>
              </w:rPr>
              <w:t>Хваліте</w:t>
            </w:r>
            <w:proofErr w:type="spellEnd"/>
            <w:r>
              <w:rPr>
                <w:b w:val="0"/>
                <w:bCs w:val="0"/>
                <w:szCs w:val="28"/>
              </w:rPr>
              <w:t xml:space="preserve"> Господа з небес!».</w:t>
            </w:r>
          </w:p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Фестиваль «Дрогобицька гаївка».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квітень-травень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50,0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bCs w:val="0"/>
                <w:i/>
                <w:szCs w:val="28"/>
              </w:rPr>
            </w:pPr>
          </w:p>
          <w:p w:rsidR="003D4F53" w:rsidRDefault="003D4F53">
            <w:pPr>
              <w:pStyle w:val="a3"/>
              <w:spacing w:line="276" w:lineRule="auto"/>
              <w:jc w:val="center"/>
              <w:rPr>
                <w:bCs w:val="0"/>
                <w:i/>
                <w:szCs w:val="28"/>
              </w:rPr>
            </w:pP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Всеукраїнський фестиваль-конкурс «Діти-Україна-Майбутнє»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110,0</w:t>
            </w: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szCs w:val="28"/>
              </w:rPr>
              <w:t>Святковий концерт з нагоди Дня Матері «Спасибі Вам, мамо, за вічну любов».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2,5</w:t>
            </w: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tabs>
                <w:tab w:val="center" w:pos="202"/>
              </w:tabs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ab/>
              <w:t>9.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Літературно-музична композиція «Не забудьте пом’янути» з нагоди 158-ої річниці перепоховання Т.Шевченка в Україні. Свято Героїв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tabs>
                <w:tab w:val="left" w:pos="469"/>
                <w:tab w:val="center" w:pos="684"/>
              </w:tabs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tabs>
                <w:tab w:val="left" w:pos="469"/>
                <w:tab w:val="center" w:pos="684"/>
              </w:tabs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ab/>
              <w:t>5,0</w:t>
            </w:r>
          </w:p>
        </w:tc>
      </w:tr>
      <w:tr w:rsidR="003D4F53" w:rsidTr="003D4F53">
        <w:trPr>
          <w:trHeight w:val="7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Урочистості з нагоди Дня Конституції України.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  <w:lang w:val="ru-RU"/>
              </w:rPr>
            </w:pPr>
            <w:r>
              <w:rPr>
                <w:b w:val="0"/>
                <w:bCs w:val="0"/>
                <w:szCs w:val="28"/>
                <w:lang w:val="ru-RU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0,5</w:t>
            </w:r>
          </w:p>
          <w:p w:rsidR="003D4F53" w:rsidRDefault="003D4F53">
            <w:pPr>
              <w:pStyle w:val="a3"/>
              <w:spacing w:line="276" w:lineRule="auto"/>
              <w:rPr>
                <w:bCs w:val="0"/>
                <w:i/>
                <w:szCs w:val="28"/>
                <w:lang w:val="ru-RU"/>
              </w:rPr>
            </w:pPr>
          </w:p>
        </w:tc>
      </w:tr>
      <w:tr w:rsidR="003D4F53" w:rsidTr="003D4F53">
        <w:trPr>
          <w:trHeight w:val="9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11.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День Незалежності України. Святковий концерт.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серпень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49.5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50.0</w:t>
            </w:r>
          </w:p>
        </w:tc>
      </w:tr>
      <w:tr w:rsidR="003D4F53" w:rsidTr="003D4F53">
        <w:trPr>
          <w:trHeight w:val="7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12.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День міста Дрогобича. Велика святкова програма.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250,0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bCs w:val="0"/>
                <w:szCs w:val="28"/>
              </w:rPr>
            </w:pPr>
          </w:p>
        </w:tc>
      </w:tr>
      <w:tr w:rsidR="003D4F53" w:rsidTr="003D4F53">
        <w:trPr>
          <w:trHeight w:val="7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13.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День захисника України. </w:t>
            </w:r>
          </w:p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День створення УПА. Велика святкова програма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15,0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bCs w:val="0"/>
                <w:i/>
                <w:szCs w:val="28"/>
              </w:rPr>
            </w:pPr>
          </w:p>
        </w:tc>
      </w:tr>
      <w:tr w:rsidR="003D4F53" w:rsidTr="003D4F53">
        <w:trPr>
          <w:trHeight w:val="4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Свято Миколая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Cs w:val="0"/>
                <w:i/>
                <w:szCs w:val="28"/>
              </w:rPr>
            </w:pPr>
            <w:r>
              <w:rPr>
                <w:b w:val="0"/>
                <w:bCs w:val="0"/>
                <w:szCs w:val="28"/>
              </w:rPr>
              <w:t>12,0</w:t>
            </w:r>
          </w:p>
        </w:tc>
      </w:tr>
      <w:tr w:rsidR="003D4F53" w:rsidTr="003D4F53">
        <w:trPr>
          <w:trHeight w:val="4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15.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Організація та участь у обласних, регіональних, всеукраїнських та міжнародних мистецьких заходах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січень - 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200</w:t>
            </w:r>
          </w:p>
        </w:tc>
      </w:tr>
      <w:tr w:rsidR="003D4F53" w:rsidTr="003D4F53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В с ь о г 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760,0</w:t>
            </w:r>
          </w:p>
        </w:tc>
      </w:tr>
    </w:tbl>
    <w:p w:rsidR="003D4F53" w:rsidRDefault="003D4F53" w:rsidP="003D4F53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Субсидії і поточні трансферти муніципальним колективам.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574"/>
        <w:gridCol w:w="2574"/>
      </w:tblGrid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D4F53" w:rsidRDefault="003D4F53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колективу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Видатки на утримання</w:t>
            </w:r>
          </w:p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(тис. грн.)</w:t>
            </w:r>
          </w:p>
        </w:tc>
      </w:tr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Дрогобицький муніципальний духовий оркестр.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Дрогобицький муніципальний чоловічий камерний хор «Боян Дрогобицький».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Дрогобицький муніципальний камерний хор «Легенда».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ДМР «Заслужений Прикарпатський ансамбль пісні та танцю України «Верховина»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3D4F53" w:rsidTr="003D4F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53" w:rsidRDefault="003D4F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3100,00</w:t>
            </w:r>
          </w:p>
        </w:tc>
      </w:tr>
    </w:tbl>
    <w:p w:rsidR="003D4F53" w:rsidRDefault="003D4F53" w:rsidP="003D4F5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Фінансування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програми.</w:t>
      </w:r>
    </w:p>
    <w:p w:rsidR="003D4F53" w:rsidRDefault="003D4F53" w:rsidP="003D4F5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фінансування програми залучаються кошти міського бюджету, спеціальних фондів, державних організацій, спонсорів, меценатів, громадських організацій. </w:t>
      </w:r>
    </w:p>
    <w:p w:rsidR="003D4F53" w:rsidRDefault="003D4F53" w:rsidP="003D4F53">
      <w:pPr>
        <w:ind w:firstLine="360"/>
        <w:jc w:val="both"/>
        <w:rPr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Заступник начальника відділу культури </w:t>
      </w:r>
    </w:p>
    <w:p w:rsidR="003D4F53" w:rsidRDefault="003D4F53" w:rsidP="003D4F5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 мистецтв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Г.Клепач</w:t>
      </w:r>
    </w:p>
    <w:p w:rsidR="003D4F53" w:rsidRDefault="003D4F53" w:rsidP="003D4F53">
      <w:pPr>
        <w:tabs>
          <w:tab w:val="left" w:pos="-4395"/>
        </w:tabs>
        <w:rPr>
          <w:b/>
          <w:sz w:val="28"/>
          <w:szCs w:val="28"/>
        </w:rPr>
      </w:pPr>
    </w:p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3D4F53"/>
    <w:p w:rsidR="003D4F53" w:rsidRDefault="003D4F53" w:rsidP="00A62CF7">
      <w:pPr>
        <w:pStyle w:val="5"/>
        <w:jc w:val="left"/>
        <w:rPr>
          <w:sz w:val="28"/>
          <w:szCs w:val="28"/>
          <w:lang w:val="uk-UA"/>
        </w:rPr>
      </w:pPr>
      <w:bookmarkStart w:id="0" w:name="_GoBack"/>
      <w:bookmarkEnd w:id="0"/>
    </w:p>
    <w:sectPr w:rsidR="003D4F5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F53"/>
    <w:rsid w:val="003D4F53"/>
    <w:rsid w:val="00757AD6"/>
    <w:rsid w:val="00A62CF7"/>
    <w:rsid w:val="00A9081E"/>
    <w:rsid w:val="00D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83BB"/>
  <w15:docId w15:val="{90DD6D44-C831-402E-B14E-67E97717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F53"/>
    <w:pPr>
      <w:keepNext/>
      <w:spacing w:line="360" w:lineRule="auto"/>
      <w:jc w:val="center"/>
      <w:outlineLvl w:val="1"/>
    </w:pPr>
    <w:rPr>
      <w:b/>
      <w:sz w:val="28"/>
      <w:szCs w:val="20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D4F53"/>
    <w:pPr>
      <w:keepNext/>
      <w:spacing w:line="360" w:lineRule="auto"/>
      <w:jc w:val="center"/>
      <w:outlineLvl w:val="4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F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D4F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D4F5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D4F5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2976</Characters>
  <Application>Microsoft Office Word</Application>
  <DocSecurity>0</DocSecurity>
  <Lines>24</Lines>
  <Paragraphs>6</Paragraphs>
  <ScaleCrop>false</ScaleCrop>
  <Company>DMR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4</cp:revision>
  <dcterms:created xsi:type="dcterms:W3CDTF">2019-07-25T06:11:00Z</dcterms:created>
  <dcterms:modified xsi:type="dcterms:W3CDTF">2019-07-31T10:32:00Z</dcterms:modified>
</cp:coreProperties>
</file>