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027" w:rsidRPr="00281AFB" w:rsidRDefault="00563027" w:rsidP="00563027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81AF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Положення</w:t>
      </w:r>
    </w:p>
    <w:p w:rsidR="00563027" w:rsidRPr="00281AFB" w:rsidRDefault="00563027" w:rsidP="00563027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81AF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про погоджувальну раду Дрогобицької міської ради</w:t>
      </w:r>
    </w:p>
    <w:p w:rsidR="00563027" w:rsidRPr="00281AFB" w:rsidRDefault="00563027" w:rsidP="0056302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81AFB">
        <w:rPr>
          <w:rFonts w:ascii="Times New Roman" w:hAnsi="Times New Roman"/>
          <w:color w:val="000000"/>
          <w:sz w:val="28"/>
          <w:szCs w:val="28"/>
          <w:lang w:val="uk-UA"/>
        </w:rPr>
        <w:t>1. Погоджувальна рада Дрогобицької міської ради (далі – погоджувальна рада) утворюється радою на строк повноважень ради і є дорадчим органом ради.</w:t>
      </w:r>
    </w:p>
    <w:p w:rsidR="00563027" w:rsidRPr="00281AFB" w:rsidRDefault="00563027" w:rsidP="0056302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81AFB"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Погоджувальна</w:t>
      </w:r>
      <w:r w:rsidRPr="00281AFB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ради утворюється для попередньої підготовки узгоджених пропозицій і рекомендацій з питань, які передбачається </w:t>
      </w:r>
      <w:proofErr w:type="spellStart"/>
      <w:r w:rsidRPr="00281AFB">
        <w:rPr>
          <w:rFonts w:ascii="Times New Roman" w:hAnsi="Times New Roman"/>
          <w:color w:val="000000"/>
          <w:sz w:val="28"/>
          <w:szCs w:val="28"/>
          <w:lang w:val="uk-UA"/>
        </w:rPr>
        <w:t>внести</w:t>
      </w:r>
      <w:proofErr w:type="spellEnd"/>
      <w:r w:rsidRPr="00281AFB">
        <w:rPr>
          <w:rFonts w:ascii="Times New Roman" w:hAnsi="Times New Roman"/>
          <w:color w:val="000000"/>
          <w:sz w:val="28"/>
          <w:szCs w:val="28"/>
          <w:lang w:val="uk-UA"/>
        </w:rPr>
        <w:t xml:space="preserve"> на розгляд ради та оперативних консультацій керівництва міської ради з депутатським корпусом і розгляд пропозицій громадських організацій.</w:t>
      </w:r>
    </w:p>
    <w:p w:rsidR="00563027" w:rsidRPr="00281AFB" w:rsidRDefault="00563027" w:rsidP="0056302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81AFB">
        <w:rPr>
          <w:rFonts w:ascii="Times New Roman" w:hAnsi="Times New Roman"/>
          <w:color w:val="000000"/>
          <w:sz w:val="28"/>
          <w:szCs w:val="28"/>
          <w:lang w:val="uk-UA"/>
        </w:rPr>
        <w:t xml:space="preserve">3. До складу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погоджувальної</w:t>
      </w:r>
      <w:r w:rsidRPr="00281AFB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ради входять: міський голова, секретар ради, голови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постійних комісій ради, голова, </w:t>
      </w:r>
      <w:r w:rsidRPr="00281AFB">
        <w:rPr>
          <w:rFonts w:ascii="Times New Roman" w:hAnsi="Times New Roman"/>
          <w:color w:val="000000"/>
          <w:sz w:val="28"/>
          <w:szCs w:val="28"/>
          <w:lang w:val="uk-UA"/>
        </w:rPr>
        <w:t>уповноваже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r w:rsidRPr="00281AFB">
        <w:rPr>
          <w:rFonts w:ascii="Times New Roman" w:hAnsi="Times New Roman"/>
          <w:color w:val="000000"/>
          <w:sz w:val="28"/>
          <w:szCs w:val="28"/>
          <w:lang w:val="uk-UA"/>
        </w:rPr>
        <w:t>ий представник зареєстрованих депутатських фракцій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груп</w:t>
      </w:r>
      <w:r w:rsidRPr="00281AFB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563027" w:rsidRPr="00281AFB" w:rsidRDefault="00563027" w:rsidP="0056302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81AFB">
        <w:rPr>
          <w:rFonts w:ascii="Times New Roman" w:hAnsi="Times New Roman"/>
          <w:color w:val="000000"/>
          <w:sz w:val="28"/>
          <w:szCs w:val="28"/>
          <w:lang w:val="uk-UA"/>
        </w:rPr>
        <w:t xml:space="preserve">4. Роботу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погоджувальної</w:t>
      </w:r>
      <w:r w:rsidRPr="00281AFB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ради організовує міський голова, або у разі відсутності міського голови -  секретар ради за його дорученням.</w:t>
      </w:r>
    </w:p>
    <w:p w:rsidR="00563027" w:rsidRPr="00281AFB" w:rsidRDefault="00563027" w:rsidP="0056302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81AFB">
        <w:rPr>
          <w:rFonts w:ascii="Times New Roman" w:hAnsi="Times New Roman"/>
          <w:color w:val="000000"/>
          <w:sz w:val="28"/>
          <w:szCs w:val="28"/>
          <w:lang w:val="uk-UA"/>
        </w:rPr>
        <w:t xml:space="preserve">5. Засідання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погоджувальної</w:t>
      </w:r>
      <w:r w:rsidRPr="00281AFB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ради </w:t>
      </w:r>
      <w:proofErr w:type="spellStart"/>
      <w:r w:rsidRPr="00281AFB">
        <w:rPr>
          <w:rFonts w:ascii="Times New Roman" w:hAnsi="Times New Roman"/>
          <w:color w:val="000000"/>
          <w:sz w:val="28"/>
          <w:szCs w:val="28"/>
          <w:lang w:val="uk-UA"/>
        </w:rPr>
        <w:t>скликає</w:t>
      </w:r>
      <w:proofErr w:type="spellEnd"/>
      <w:r w:rsidRPr="00281AFB"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міський голова, або секретар ради відповідно до п.5 даного положення, в міру потреби, але не пізні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ш</w:t>
      </w:r>
      <w:r w:rsidRPr="00281AFB">
        <w:rPr>
          <w:rFonts w:ascii="Times New Roman" w:hAnsi="Times New Roman"/>
          <w:color w:val="000000"/>
          <w:sz w:val="28"/>
          <w:szCs w:val="28"/>
          <w:lang w:val="uk-UA"/>
        </w:rPr>
        <w:t>е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281AFB">
        <w:rPr>
          <w:rFonts w:ascii="Times New Roman" w:hAnsi="Times New Roman"/>
          <w:color w:val="000000"/>
          <w:sz w:val="28"/>
          <w:szCs w:val="28"/>
          <w:lang w:val="uk-UA"/>
        </w:rPr>
        <w:t xml:space="preserve"> ніж за десять днів до проведення сесії. Про дату, час і місце проведення засідання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погоджувальної ради</w:t>
      </w:r>
      <w:r w:rsidRPr="00281AFB">
        <w:rPr>
          <w:rFonts w:ascii="Times New Roman" w:hAnsi="Times New Roman"/>
          <w:color w:val="000000"/>
          <w:sz w:val="28"/>
          <w:szCs w:val="28"/>
          <w:lang w:val="uk-UA"/>
        </w:rPr>
        <w:t xml:space="preserve"> повідомляє відділ діяльності ради не пізніше, як за три дні до його початку. Матеріали до засідання надаються членам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погоджувальної ради</w:t>
      </w:r>
      <w:r w:rsidRPr="00281AFB">
        <w:rPr>
          <w:rFonts w:ascii="Times New Roman" w:hAnsi="Times New Roman"/>
          <w:color w:val="000000"/>
          <w:sz w:val="28"/>
          <w:szCs w:val="28"/>
          <w:lang w:val="uk-UA"/>
        </w:rPr>
        <w:t xml:space="preserve"> у день його проведення. Засідання є повноважним, якщо в ньому бере участь більше половини її складу. На засіданнях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погоджувальної ради</w:t>
      </w:r>
      <w:r w:rsidRPr="00281AFB">
        <w:rPr>
          <w:rFonts w:ascii="Times New Roman" w:hAnsi="Times New Roman"/>
          <w:color w:val="000000"/>
          <w:sz w:val="28"/>
          <w:szCs w:val="28"/>
          <w:lang w:val="uk-UA"/>
        </w:rPr>
        <w:t xml:space="preserve"> можуть бути присутніми інші депутати з правом дорадчого голосу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заступники міського голови</w:t>
      </w:r>
      <w:r w:rsidRPr="00281AFB">
        <w:rPr>
          <w:rFonts w:ascii="Times New Roman" w:hAnsi="Times New Roman"/>
          <w:color w:val="000000"/>
          <w:sz w:val="28"/>
          <w:szCs w:val="28"/>
          <w:lang w:val="uk-UA"/>
        </w:rPr>
        <w:t xml:space="preserve">. Головою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погоджувальної</w:t>
      </w:r>
      <w:r w:rsidRPr="00281AFB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ради визначається порядок денний, список осіб, запрошених на засідання. </w:t>
      </w:r>
    </w:p>
    <w:p w:rsidR="00563027" w:rsidRPr="00281AFB" w:rsidRDefault="00563027" w:rsidP="0056302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81AFB">
        <w:rPr>
          <w:rFonts w:ascii="Times New Roman" w:hAnsi="Times New Roman"/>
          <w:color w:val="000000"/>
          <w:sz w:val="28"/>
          <w:szCs w:val="28"/>
          <w:lang w:val="uk-UA"/>
        </w:rPr>
        <w:t xml:space="preserve">6. Головує на засіданні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погоджувальної</w:t>
      </w:r>
      <w:r w:rsidRPr="00281AFB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ради міській голова, або секретар ради відповідно до п.5 даного положення.</w:t>
      </w:r>
    </w:p>
    <w:p w:rsidR="00563027" w:rsidRPr="00281AFB" w:rsidRDefault="00563027" w:rsidP="0056302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81AFB">
        <w:rPr>
          <w:rFonts w:ascii="Times New Roman" w:hAnsi="Times New Roman"/>
          <w:color w:val="000000"/>
          <w:sz w:val="28"/>
          <w:szCs w:val="28"/>
          <w:lang w:val="uk-UA"/>
        </w:rPr>
        <w:t xml:space="preserve">7. Засідання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погоджувальної</w:t>
      </w:r>
      <w:r w:rsidRPr="00281AFB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ради протоколюються. Ведення протоколу засідання здійснює відділ діяльності ради. Протокол засідання підписує особа, яка головує на засіданні.</w:t>
      </w:r>
    </w:p>
    <w:p w:rsidR="00563027" w:rsidRPr="00281AFB" w:rsidRDefault="00563027" w:rsidP="0056302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81AFB">
        <w:rPr>
          <w:rFonts w:ascii="Times New Roman" w:hAnsi="Times New Roman"/>
          <w:color w:val="000000"/>
          <w:sz w:val="28"/>
          <w:szCs w:val="28"/>
          <w:lang w:val="uk-UA"/>
        </w:rPr>
        <w:t xml:space="preserve">8.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Погоджувальна рада</w:t>
      </w:r>
      <w:r w:rsidRPr="00281AFB">
        <w:rPr>
          <w:rFonts w:ascii="Times New Roman" w:hAnsi="Times New Roman"/>
          <w:color w:val="000000"/>
          <w:sz w:val="28"/>
          <w:szCs w:val="28"/>
          <w:lang w:val="uk-UA"/>
        </w:rPr>
        <w:t xml:space="preserve"> ухвалює рішення, які мають дорадчий характер. Рішення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погоджувальної ради</w:t>
      </w:r>
      <w:r w:rsidRPr="00281AFB">
        <w:rPr>
          <w:rFonts w:ascii="Times New Roman" w:hAnsi="Times New Roman"/>
          <w:color w:val="000000"/>
          <w:sz w:val="28"/>
          <w:szCs w:val="28"/>
          <w:lang w:val="uk-UA"/>
        </w:rPr>
        <w:t xml:space="preserve"> з питань, які належать до її відання, ухвалюються простою більшістю голосів членів президії ради, присутніх на засіданні.</w:t>
      </w:r>
    </w:p>
    <w:p w:rsidR="00563027" w:rsidRPr="00281AFB" w:rsidRDefault="00563027" w:rsidP="0056302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81AFB">
        <w:rPr>
          <w:rFonts w:ascii="Times New Roman" w:hAnsi="Times New Roman"/>
          <w:color w:val="000000"/>
          <w:sz w:val="28"/>
          <w:szCs w:val="28"/>
          <w:lang w:val="uk-UA"/>
        </w:rPr>
        <w:t xml:space="preserve">9. Забезпечує роботу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погоджувальної ради</w:t>
      </w:r>
      <w:r w:rsidRPr="00281AFB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відділ діяльності ради.</w:t>
      </w:r>
    </w:p>
    <w:p w:rsidR="00563027" w:rsidRPr="00281AFB" w:rsidRDefault="00563027" w:rsidP="0056302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81AFB">
        <w:rPr>
          <w:rFonts w:ascii="Times New Roman" w:hAnsi="Times New Roman"/>
          <w:color w:val="000000"/>
          <w:sz w:val="28"/>
          <w:szCs w:val="28"/>
          <w:lang w:val="uk-UA"/>
        </w:rPr>
        <w:t xml:space="preserve">10. За результатами вивчення та розгляду питань постійними комісіями ради, готових висновків та рекомендацій,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погоджувальна</w:t>
      </w:r>
      <w:r w:rsidRPr="00281AFB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ради готує пропозиції щодо розгляду їх на сесії, шляхом подальшого озвучення їх під час розгляду проекту рішення про порядок денний сесії на черговому засіданні ради;</w:t>
      </w:r>
    </w:p>
    <w:p w:rsidR="00563027" w:rsidRPr="00281AFB" w:rsidRDefault="00563027" w:rsidP="0056302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81AFB">
        <w:rPr>
          <w:rFonts w:ascii="Times New Roman" w:hAnsi="Times New Roman"/>
          <w:color w:val="000000"/>
          <w:sz w:val="28"/>
          <w:szCs w:val="28"/>
          <w:lang w:val="uk-UA"/>
        </w:rPr>
        <w:t xml:space="preserve">11.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Погоджувальна</w:t>
      </w:r>
      <w:r w:rsidRPr="00281AFB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ради не вправі ухвалювати рішення з питань, які потребують попереднього розгляду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</w:t>
      </w:r>
      <w:r w:rsidRPr="00281AFB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відповідних постійних комісій.</w:t>
      </w:r>
    </w:p>
    <w:p w:rsidR="00563027" w:rsidRPr="00281AFB" w:rsidRDefault="00563027" w:rsidP="0056302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81AFB">
        <w:rPr>
          <w:rFonts w:ascii="Times New Roman" w:hAnsi="Times New Roman"/>
          <w:color w:val="000000"/>
          <w:sz w:val="28"/>
          <w:szCs w:val="28"/>
          <w:lang w:val="uk-UA"/>
        </w:rPr>
        <w:t xml:space="preserve">12. Порядок проведення засідань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погоджувальної</w:t>
      </w:r>
      <w:r w:rsidRPr="00281AFB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ради аналогічний до порядку проведення постійних комісій ради.</w:t>
      </w:r>
    </w:p>
    <w:p w:rsidR="00563027" w:rsidRDefault="00563027" w:rsidP="0056302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63027" w:rsidRPr="00620033" w:rsidRDefault="00563027" w:rsidP="0056302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О.Хрущ</w:t>
      </w:r>
      <w:proofErr w:type="spellEnd"/>
    </w:p>
    <w:p w:rsidR="00563027" w:rsidRPr="00281AFB" w:rsidRDefault="00563027" w:rsidP="0056302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281AF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lastRenderedPageBreak/>
        <w:t xml:space="preserve">Персональний склад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погоджувальної</w:t>
      </w:r>
      <w:r w:rsidRPr="00281AF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ради:</w:t>
      </w:r>
    </w:p>
    <w:p w:rsidR="00563027" w:rsidRPr="00281AFB" w:rsidRDefault="00563027" w:rsidP="0056302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63027" w:rsidRPr="00281AFB" w:rsidRDefault="00563027" w:rsidP="0056302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81AFB"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281AFB">
        <w:rPr>
          <w:rFonts w:ascii="Times New Roman" w:hAnsi="Times New Roman"/>
          <w:b/>
          <w:bCs/>
          <w:sz w:val="28"/>
          <w:szCs w:val="28"/>
          <w:lang w:val="uk-UA"/>
        </w:rPr>
        <w:t xml:space="preserve">Т. Кучма </w:t>
      </w:r>
      <w:r w:rsidRPr="00281AFB">
        <w:rPr>
          <w:rFonts w:ascii="Times New Roman" w:hAnsi="Times New Roman"/>
          <w:sz w:val="28"/>
          <w:szCs w:val="28"/>
          <w:lang w:val="uk-UA"/>
        </w:rPr>
        <w:t>— міський голова;</w:t>
      </w:r>
    </w:p>
    <w:p w:rsidR="00563027" w:rsidRPr="00281AFB" w:rsidRDefault="00563027" w:rsidP="0056302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81AFB"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 w:rsidRPr="00281AFB">
        <w:rPr>
          <w:rFonts w:ascii="Times New Roman" w:hAnsi="Times New Roman"/>
          <w:b/>
          <w:bCs/>
          <w:sz w:val="28"/>
          <w:szCs w:val="28"/>
          <w:lang w:val="uk-UA"/>
        </w:rPr>
        <w:t>О. Хрущ</w:t>
      </w:r>
      <w:r w:rsidRPr="00281AFB">
        <w:rPr>
          <w:rFonts w:ascii="Times New Roman" w:hAnsi="Times New Roman"/>
          <w:sz w:val="28"/>
          <w:szCs w:val="28"/>
          <w:lang w:val="uk-UA"/>
        </w:rPr>
        <w:t xml:space="preserve"> — секретар ради;</w:t>
      </w:r>
    </w:p>
    <w:p w:rsidR="00563027" w:rsidRPr="00281AFB" w:rsidRDefault="00563027" w:rsidP="0056302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81AFB"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281AFB">
        <w:rPr>
          <w:rFonts w:ascii="Times New Roman" w:hAnsi="Times New Roman"/>
          <w:b/>
          <w:bCs/>
          <w:sz w:val="28"/>
          <w:szCs w:val="28"/>
          <w:lang w:val="uk-UA"/>
        </w:rPr>
        <w:t xml:space="preserve">Р. </w:t>
      </w:r>
      <w:proofErr w:type="spellStart"/>
      <w:r w:rsidRPr="00281AFB">
        <w:rPr>
          <w:rFonts w:ascii="Times New Roman" w:hAnsi="Times New Roman"/>
          <w:b/>
          <w:bCs/>
          <w:sz w:val="28"/>
          <w:szCs w:val="28"/>
          <w:lang w:val="uk-UA"/>
        </w:rPr>
        <w:t>Курчик</w:t>
      </w:r>
      <w:proofErr w:type="spellEnd"/>
      <w:r w:rsidRPr="00281AFB">
        <w:rPr>
          <w:rFonts w:ascii="Times New Roman" w:hAnsi="Times New Roman"/>
          <w:sz w:val="28"/>
          <w:szCs w:val="28"/>
          <w:lang w:val="uk-UA"/>
        </w:rPr>
        <w:t xml:space="preserve"> – голова постійної комісії ради з питань бюджету, планування фінансів та цінової політики та інвестицій;</w:t>
      </w:r>
    </w:p>
    <w:p w:rsidR="00563027" w:rsidRPr="00281AFB" w:rsidRDefault="00563027" w:rsidP="0056302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81AFB">
        <w:rPr>
          <w:rFonts w:ascii="Times New Roman" w:hAnsi="Times New Roman"/>
          <w:sz w:val="28"/>
          <w:szCs w:val="28"/>
          <w:lang w:val="uk-UA"/>
        </w:rPr>
        <w:t>4.</w:t>
      </w:r>
      <w:r w:rsidRPr="00281AFB">
        <w:rPr>
          <w:rFonts w:ascii="Times New Roman" w:hAnsi="Times New Roman"/>
          <w:b/>
          <w:bCs/>
          <w:sz w:val="28"/>
          <w:szCs w:val="28"/>
          <w:lang w:val="uk-UA"/>
        </w:rPr>
        <w:t xml:space="preserve"> Т. Демко</w:t>
      </w:r>
      <w:r w:rsidRPr="00281AFB">
        <w:rPr>
          <w:rFonts w:ascii="Times New Roman" w:hAnsi="Times New Roman"/>
          <w:sz w:val="28"/>
          <w:szCs w:val="28"/>
          <w:lang w:val="uk-UA"/>
        </w:rPr>
        <w:t xml:space="preserve"> – голова постійної комісії ради з питань житлово-комунального господарства, будівництва, архітектури, екології, довкілля, транспорту та зв’язку;</w:t>
      </w:r>
    </w:p>
    <w:p w:rsidR="00563027" w:rsidRPr="00281AFB" w:rsidRDefault="00563027" w:rsidP="0056302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81AFB"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281AFB">
        <w:rPr>
          <w:rFonts w:ascii="Times New Roman" w:hAnsi="Times New Roman"/>
          <w:b/>
          <w:bCs/>
          <w:sz w:val="28"/>
          <w:szCs w:val="28"/>
          <w:lang w:val="uk-UA"/>
        </w:rPr>
        <w:t xml:space="preserve">А. </w:t>
      </w:r>
      <w:proofErr w:type="spellStart"/>
      <w:r w:rsidRPr="00281AFB">
        <w:rPr>
          <w:rFonts w:ascii="Times New Roman" w:hAnsi="Times New Roman"/>
          <w:b/>
          <w:bCs/>
          <w:sz w:val="28"/>
          <w:szCs w:val="28"/>
          <w:lang w:val="uk-UA"/>
        </w:rPr>
        <w:t>Андрухів</w:t>
      </w:r>
      <w:proofErr w:type="spellEnd"/>
      <w:r w:rsidRPr="00281AFB">
        <w:rPr>
          <w:rFonts w:ascii="Times New Roman" w:hAnsi="Times New Roman"/>
          <w:sz w:val="28"/>
          <w:szCs w:val="28"/>
          <w:lang w:val="uk-UA"/>
        </w:rPr>
        <w:t xml:space="preserve"> – голова постійної комісії ради з питань депутатської етики, законності, правопорядку, прав людини, розвитку громади та контролю за дотриманням Регламенту ради;</w:t>
      </w:r>
    </w:p>
    <w:p w:rsidR="00563027" w:rsidRPr="00281AFB" w:rsidRDefault="00563027" w:rsidP="0056302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81AFB"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281AFB">
        <w:rPr>
          <w:rFonts w:ascii="Times New Roman" w:hAnsi="Times New Roman"/>
          <w:b/>
          <w:bCs/>
          <w:sz w:val="28"/>
          <w:szCs w:val="28"/>
          <w:lang w:val="uk-UA"/>
        </w:rPr>
        <w:t xml:space="preserve">Ю. </w:t>
      </w:r>
      <w:proofErr w:type="spellStart"/>
      <w:r w:rsidRPr="00281AFB">
        <w:rPr>
          <w:rFonts w:ascii="Times New Roman" w:hAnsi="Times New Roman"/>
          <w:b/>
          <w:bCs/>
          <w:sz w:val="28"/>
          <w:szCs w:val="28"/>
          <w:lang w:val="uk-UA"/>
        </w:rPr>
        <w:t>Кушлик</w:t>
      </w:r>
      <w:proofErr w:type="spellEnd"/>
      <w:r w:rsidRPr="00281AFB">
        <w:rPr>
          <w:rFonts w:ascii="Times New Roman" w:hAnsi="Times New Roman"/>
          <w:b/>
          <w:bCs/>
          <w:sz w:val="28"/>
          <w:szCs w:val="28"/>
          <w:lang w:val="uk-UA"/>
        </w:rPr>
        <w:t xml:space="preserve"> – </w:t>
      </w:r>
      <w:r w:rsidRPr="00281AFB">
        <w:rPr>
          <w:rFonts w:ascii="Times New Roman" w:hAnsi="Times New Roman"/>
          <w:sz w:val="28"/>
          <w:szCs w:val="28"/>
          <w:lang w:val="uk-UA"/>
        </w:rPr>
        <w:t>голова постійної комісії ради з питань оренди, приватизації, комунального майна, промисловості, торгівлі, громадського харчування, побутового обслуговування, малого та середнього бізнесу;</w:t>
      </w:r>
    </w:p>
    <w:p w:rsidR="00563027" w:rsidRPr="00281AFB" w:rsidRDefault="00563027" w:rsidP="0056302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81AFB">
        <w:rPr>
          <w:rFonts w:ascii="Times New Roman" w:hAnsi="Times New Roman"/>
          <w:sz w:val="28"/>
          <w:szCs w:val="28"/>
          <w:lang w:val="uk-UA"/>
        </w:rPr>
        <w:t xml:space="preserve">7. </w:t>
      </w:r>
      <w:r w:rsidRPr="00281AFB">
        <w:rPr>
          <w:rFonts w:ascii="Times New Roman" w:hAnsi="Times New Roman"/>
          <w:b/>
          <w:bCs/>
          <w:sz w:val="28"/>
          <w:szCs w:val="28"/>
          <w:lang w:val="uk-UA"/>
        </w:rPr>
        <w:t>О. Балог</w:t>
      </w:r>
      <w:r w:rsidRPr="00281AFB">
        <w:rPr>
          <w:rFonts w:ascii="Times New Roman" w:hAnsi="Times New Roman"/>
          <w:sz w:val="28"/>
          <w:szCs w:val="28"/>
          <w:lang w:val="uk-UA"/>
        </w:rPr>
        <w:t xml:space="preserve"> – голова постійної комісії ради з питань регулювання земельних відносин;</w:t>
      </w:r>
    </w:p>
    <w:p w:rsidR="00563027" w:rsidRPr="00281AFB" w:rsidRDefault="00563027" w:rsidP="0056302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81AFB">
        <w:rPr>
          <w:rFonts w:ascii="Times New Roman" w:hAnsi="Times New Roman"/>
          <w:sz w:val="28"/>
          <w:szCs w:val="28"/>
          <w:lang w:val="uk-UA"/>
        </w:rPr>
        <w:t xml:space="preserve">8. </w:t>
      </w:r>
      <w:r w:rsidRPr="00281AFB">
        <w:rPr>
          <w:rFonts w:ascii="Times New Roman" w:hAnsi="Times New Roman"/>
          <w:b/>
          <w:bCs/>
          <w:sz w:val="28"/>
          <w:szCs w:val="28"/>
          <w:lang w:val="uk-UA"/>
        </w:rPr>
        <w:t xml:space="preserve">О. </w:t>
      </w:r>
      <w:proofErr w:type="spellStart"/>
      <w:r w:rsidRPr="00281AFB">
        <w:rPr>
          <w:rFonts w:ascii="Times New Roman" w:hAnsi="Times New Roman"/>
          <w:b/>
          <w:bCs/>
          <w:sz w:val="28"/>
          <w:szCs w:val="28"/>
          <w:lang w:val="uk-UA"/>
        </w:rPr>
        <w:t>Дацюк</w:t>
      </w:r>
      <w:proofErr w:type="spellEnd"/>
      <w:r w:rsidRPr="00281AFB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281AFB">
        <w:rPr>
          <w:rFonts w:ascii="Times New Roman" w:hAnsi="Times New Roman"/>
          <w:sz w:val="28"/>
          <w:szCs w:val="28"/>
          <w:lang w:val="uk-UA"/>
        </w:rPr>
        <w:t>– голова постійної комісії ради з питань освіти, культури, молодіжної політики, сім’ї, спорту, туризму, інформації, охорони здоров’я, праці та соціального захисту населення;</w:t>
      </w:r>
    </w:p>
    <w:p w:rsidR="00563027" w:rsidRPr="00281AFB" w:rsidRDefault="00563027" w:rsidP="0056302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81AFB">
        <w:rPr>
          <w:rFonts w:ascii="Times New Roman" w:hAnsi="Times New Roman"/>
          <w:sz w:val="28"/>
          <w:szCs w:val="28"/>
          <w:lang w:val="uk-UA"/>
        </w:rPr>
        <w:t xml:space="preserve">9. </w:t>
      </w:r>
      <w:r w:rsidRPr="00281AFB">
        <w:rPr>
          <w:rFonts w:ascii="Times New Roman" w:hAnsi="Times New Roman"/>
          <w:b/>
          <w:bCs/>
          <w:sz w:val="28"/>
          <w:szCs w:val="28"/>
          <w:lang w:val="uk-UA"/>
        </w:rPr>
        <w:t>О. Жуковська</w:t>
      </w:r>
      <w:r w:rsidRPr="00281AFB">
        <w:rPr>
          <w:rFonts w:ascii="Times New Roman" w:hAnsi="Times New Roman"/>
          <w:sz w:val="28"/>
          <w:szCs w:val="28"/>
          <w:lang w:val="uk-UA"/>
        </w:rPr>
        <w:t xml:space="preserve"> — голова депутатської фракції УКРОП; </w:t>
      </w:r>
    </w:p>
    <w:p w:rsidR="00563027" w:rsidRPr="00281AFB" w:rsidRDefault="00563027" w:rsidP="0056302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81AFB">
        <w:rPr>
          <w:rFonts w:ascii="Times New Roman" w:hAnsi="Times New Roman"/>
          <w:sz w:val="28"/>
          <w:szCs w:val="28"/>
          <w:lang w:val="uk-UA"/>
        </w:rPr>
        <w:t xml:space="preserve">10. </w:t>
      </w:r>
      <w:r w:rsidRPr="00281AFB">
        <w:rPr>
          <w:rFonts w:ascii="Times New Roman" w:hAnsi="Times New Roman"/>
          <w:b/>
          <w:sz w:val="28"/>
          <w:szCs w:val="28"/>
          <w:lang w:val="uk-UA"/>
        </w:rPr>
        <w:t xml:space="preserve">Ю. </w:t>
      </w:r>
      <w:proofErr w:type="spellStart"/>
      <w:r w:rsidRPr="00281AFB">
        <w:rPr>
          <w:rFonts w:ascii="Times New Roman" w:hAnsi="Times New Roman"/>
          <w:b/>
          <w:sz w:val="28"/>
          <w:szCs w:val="28"/>
          <w:lang w:val="uk-UA"/>
        </w:rPr>
        <w:t>Милян</w:t>
      </w:r>
      <w:proofErr w:type="spellEnd"/>
      <w:r w:rsidRPr="00281AFB">
        <w:rPr>
          <w:rFonts w:ascii="Times New Roman" w:hAnsi="Times New Roman"/>
          <w:sz w:val="28"/>
          <w:szCs w:val="28"/>
          <w:lang w:val="uk-UA"/>
        </w:rPr>
        <w:t xml:space="preserve"> — уповноважений представник депутатської фракції УКРОП;</w:t>
      </w:r>
    </w:p>
    <w:p w:rsidR="00563027" w:rsidRPr="00281AFB" w:rsidRDefault="00563027" w:rsidP="0056302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smartTag w:uri="urn:schemas-microsoft-com:office:smarttags" w:element="metricconverter">
        <w:smartTagPr>
          <w:attr w:name="ProductID" w:val="11. М"/>
        </w:smartTagPr>
        <w:r w:rsidRPr="00281AFB">
          <w:rPr>
            <w:rFonts w:ascii="Times New Roman" w:hAnsi="Times New Roman"/>
            <w:sz w:val="28"/>
            <w:szCs w:val="28"/>
            <w:lang w:val="uk-UA"/>
          </w:rPr>
          <w:t xml:space="preserve">11. </w:t>
        </w:r>
        <w:r w:rsidRPr="00281AFB">
          <w:rPr>
            <w:rFonts w:ascii="Times New Roman" w:hAnsi="Times New Roman"/>
            <w:b/>
            <w:bCs/>
            <w:sz w:val="28"/>
            <w:szCs w:val="28"/>
            <w:lang w:val="uk-UA"/>
          </w:rPr>
          <w:t>М</w:t>
        </w:r>
      </w:smartTag>
      <w:r w:rsidRPr="00281AFB">
        <w:rPr>
          <w:rFonts w:ascii="Times New Roman" w:hAnsi="Times New Roman"/>
          <w:b/>
          <w:bCs/>
          <w:sz w:val="28"/>
          <w:szCs w:val="28"/>
          <w:lang w:val="uk-UA"/>
        </w:rPr>
        <w:t>. Шеремета</w:t>
      </w:r>
      <w:r w:rsidRPr="00281AFB">
        <w:rPr>
          <w:rFonts w:ascii="Times New Roman" w:hAnsi="Times New Roman"/>
          <w:sz w:val="28"/>
          <w:szCs w:val="28"/>
          <w:lang w:val="uk-UA"/>
        </w:rPr>
        <w:t xml:space="preserve"> — голова депутатської фракції ВО «Свобода»;</w:t>
      </w:r>
    </w:p>
    <w:p w:rsidR="00563027" w:rsidRPr="00281AFB" w:rsidRDefault="00563027" w:rsidP="0056302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81AFB">
        <w:rPr>
          <w:rFonts w:ascii="Times New Roman" w:hAnsi="Times New Roman"/>
          <w:sz w:val="28"/>
          <w:szCs w:val="28"/>
          <w:lang w:val="uk-UA"/>
        </w:rPr>
        <w:t xml:space="preserve">12. </w:t>
      </w:r>
      <w:r w:rsidRPr="00281AFB">
        <w:rPr>
          <w:rFonts w:ascii="Times New Roman" w:hAnsi="Times New Roman"/>
          <w:b/>
          <w:bCs/>
          <w:sz w:val="28"/>
          <w:szCs w:val="28"/>
          <w:lang w:val="uk-UA"/>
        </w:rPr>
        <w:t xml:space="preserve">С. </w:t>
      </w:r>
      <w:proofErr w:type="spellStart"/>
      <w:r w:rsidRPr="00281AFB">
        <w:rPr>
          <w:rFonts w:ascii="Times New Roman" w:hAnsi="Times New Roman"/>
          <w:b/>
          <w:bCs/>
          <w:sz w:val="28"/>
          <w:szCs w:val="28"/>
          <w:lang w:val="uk-UA"/>
        </w:rPr>
        <w:t>Оленич</w:t>
      </w:r>
      <w:proofErr w:type="spellEnd"/>
      <w:r w:rsidRPr="00281AFB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281AFB">
        <w:rPr>
          <w:rFonts w:ascii="Times New Roman" w:hAnsi="Times New Roman"/>
          <w:sz w:val="28"/>
          <w:szCs w:val="28"/>
          <w:lang w:val="uk-UA"/>
        </w:rPr>
        <w:t>— голова депутатської фракції «Об’єднання Самопоміч»;</w:t>
      </w:r>
    </w:p>
    <w:p w:rsidR="00563027" w:rsidRPr="00281AFB" w:rsidRDefault="00563027" w:rsidP="00563027">
      <w:pPr>
        <w:spacing w:after="0" w:line="240" w:lineRule="auto"/>
        <w:ind w:left="11"/>
        <w:rPr>
          <w:rFonts w:ascii="Times New Roman" w:hAnsi="Times New Roman"/>
          <w:sz w:val="28"/>
          <w:szCs w:val="28"/>
          <w:lang w:val="uk-UA"/>
        </w:rPr>
      </w:pPr>
      <w:r w:rsidRPr="00281AFB">
        <w:rPr>
          <w:rFonts w:ascii="Times New Roman" w:hAnsi="Times New Roman"/>
          <w:sz w:val="28"/>
          <w:szCs w:val="28"/>
          <w:lang w:val="uk-UA"/>
        </w:rPr>
        <w:t xml:space="preserve">13. </w:t>
      </w:r>
      <w:r w:rsidRPr="00281AFB">
        <w:rPr>
          <w:rFonts w:ascii="Times New Roman" w:hAnsi="Times New Roman"/>
          <w:b/>
          <w:sz w:val="28"/>
          <w:szCs w:val="28"/>
          <w:lang w:val="uk-UA"/>
        </w:rPr>
        <w:t xml:space="preserve">Р. </w:t>
      </w:r>
      <w:proofErr w:type="spellStart"/>
      <w:r w:rsidRPr="00281AFB">
        <w:rPr>
          <w:rFonts w:ascii="Times New Roman" w:hAnsi="Times New Roman"/>
          <w:b/>
          <w:sz w:val="28"/>
          <w:szCs w:val="28"/>
          <w:lang w:val="uk-UA"/>
        </w:rPr>
        <w:t>Шагала</w:t>
      </w:r>
      <w:proofErr w:type="spellEnd"/>
      <w:r w:rsidRPr="00281AF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81AFB">
        <w:rPr>
          <w:rFonts w:ascii="Times New Roman" w:hAnsi="Times New Roman"/>
          <w:sz w:val="28"/>
          <w:szCs w:val="28"/>
          <w:lang w:val="uk-UA"/>
        </w:rPr>
        <w:t>— уповноважений представник депутатської фракції «НРУ»;</w:t>
      </w:r>
    </w:p>
    <w:p w:rsidR="00563027" w:rsidRPr="00281AFB" w:rsidRDefault="00563027" w:rsidP="0056302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81AFB">
        <w:rPr>
          <w:rFonts w:ascii="Times New Roman" w:hAnsi="Times New Roman"/>
          <w:sz w:val="28"/>
          <w:szCs w:val="28"/>
          <w:lang w:val="uk-UA"/>
        </w:rPr>
        <w:t xml:space="preserve">14. </w:t>
      </w:r>
      <w:r w:rsidRPr="00281AFB">
        <w:rPr>
          <w:rFonts w:ascii="Times New Roman" w:hAnsi="Times New Roman"/>
          <w:b/>
          <w:bCs/>
          <w:sz w:val="28"/>
          <w:szCs w:val="28"/>
          <w:lang w:val="uk-UA"/>
        </w:rPr>
        <w:t xml:space="preserve">В. </w:t>
      </w:r>
      <w:proofErr w:type="spellStart"/>
      <w:r w:rsidRPr="00281AFB">
        <w:rPr>
          <w:rFonts w:ascii="Times New Roman" w:hAnsi="Times New Roman"/>
          <w:b/>
          <w:bCs/>
          <w:sz w:val="28"/>
          <w:szCs w:val="28"/>
          <w:lang w:val="uk-UA"/>
        </w:rPr>
        <w:t>Бернадович</w:t>
      </w:r>
      <w:proofErr w:type="spellEnd"/>
      <w:r w:rsidRPr="00281AFB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281AFB">
        <w:rPr>
          <w:rFonts w:ascii="Times New Roman" w:hAnsi="Times New Roman"/>
          <w:sz w:val="28"/>
          <w:szCs w:val="28"/>
          <w:lang w:val="uk-UA"/>
        </w:rPr>
        <w:t>— голова депутатської фракції «Солідарність»;</w:t>
      </w:r>
    </w:p>
    <w:p w:rsidR="00563027" w:rsidRPr="00281AFB" w:rsidRDefault="00563027" w:rsidP="0056302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81AFB">
        <w:rPr>
          <w:rFonts w:ascii="Times New Roman" w:hAnsi="Times New Roman"/>
          <w:sz w:val="28"/>
          <w:szCs w:val="28"/>
          <w:lang w:val="uk-UA"/>
        </w:rPr>
        <w:t xml:space="preserve">15. </w:t>
      </w:r>
      <w:proofErr w:type="spellStart"/>
      <w:r w:rsidRPr="00281AFB">
        <w:rPr>
          <w:rFonts w:ascii="Times New Roman" w:hAnsi="Times New Roman"/>
          <w:b/>
          <w:sz w:val="28"/>
          <w:szCs w:val="28"/>
          <w:lang w:val="uk-UA"/>
        </w:rPr>
        <w:t>А.Шевкенич</w:t>
      </w:r>
      <w:proofErr w:type="spellEnd"/>
      <w:r w:rsidRPr="00281AFB">
        <w:rPr>
          <w:rFonts w:ascii="Times New Roman" w:hAnsi="Times New Roman"/>
          <w:sz w:val="28"/>
          <w:szCs w:val="28"/>
          <w:lang w:val="uk-UA"/>
        </w:rPr>
        <w:t xml:space="preserve"> — уповноважений представник депутатської фракції «Солідарність»;</w:t>
      </w:r>
    </w:p>
    <w:p w:rsidR="00563027" w:rsidRPr="00281AFB" w:rsidRDefault="00563027" w:rsidP="0056302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81AFB">
        <w:rPr>
          <w:rFonts w:ascii="Times New Roman" w:hAnsi="Times New Roman"/>
          <w:sz w:val="28"/>
          <w:szCs w:val="28"/>
          <w:lang w:val="uk-UA"/>
        </w:rPr>
        <w:t xml:space="preserve">16. </w:t>
      </w:r>
      <w:r w:rsidRPr="00281AFB">
        <w:rPr>
          <w:rFonts w:ascii="Times New Roman" w:hAnsi="Times New Roman"/>
          <w:b/>
          <w:bCs/>
          <w:sz w:val="28"/>
          <w:szCs w:val="28"/>
          <w:lang w:val="uk-UA"/>
        </w:rPr>
        <w:t xml:space="preserve">Р. Грицай </w:t>
      </w:r>
      <w:r w:rsidRPr="00281AFB">
        <w:rPr>
          <w:rFonts w:ascii="Times New Roman" w:hAnsi="Times New Roman"/>
          <w:sz w:val="28"/>
          <w:szCs w:val="28"/>
          <w:lang w:val="uk-UA"/>
        </w:rPr>
        <w:t>— уповноважений представник депутатської фракції ВО «Батьківщина».</w:t>
      </w:r>
    </w:p>
    <w:p w:rsidR="00563027" w:rsidRPr="00281AFB" w:rsidRDefault="00563027" w:rsidP="0056302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17. </w:t>
      </w:r>
      <w:proofErr w:type="spellStart"/>
      <w:r w:rsidRPr="005F4512">
        <w:rPr>
          <w:rFonts w:ascii="Times New Roman" w:hAnsi="Times New Roman"/>
          <w:b/>
          <w:sz w:val="28"/>
          <w:szCs w:val="28"/>
          <w:lang w:val="uk-UA"/>
        </w:rPr>
        <w:t>Дзюрах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уповноважений представник депутатської фракції “Народний контроль”.</w:t>
      </w:r>
    </w:p>
    <w:p w:rsidR="00DF76A4" w:rsidRPr="00563027" w:rsidRDefault="00DF76A4">
      <w:pPr>
        <w:rPr>
          <w:lang w:val="uk-UA"/>
        </w:rPr>
      </w:pPr>
      <w:bookmarkStart w:id="0" w:name="_GoBack"/>
      <w:bookmarkEnd w:id="0"/>
    </w:p>
    <w:sectPr w:rsidR="00DF76A4" w:rsidRPr="00563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C6"/>
    <w:rsid w:val="001A4BC6"/>
    <w:rsid w:val="00563027"/>
    <w:rsid w:val="00D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82F3A-9F45-4700-B7D8-2A3CA813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02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2019-11-22T12:35:00Z</dcterms:created>
  <dcterms:modified xsi:type="dcterms:W3CDTF">2019-11-22T12:35:00Z</dcterms:modified>
</cp:coreProperties>
</file>