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ED" w:rsidRPr="009F0BED" w:rsidRDefault="009F0BED" w:rsidP="009F0BED">
      <w:pPr>
        <w:pStyle w:val="2"/>
        <w:jc w:val="center"/>
        <w:rPr>
          <w:rFonts w:ascii="Garamond" w:hAnsi="Garamond"/>
          <w:sz w:val="28"/>
          <w:szCs w:val="28"/>
        </w:rPr>
      </w:pPr>
      <w:r>
        <w:tab/>
      </w:r>
      <w:r>
        <w:rPr>
          <w:sz w:val="28"/>
          <w:szCs w:val="28"/>
        </w:rPr>
        <w:t xml:space="preserve">                                                     </w:t>
      </w:r>
      <w:r w:rsidR="00B65F1F">
        <w:rPr>
          <w:rFonts w:ascii="Garamond" w:hAnsi="Garamond"/>
          <w:sz w:val="28"/>
          <w:szCs w:val="28"/>
        </w:rPr>
        <w:t xml:space="preserve">Додаток до </w:t>
      </w:r>
    </w:p>
    <w:p w:rsidR="009F0BED" w:rsidRPr="005B37CC" w:rsidRDefault="009F0BED" w:rsidP="009F0BED">
      <w:pPr>
        <w:pStyle w:val="2"/>
        <w:jc w:val="left"/>
        <w:rPr>
          <w:sz w:val="28"/>
          <w:szCs w:val="28"/>
        </w:rPr>
      </w:pPr>
      <w:r w:rsidRPr="009F0BED">
        <w:rPr>
          <w:rFonts w:ascii="Garamond" w:hAnsi="Garamond"/>
          <w:sz w:val="28"/>
          <w:szCs w:val="28"/>
        </w:rPr>
        <w:t xml:space="preserve">                                                                          </w:t>
      </w:r>
      <w:r>
        <w:rPr>
          <w:rFonts w:ascii="Garamond" w:hAnsi="Garamond"/>
          <w:sz w:val="28"/>
          <w:szCs w:val="28"/>
        </w:rPr>
        <w:t xml:space="preserve">                   </w:t>
      </w:r>
      <w:r w:rsidRPr="005B37CC">
        <w:rPr>
          <w:sz w:val="28"/>
          <w:szCs w:val="28"/>
        </w:rPr>
        <w:t xml:space="preserve">Рішення міської ради </w:t>
      </w:r>
    </w:p>
    <w:p w:rsidR="009F0BED" w:rsidRPr="005B37CC" w:rsidRDefault="009F0BED" w:rsidP="009F0BED">
      <w:pPr>
        <w:pStyle w:val="2"/>
        <w:jc w:val="center"/>
        <w:rPr>
          <w:sz w:val="28"/>
          <w:szCs w:val="28"/>
          <w:lang w:val="ru-RU"/>
        </w:rPr>
      </w:pPr>
      <w:r w:rsidRPr="005B37CC">
        <w:rPr>
          <w:sz w:val="28"/>
          <w:szCs w:val="28"/>
        </w:rPr>
        <w:t xml:space="preserve">                                                                               “</w:t>
      </w:r>
      <w:r w:rsidR="00806396">
        <w:rPr>
          <w:sz w:val="28"/>
          <w:szCs w:val="28"/>
        </w:rPr>
        <w:t>___</w:t>
      </w:r>
      <w:r w:rsidRPr="005B37CC">
        <w:rPr>
          <w:sz w:val="28"/>
          <w:szCs w:val="28"/>
        </w:rPr>
        <w:t xml:space="preserve">” </w:t>
      </w:r>
      <w:r w:rsidR="00806396" w:rsidRPr="00DC2F5D">
        <w:rPr>
          <w:sz w:val="28"/>
          <w:szCs w:val="28"/>
        </w:rPr>
        <w:t>________</w:t>
      </w:r>
      <w:r w:rsidRPr="005B37CC">
        <w:rPr>
          <w:sz w:val="28"/>
          <w:szCs w:val="28"/>
        </w:rPr>
        <w:t>20</w:t>
      </w:r>
      <w:r w:rsidR="00806396">
        <w:rPr>
          <w:sz w:val="28"/>
          <w:szCs w:val="28"/>
        </w:rPr>
        <w:t>21</w:t>
      </w:r>
      <w:r w:rsidRPr="005B37CC">
        <w:rPr>
          <w:sz w:val="28"/>
          <w:szCs w:val="28"/>
        </w:rPr>
        <w:t xml:space="preserve">року </w:t>
      </w:r>
    </w:p>
    <w:p w:rsidR="00B84BCB" w:rsidRPr="005B37CC" w:rsidRDefault="009F0BED" w:rsidP="00DC2F5D">
      <w:pPr>
        <w:pStyle w:val="2"/>
        <w:jc w:val="center"/>
      </w:pPr>
      <w:r w:rsidRPr="005B37CC">
        <w:rPr>
          <w:sz w:val="28"/>
          <w:szCs w:val="28"/>
        </w:rPr>
        <w:t xml:space="preserve">                       </w:t>
      </w:r>
      <w:r w:rsidR="00DC2F5D">
        <w:rPr>
          <w:sz w:val="28"/>
          <w:szCs w:val="28"/>
        </w:rPr>
        <w:t xml:space="preserve">                              </w:t>
      </w:r>
      <w:r w:rsidRPr="005B37CC">
        <w:rPr>
          <w:sz w:val="28"/>
          <w:szCs w:val="28"/>
        </w:rPr>
        <w:t xml:space="preserve">№ </w:t>
      </w:r>
      <w:r w:rsidR="00DC2F5D">
        <w:rPr>
          <w:sz w:val="28"/>
          <w:szCs w:val="28"/>
        </w:rPr>
        <w:t>_____</w:t>
      </w:r>
    </w:p>
    <w:p w:rsidR="000910D0" w:rsidRPr="005B37CC" w:rsidRDefault="00B84BCB" w:rsidP="00806396">
      <w:pPr>
        <w:tabs>
          <w:tab w:val="left" w:pos="3570"/>
        </w:tabs>
        <w:spacing w:line="360" w:lineRule="auto"/>
        <w:jc w:val="center"/>
        <w:rPr>
          <w:rFonts w:ascii="Times New Roman" w:eastAsia="Arial Unicode MS" w:hAnsi="Times New Roman" w:cs="Times New Roman"/>
          <w:b/>
          <w:sz w:val="28"/>
          <w:szCs w:val="28"/>
        </w:rPr>
      </w:pPr>
      <w:r w:rsidRPr="005B37CC">
        <w:rPr>
          <w:rFonts w:ascii="Times New Roman" w:eastAsia="Arial Unicode MS" w:hAnsi="Times New Roman" w:cs="Times New Roman"/>
          <w:b/>
          <w:sz w:val="28"/>
          <w:szCs w:val="28"/>
        </w:rPr>
        <w:t>Порядок</w:t>
      </w:r>
    </w:p>
    <w:p w:rsidR="00303F38" w:rsidRPr="005B37CC" w:rsidRDefault="00B84BCB" w:rsidP="00806396">
      <w:pPr>
        <w:tabs>
          <w:tab w:val="left" w:pos="3570"/>
        </w:tabs>
        <w:spacing w:after="0" w:line="360" w:lineRule="auto"/>
        <w:jc w:val="center"/>
        <w:rPr>
          <w:rFonts w:ascii="Times New Roman" w:eastAsia="Arial Unicode MS" w:hAnsi="Times New Roman" w:cs="Times New Roman"/>
          <w:b/>
          <w:sz w:val="28"/>
          <w:szCs w:val="28"/>
        </w:rPr>
      </w:pPr>
      <w:r w:rsidRPr="005B37CC">
        <w:rPr>
          <w:rFonts w:ascii="Times New Roman" w:eastAsia="Arial Unicode MS" w:hAnsi="Times New Roman" w:cs="Times New Roman"/>
          <w:b/>
          <w:sz w:val="28"/>
          <w:szCs w:val="28"/>
        </w:rPr>
        <w:t xml:space="preserve">Надання поворотної фінансової допомоги </w:t>
      </w:r>
    </w:p>
    <w:p w:rsidR="00B84BCB" w:rsidRPr="005B37CC" w:rsidRDefault="00806396" w:rsidP="00806396">
      <w:pPr>
        <w:tabs>
          <w:tab w:val="left" w:pos="3570"/>
        </w:tabs>
        <w:spacing w:after="0" w:line="360" w:lineRule="auto"/>
        <w:jc w:val="center"/>
        <w:rPr>
          <w:rFonts w:ascii="Times New Roman" w:eastAsia="Arial Unicode MS" w:hAnsi="Times New Roman" w:cs="Times New Roman"/>
          <w:b/>
          <w:sz w:val="28"/>
          <w:szCs w:val="28"/>
        </w:rPr>
      </w:pPr>
      <w:proofErr w:type="spellStart"/>
      <w:r>
        <w:rPr>
          <w:rFonts w:ascii="Times New Roman" w:eastAsia="Arial Unicode MS" w:hAnsi="Times New Roman" w:cs="Times New Roman"/>
          <w:b/>
          <w:sz w:val="28"/>
          <w:szCs w:val="28"/>
        </w:rPr>
        <w:t>ДП</w:t>
      </w:r>
      <w:proofErr w:type="spellEnd"/>
      <w:r>
        <w:rPr>
          <w:rFonts w:ascii="Times New Roman" w:eastAsia="Arial Unicode MS" w:hAnsi="Times New Roman" w:cs="Times New Roman"/>
          <w:b/>
          <w:sz w:val="28"/>
          <w:szCs w:val="28"/>
        </w:rPr>
        <w:t xml:space="preserve"> «Комунальник» </w:t>
      </w:r>
      <w:proofErr w:type="spellStart"/>
      <w:r w:rsidR="00303F38" w:rsidRPr="005B37CC">
        <w:rPr>
          <w:rFonts w:ascii="Times New Roman" w:eastAsia="Arial Unicode MS" w:hAnsi="Times New Roman" w:cs="Times New Roman"/>
          <w:b/>
          <w:sz w:val="28"/>
          <w:szCs w:val="28"/>
        </w:rPr>
        <w:t>КП</w:t>
      </w:r>
      <w:proofErr w:type="spellEnd"/>
      <w:r w:rsidR="00303F38" w:rsidRPr="005B37CC">
        <w:rPr>
          <w:rFonts w:ascii="Times New Roman" w:eastAsia="Arial Unicode MS" w:hAnsi="Times New Roman" w:cs="Times New Roman"/>
          <w:b/>
          <w:sz w:val="28"/>
          <w:szCs w:val="28"/>
        </w:rPr>
        <w:t xml:space="preserve"> « Комбінат міського господарства»</w:t>
      </w:r>
    </w:p>
    <w:p w:rsidR="00303F38" w:rsidRDefault="003D15A0" w:rsidP="00806396">
      <w:pPr>
        <w:tabs>
          <w:tab w:val="left" w:pos="3570"/>
        </w:tabs>
        <w:spacing w:after="0" w:line="36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на 2021 р.</w:t>
      </w:r>
    </w:p>
    <w:p w:rsidR="00B84BCB" w:rsidRPr="005B37CC" w:rsidRDefault="00B84BCB" w:rsidP="00F87C8A">
      <w:pPr>
        <w:pStyle w:val="a3"/>
        <w:numPr>
          <w:ilvl w:val="0"/>
          <w:numId w:val="1"/>
        </w:numPr>
        <w:spacing w:line="360" w:lineRule="auto"/>
        <w:ind w:left="851" w:firstLine="142"/>
        <w:rPr>
          <w:rFonts w:ascii="Times New Roman" w:eastAsia="Arial Unicode MS" w:hAnsi="Times New Roman" w:cs="Times New Roman"/>
          <w:b/>
          <w:sz w:val="28"/>
          <w:szCs w:val="28"/>
        </w:rPr>
      </w:pPr>
      <w:r w:rsidRPr="005B37CC">
        <w:rPr>
          <w:rFonts w:ascii="Times New Roman" w:eastAsia="Arial Unicode MS" w:hAnsi="Times New Roman" w:cs="Times New Roman"/>
          <w:b/>
          <w:sz w:val="28"/>
          <w:szCs w:val="28"/>
        </w:rPr>
        <w:t>Загальні положення</w:t>
      </w:r>
    </w:p>
    <w:p w:rsidR="00B84BCB" w:rsidRPr="005B37CC" w:rsidRDefault="003B09F4" w:rsidP="00806396">
      <w:pPr>
        <w:tabs>
          <w:tab w:val="left" w:pos="1185"/>
        </w:tabs>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rPr>
        <w:t xml:space="preserve">                 </w:t>
      </w:r>
      <w:r w:rsidR="00B84BCB" w:rsidRPr="005B37CC">
        <w:rPr>
          <w:rFonts w:ascii="Times New Roman" w:eastAsia="Arial Unicode MS" w:hAnsi="Times New Roman" w:cs="Times New Roman"/>
          <w:sz w:val="24"/>
          <w:szCs w:val="24"/>
        </w:rPr>
        <w:t>Цей  Порядок визначає механізм перерахування та використання коштів, передбачених у міському бюджеті для надання поворотної  фінансової допомоги.</w:t>
      </w:r>
    </w:p>
    <w:p w:rsidR="00806396" w:rsidRDefault="00544097" w:rsidP="00806396">
      <w:pPr>
        <w:tabs>
          <w:tab w:val="left" w:pos="3570"/>
        </w:tabs>
        <w:spacing w:after="0"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3B09F4">
        <w:rPr>
          <w:rFonts w:ascii="Times New Roman" w:eastAsia="Arial Unicode MS" w:hAnsi="Times New Roman" w:cs="Times New Roman"/>
          <w:sz w:val="24"/>
          <w:szCs w:val="24"/>
        </w:rPr>
        <w:t xml:space="preserve">            </w:t>
      </w:r>
      <w:r w:rsidR="00B84BCB" w:rsidRPr="005B37CC">
        <w:rPr>
          <w:rFonts w:ascii="Times New Roman" w:eastAsia="Arial Unicode MS" w:hAnsi="Times New Roman" w:cs="Times New Roman"/>
          <w:sz w:val="24"/>
          <w:szCs w:val="24"/>
        </w:rPr>
        <w:t xml:space="preserve"> </w:t>
      </w:r>
      <w:r w:rsidR="003D15A0">
        <w:rPr>
          <w:rFonts w:ascii="Times New Roman" w:eastAsia="Arial Unicode MS" w:hAnsi="Times New Roman" w:cs="Times New Roman"/>
          <w:sz w:val="24"/>
          <w:szCs w:val="24"/>
        </w:rPr>
        <w:t>Поворотна ф</w:t>
      </w:r>
      <w:r w:rsidR="00B84BCB" w:rsidRPr="005B37CC">
        <w:rPr>
          <w:rFonts w:ascii="Times New Roman" w:eastAsia="Arial Unicode MS" w:hAnsi="Times New Roman" w:cs="Times New Roman"/>
          <w:sz w:val="24"/>
          <w:szCs w:val="24"/>
        </w:rPr>
        <w:t xml:space="preserve">інансова допомога підприємству надається відповідно до рішення Дрогобицької міської ради на поворотній основі з метою  забезпечення  </w:t>
      </w:r>
      <w:r w:rsidR="00D9579B" w:rsidRPr="005B37CC">
        <w:rPr>
          <w:rFonts w:ascii="Times New Roman" w:eastAsia="Arial Unicode MS" w:hAnsi="Times New Roman" w:cs="Times New Roman"/>
          <w:color w:val="000000"/>
          <w:sz w:val="24"/>
          <w:szCs w:val="24"/>
          <w:shd w:val="clear" w:color="auto" w:fill="F7F7F7"/>
        </w:rPr>
        <w:t>мінімізації у м. Дрогобичі утворення твердих побутових відходів та зменшення їх негативного впливу на здоров’я людини, на навколишнє природне середовище, створення умов, що сприятимуть забезпеченню повного збирання, перевезення, утилізації, знешкодження та захоронення ТПВ на полігонах інших міст,</w:t>
      </w:r>
      <w:r w:rsidR="00D9579B" w:rsidRPr="005B37CC">
        <w:rPr>
          <w:rFonts w:ascii="Times New Roman" w:eastAsia="Arial Unicode MS" w:hAnsi="Times New Roman" w:cs="Times New Roman"/>
          <w:color w:val="FF0000"/>
          <w:sz w:val="24"/>
          <w:szCs w:val="24"/>
        </w:rPr>
        <w:t xml:space="preserve"> </w:t>
      </w:r>
      <w:r w:rsidR="00D9579B" w:rsidRPr="005B37CC">
        <w:rPr>
          <w:rFonts w:ascii="Times New Roman" w:eastAsia="Arial Unicode MS" w:hAnsi="Times New Roman" w:cs="Times New Roman"/>
          <w:sz w:val="24"/>
          <w:szCs w:val="24"/>
        </w:rPr>
        <w:t xml:space="preserve">забезпечення стабільності роботи </w:t>
      </w:r>
      <w:proofErr w:type="spellStart"/>
      <w:r w:rsidR="00806396" w:rsidRPr="00806396">
        <w:rPr>
          <w:rFonts w:ascii="Times New Roman" w:eastAsia="Arial Unicode MS" w:hAnsi="Times New Roman" w:cs="Times New Roman"/>
          <w:sz w:val="24"/>
          <w:szCs w:val="24"/>
        </w:rPr>
        <w:t>ДП</w:t>
      </w:r>
      <w:proofErr w:type="spellEnd"/>
      <w:r w:rsidR="00806396" w:rsidRPr="00806396">
        <w:rPr>
          <w:rFonts w:ascii="Times New Roman" w:eastAsia="Arial Unicode MS" w:hAnsi="Times New Roman" w:cs="Times New Roman"/>
          <w:sz w:val="24"/>
          <w:szCs w:val="24"/>
        </w:rPr>
        <w:t xml:space="preserve"> «Комунальник» </w:t>
      </w:r>
      <w:r w:rsidR="003D15A0">
        <w:rPr>
          <w:rFonts w:ascii="Times New Roman" w:eastAsia="Arial Unicode MS" w:hAnsi="Times New Roman" w:cs="Times New Roman"/>
          <w:sz w:val="24"/>
          <w:szCs w:val="24"/>
        </w:rPr>
        <w:t xml:space="preserve">                   </w:t>
      </w:r>
      <w:proofErr w:type="spellStart"/>
      <w:r w:rsidR="00806396" w:rsidRPr="00806396">
        <w:rPr>
          <w:rFonts w:ascii="Times New Roman" w:eastAsia="Arial Unicode MS" w:hAnsi="Times New Roman" w:cs="Times New Roman"/>
          <w:sz w:val="24"/>
          <w:szCs w:val="24"/>
        </w:rPr>
        <w:t>КП</w:t>
      </w:r>
      <w:proofErr w:type="spellEnd"/>
      <w:r w:rsidR="00806396" w:rsidRPr="00806396">
        <w:rPr>
          <w:rFonts w:ascii="Times New Roman" w:eastAsia="Arial Unicode MS" w:hAnsi="Times New Roman" w:cs="Times New Roman"/>
          <w:sz w:val="24"/>
          <w:szCs w:val="24"/>
        </w:rPr>
        <w:t xml:space="preserve"> « Комбінат міського господарства»</w:t>
      </w:r>
    </w:p>
    <w:p w:rsidR="00BC5E7D" w:rsidRPr="005B37CC" w:rsidRDefault="00E83F7B" w:rsidP="00806396">
      <w:pPr>
        <w:tabs>
          <w:tab w:val="left" w:pos="720"/>
        </w:tabs>
        <w:autoSpaceDE w:val="0"/>
        <w:autoSpaceDN w:val="0"/>
        <w:adjustRightInd w:val="0"/>
        <w:spacing w:after="0" w:line="360" w:lineRule="auto"/>
        <w:ind w:firstLine="851"/>
        <w:jc w:val="both"/>
        <w:rPr>
          <w:rFonts w:ascii="Times New Roman" w:eastAsia="Arial Unicode MS" w:hAnsi="Times New Roman" w:cs="Times New Roman"/>
          <w:b/>
          <w:sz w:val="28"/>
          <w:szCs w:val="28"/>
        </w:rPr>
      </w:pPr>
      <w:r w:rsidRPr="005B37CC">
        <w:rPr>
          <w:rFonts w:ascii="Times New Roman" w:eastAsia="Arial Unicode MS" w:hAnsi="Times New Roman" w:cs="Times New Roman"/>
          <w:b/>
          <w:sz w:val="28"/>
          <w:szCs w:val="28"/>
        </w:rPr>
        <w:t>2.</w:t>
      </w:r>
      <w:r w:rsidR="005358E9">
        <w:rPr>
          <w:rFonts w:ascii="Times New Roman" w:eastAsia="Arial Unicode MS" w:hAnsi="Times New Roman" w:cs="Times New Roman"/>
          <w:b/>
          <w:sz w:val="28"/>
          <w:szCs w:val="28"/>
        </w:rPr>
        <w:t xml:space="preserve"> </w:t>
      </w:r>
      <w:r w:rsidR="00544097" w:rsidRPr="005B37CC">
        <w:rPr>
          <w:rFonts w:ascii="Times New Roman" w:eastAsia="Arial Unicode MS" w:hAnsi="Times New Roman" w:cs="Times New Roman"/>
          <w:b/>
          <w:sz w:val="28"/>
          <w:szCs w:val="28"/>
        </w:rPr>
        <w:t xml:space="preserve">Джерела, обсяги та </w:t>
      </w:r>
      <w:r w:rsidRPr="005B37CC">
        <w:rPr>
          <w:rFonts w:ascii="Times New Roman" w:eastAsia="Arial Unicode MS" w:hAnsi="Times New Roman" w:cs="Times New Roman"/>
          <w:b/>
          <w:sz w:val="28"/>
          <w:szCs w:val="28"/>
        </w:rPr>
        <w:t xml:space="preserve">умови надання поворотної фінансової </w:t>
      </w:r>
      <w:r w:rsidR="003B09F4">
        <w:rPr>
          <w:rFonts w:ascii="Times New Roman" w:eastAsia="Arial Unicode MS" w:hAnsi="Times New Roman" w:cs="Times New Roman"/>
          <w:b/>
          <w:sz w:val="28"/>
          <w:szCs w:val="28"/>
        </w:rPr>
        <w:t xml:space="preserve">                                                                    </w:t>
      </w:r>
      <w:r w:rsidR="00BC5E7D" w:rsidRPr="005B37CC">
        <w:rPr>
          <w:rFonts w:ascii="Times New Roman" w:eastAsia="Arial Unicode MS" w:hAnsi="Times New Roman" w:cs="Times New Roman"/>
          <w:b/>
          <w:sz w:val="28"/>
          <w:szCs w:val="28"/>
        </w:rPr>
        <w:tab/>
      </w:r>
      <w:r w:rsidR="003B09F4">
        <w:rPr>
          <w:rFonts w:ascii="Times New Roman" w:eastAsia="Arial Unicode MS" w:hAnsi="Times New Roman" w:cs="Times New Roman"/>
          <w:b/>
          <w:sz w:val="28"/>
          <w:szCs w:val="28"/>
        </w:rPr>
        <w:t xml:space="preserve">   </w:t>
      </w:r>
      <w:r w:rsidR="003B09F4" w:rsidRPr="005B37CC">
        <w:rPr>
          <w:rFonts w:ascii="Times New Roman" w:eastAsia="Arial Unicode MS" w:hAnsi="Times New Roman" w:cs="Times New Roman"/>
          <w:b/>
          <w:sz w:val="28"/>
          <w:szCs w:val="28"/>
        </w:rPr>
        <w:t>допомоги</w:t>
      </w:r>
    </w:p>
    <w:p w:rsidR="00BC5E7D" w:rsidRPr="005B37CC" w:rsidRDefault="00B66BAA" w:rsidP="00806396">
      <w:pPr>
        <w:pStyle w:val="2"/>
        <w:spacing w:line="360" w:lineRule="auto"/>
        <w:ind w:firstLine="851"/>
        <w:jc w:val="both"/>
        <w:rPr>
          <w:rFonts w:eastAsia="Arial Unicode MS"/>
        </w:rPr>
      </w:pPr>
      <w:r>
        <w:rPr>
          <w:rFonts w:eastAsia="Arial Unicode MS"/>
        </w:rPr>
        <w:t xml:space="preserve">2.1  </w:t>
      </w:r>
      <w:proofErr w:type="spellStart"/>
      <w:r>
        <w:rPr>
          <w:rFonts w:eastAsia="Arial Unicode MS"/>
        </w:rPr>
        <w:t>Надаваче</w:t>
      </w:r>
      <w:r w:rsidR="00BC5E7D" w:rsidRPr="005B37CC">
        <w:rPr>
          <w:rFonts w:eastAsia="Arial Unicode MS"/>
        </w:rPr>
        <w:t>м</w:t>
      </w:r>
      <w:proofErr w:type="spellEnd"/>
      <w:r w:rsidR="00BC5E7D" w:rsidRPr="005B37CC">
        <w:rPr>
          <w:rFonts w:eastAsia="Arial Unicode MS"/>
        </w:rPr>
        <w:t xml:space="preserve"> поворотної фінансової допомоги виступає Дрогобицька місь</w:t>
      </w:r>
      <w:r w:rsidR="005B37CC">
        <w:rPr>
          <w:rFonts w:eastAsia="Arial Unicode MS"/>
        </w:rPr>
        <w:t>ка рада в особі міського голови через головного розпорядника бюджетних коштів</w:t>
      </w:r>
      <w:r>
        <w:rPr>
          <w:rFonts w:eastAsia="Arial Unicode MS"/>
        </w:rPr>
        <w:t>.</w:t>
      </w:r>
    </w:p>
    <w:p w:rsidR="00521D6F" w:rsidRPr="005B37CC" w:rsidRDefault="00E83F7B" w:rsidP="00806396">
      <w:pPr>
        <w:pStyle w:val="2"/>
        <w:spacing w:line="360" w:lineRule="auto"/>
        <w:ind w:firstLine="851"/>
        <w:jc w:val="both"/>
        <w:rPr>
          <w:rFonts w:eastAsia="Arial Unicode MS"/>
        </w:rPr>
      </w:pPr>
      <w:r w:rsidRPr="005B37CC">
        <w:rPr>
          <w:rFonts w:eastAsia="Arial Unicode MS"/>
        </w:rPr>
        <w:t>2.</w:t>
      </w:r>
      <w:r w:rsidR="00BC5E7D" w:rsidRPr="005B37CC">
        <w:rPr>
          <w:rFonts w:eastAsia="Arial Unicode MS"/>
        </w:rPr>
        <w:t>2</w:t>
      </w:r>
      <w:r w:rsidRPr="005B37CC">
        <w:rPr>
          <w:rFonts w:eastAsia="Arial Unicode MS"/>
        </w:rPr>
        <w:t xml:space="preserve"> </w:t>
      </w:r>
      <w:r w:rsidR="00521D6F" w:rsidRPr="005B37CC">
        <w:rPr>
          <w:rFonts w:eastAsia="Arial Unicode MS"/>
        </w:rPr>
        <w:t xml:space="preserve">Головним розпорядником коштів фінансової поворотної допомоги виступає Департамент міського господарства. </w:t>
      </w:r>
    </w:p>
    <w:p w:rsidR="00E83F7B" w:rsidRPr="005B37CC" w:rsidRDefault="00BC5E7D" w:rsidP="00806396">
      <w:pPr>
        <w:pStyle w:val="2"/>
        <w:spacing w:line="360" w:lineRule="auto"/>
        <w:ind w:firstLine="851"/>
        <w:jc w:val="both"/>
        <w:rPr>
          <w:rFonts w:eastAsia="Arial Unicode MS"/>
        </w:rPr>
      </w:pPr>
      <w:r w:rsidRPr="005B37CC">
        <w:rPr>
          <w:rFonts w:eastAsia="Arial Unicode MS"/>
        </w:rPr>
        <w:t xml:space="preserve">2.3 </w:t>
      </w:r>
      <w:r w:rsidR="00521D6F" w:rsidRPr="005B37CC">
        <w:rPr>
          <w:rFonts w:eastAsia="Arial Unicode MS"/>
        </w:rPr>
        <w:t xml:space="preserve">Одержувачем коштів  </w:t>
      </w:r>
      <w:r w:rsidR="00544097" w:rsidRPr="005B37CC">
        <w:rPr>
          <w:rFonts w:eastAsia="Arial Unicode MS"/>
        </w:rPr>
        <w:t>-</w:t>
      </w:r>
      <w:r w:rsidR="00521D6F" w:rsidRPr="005B37CC">
        <w:rPr>
          <w:rFonts w:eastAsia="Arial Unicode MS"/>
        </w:rPr>
        <w:t xml:space="preserve"> </w:t>
      </w:r>
      <w:proofErr w:type="spellStart"/>
      <w:r w:rsidR="00806396">
        <w:rPr>
          <w:rFonts w:eastAsia="Arial Unicode MS"/>
        </w:rPr>
        <w:t>ДП</w:t>
      </w:r>
      <w:proofErr w:type="spellEnd"/>
      <w:r w:rsidR="00806396">
        <w:rPr>
          <w:rFonts w:eastAsia="Arial Unicode MS"/>
        </w:rPr>
        <w:t xml:space="preserve"> «Комунальник»</w:t>
      </w:r>
      <w:r w:rsidR="00521D6F" w:rsidRPr="005B37CC">
        <w:rPr>
          <w:rFonts w:eastAsia="Arial Unicode MS"/>
        </w:rPr>
        <w:t xml:space="preserve"> </w:t>
      </w:r>
      <w:proofErr w:type="spellStart"/>
      <w:r w:rsidR="00521D6F" w:rsidRPr="005B37CC">
        <w:rPr>
          <w:rFonts w:eastAsia="Arial Unicode MS"/>
        </w:rPr>
        <w:t>КП</w:t>
      </w:r>
      <w:proofErr w:type="spellEnd"/>
      <w:r w:rsidR="00521D6F" w:rsidRPr="005B37CC">
        <w:rPr>
          <w:rFonts w:eastAsia="Arial Unicode MS"/>
        </w:rPr>
        <w:t xml:space="preserve"> «Комбінат міського господарства».</w:t>
      </w:r>
    </w:p>
    <w:p w:rsidR="00B84BCB" w:rsidRPr="005B37CC" w:rsidRDefault="00521D6F"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BC5E7D" w:rsidRPr="005B37CC">
        <w:rPr>
          <w:rFonts w:ascii="Times New Roman" w:eastAsia="Arial Unicode MS" w:hAnsi="Times New Roman" w:cs="Times New Roman"/>
          <w:sz w:val="24"/>
          <w:szCs w:val="24"/>
        </w:rPr>
        <w:t xml:space="preserve"> </w:t>
      </w:r>
      <w:r w:rsidRPr="005B37CC">
        <w:rPr>
          <w:rFonts w:ascii="Times New Roman" w:eastAsia="Arial Unicode MS" w:hAnsi="Times New Roman" w:cs="Times New Roman"/>
          <w:sz w:val="24"/>
          <w:szCs w:val="24"/>
        </w:rPr>
        <w:t>2.</w:t>
      </w:r>
      <w:r w:rsidR="00BC5E7D" w:rsidRPr="005B37CC">
        <w:rPr>
          <w:rFonts w:ascii="Times New Roman" w:eastAsia="Arial Unicode MS" w:hAnsi="Times New Roman" w:cs="Times New Roman"/>
          <w:sz w:val="24"/>
          <w:szCs w:val="24"/>
        </w:rPr>
        <w:t>4</w:t>
      </w:r>
      <w:r w:rsidR="00E83F7B" w:rsidRPr="005B37CC">
        <w:rPr>
          <w:rFonts w:ascii="Times New Roman" w:eastAsia="Arial Unicode MS" w:hAnsi="Times New Roman" w:cs="Times New Roman"/>
          <w:sz w:val="24"/>
          <w:szCs w:val="24"/>
        </w:rPr>
        <w:t xml:space="preserve"> Поворотна фінансова допомога надається з міського бюджету в національній валюті України у безготівковому порядку</w:t>
      </w:r>
      <w:r w:rsidR="00665086" w:rsidRPr="005B37CC">
        <w:rPr>
          <w:rFonts w:ascii="Times New Roman" w:eastAsia="Arial Unicode MS" w:hAnsi="Times New Roman" w:cs="Times New Roman"/>
          <w:sz w:val="24"/>
          <w:szCs w:val="24"/>
        </w:rPr>
        <w:t xml:space="preserve"> </w:t>
      </w:r>
      <w:r w:rsidR="00E83F7B" w:rsidRPr="005B37CC">
        <w:rPr>
          <w:rFonts w:ascii="Times New Roman" w:eastAsia="Arial Unicode MS" w:hAnsi="Times New Roman" w:cs="Times New Roman"/>
          <w:sz w:val="24"/>
          <w:szCs w:val="24"/>
        </w:rPr>
        <w:t xml:space="preserve">та в межах коштів, передбачених у міському бюджеті </w:t>
      </w:r>
      <w:r w:rsidRPr="005B37CC">
        <w:rPr>
          <w:rFonts w:ascii="Times New Roman" w:eastAsia="Arial Unicode MS" w:hAnsi="Times New Roman" w:cs="Times New Roman"/>
          <w:sz w:val="24"/>
          <w:szCs w:val="24"/>
        </w:rPr>
        <w:t>(</w:t>
      </w:r>
      <w:r w:rsidR="00806396">
        <w:rPr>
          <w:rFonts w:ascii="Times New Roman" w:eastAsia="Arial Unicode MS" w:hAnsi="Times New Roman" w:cs="Times New Roman"/>
          <w:sz w:val="24"/>
          <w:szCs w:val="24"/>
        </w:rPr>
        <w:t>5</w:t>
      </w:r>
      <w:r w:rsidR="00A676AD" w:rsidRPr="005B37CC">
        <w:rPr>
          <w:rFonts w:ascii="Times New Roman" w:eastAsia="Arial Unicode MS" w:hAnsi="Times New Roman" w:cs="Times New Roman"/>
          <w:sz w:val="24"/>
          <w:szCs w:val="24"/>
        </w:rPr>
        <w:t>00</w:t>
      </w:r>
      <w:r w:rsidRPr="005B37CC">
        <w:rPr>
          <w:rFonts w:ascii="Times New Roman" w:eastAsia="Arial Unicode MS" w:hAnsi="Times New Roman" w:cs="Times New Roman"/>
          <w:sz w:val="24"/>
          <w:szCs w:val="24"/>
        </w:rPr>
        <w:t xml:space="preserve">,0 тис. грн.) </w:t>
      </w:r>
      <w:r w:rsidR="00E83F7B" w:rsidRPr="005B37CC">
        <w:rPr>
          <w:rFonts w:ascii="Times New Roman" w:eastAsia="Arial Unicode MS" w:hAnsi="Times New Roman" w:cs="Times New Roman"/>
          <w:sz w:val="24"/>
          <w:szCs w:val="24"/>
        </w:rPr>
        <w:t>на відповідні цілі.</w:t>
      </w:r>
    </w:p>
    <w:p w:rsidR="00E83F7B" w:rsidRPr="005B37CC" w:rsidRDefault="00BC5E7D"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2.5</w:t>
      </w:r>
      <w:r w:rsidR="00E83F7B" w:rsidRPr="005B37CC">
        <w:rPr>
          <w:rFonts w:ascii="Times New Roman" w:eastAsia="Arial Unicode MS" w:hAnsi="Times New Roman" w:cs="Times New Roman"/>
          <w:sz w:val="24"/>
          <w:szCs w:val="24"/>
        </w:rPr>
        <w:t>. Поворотна фінансова допомога надається Одержувачу на безоплатній основі, тобто плата за користування грошовими коштами не стягується.</w:t>
      </w:r>
    </w:p>
    <w:p w:rsidR="00521D6F" w:rsidRPr="005B37CC" w:rsidRDefault="00521D6F"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E83F7B" w:rsidRPr="005B37CC">
        <w:rPr>
          <w:rFonts w:ascii="Times New Roman" w:eastAsia="Arial Unicode MS" w:hAnsi="Times New Roman" w:cs="Times New Roman"/>
          <w:sz w:val="24"/>
          <w:szCs w:val="24"/>
        </w:rPr>
        <w:t>2.</w:t>
      </w:r>
      <w:r w:rsidR="00BC5E7D" w:rsidRPr="005B37CC">
        <w:rPr>
          <w:rFonts w:ascii="Times New Roman" w:eastAsia="Arial Unicode MS" w:hAnsi="Times New Roman" w:cs="Times New Roman"/>
          <w:sz w:val="24"/>
          <w:szCs w:val="24"/>
        </w:rPr>
        <w:t>6</w:t>
      </w:r>
      <w:r w:rsidR="00E83F7B" w:rsidRPr="005B37CC">
        <w:rPr>
          <w:rFonts w:ascii="Times New Roman" w:eastAsia="Arial Unicode MS" w:hAnsi="Times New Roman" w:cs="Times New Roman"/>
          <w:sz w:val="24"/>
          <w:szCs w:val="24"/>
        </w:rPr>
        <w:t>. Поворотна фінансова допомога надається Одержувачу</w:t>
      </w:r>
      <w:r w:rsidRPr="005B37CC">
        <w:rPr>
          <w:rFonts w:ascii="Times New Roman" w:eastAsia="Arial Unicode MS" w:hAnsi="Times New Roman" w:cs="Times New Roman"/>
          <w:sz w:val="24"/>
          <w:szCs w:val="24"/>
        </w:rPr>
        <w:t xml:space="preserve"> на основі договору між </w:t>
      </w:r>
      <w:r w:rsidR="00BC5E7D" w:rsidRPr="005B37CC">
        <w:rPr>
          <w:rFonts w:ascii="Times New Roman" w:eastAsia="Arial Unicode MS" w:hAnsi="Times New Roman" w:cs="Times New Roman"/>
          <w:sz w:val="24"/>
          <w:szCs w:val="24"/>
        </w:rPr>
        <w:t>Надавачом</w:t>
      </w:r>
      <w:r w:rsidRPr="005B37CC">
        <w:rPr>
          <w:rFonts w:ascii="Times New Roman" w:eastAsia="Arial Unicode MS" w:hAnsi="Times New Roman" w:cs="Times New Roman"/>
          <w:sz w:val="24"/>
          <w:szCs w:val="24"/>
        </w:rPr>
        <w:t xml:space="preserve"> та Одержувачем коштів.</w:t>
      </w:r>
    </w:p>
    <w:p w:rsidR="00665086" w:rsidRPr="005B37CC" w:rsidRDefault="00BC5E7D"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lastRenderedPageBreak/>
        <w:t xml:space="preserve">         2.7</w:t>
      </w:r>
      <w:r w:rsidR="00521D6F" w:rsidRPr="005B37CC">
        <w:rPr>
          <w:rFonts w:ascii="Times New Roman" w:eastAsia="Arial Unicode MS" w:hAnsi="Times New Roman" w:cs="Times New Roman"/>
          <w:sz w:val="24"/>
          <w:szCs w:val="24"/>
        </w:rPr>
        <w:t xml:space="preserve">.  Перерахування грошових коштів здійснюється Головним розпорядником на </w:t>
      </w:r>
      <w:r w:rsidR="00B66BAA">
        <w:rPr>
          <w:rFonts w:ascii="Times New Roman" w:eastAsia="Arial Unicode MS" w:hAnsi="Times New Roman" w:cs="Times New Roman"/>
          <w:sz w:val="24"/>
          <w:szCs w:val="24"/>
        </w:rPr>
        <w:t xml:space="preserve">рахунок </w:t>
      </w:r>
      <w:r w:rsidR="00521D6F" w:rsidRPr="005B37CC">
        <w:rPr>
          <w:rFonts w:ascii="Times New Roman" w:eastAsia="Arial Unicode MS" w:hAnsi="Times New Roman" w:cs="Times New Roman"/>
          <w:sz w:val="24"/>
          <w:szCs w:val="24"/>
        </w:rPr>
        <w:t xml:space="preserve">Одержувача, відкритий в </w:t>
      </w:r>
      <w:r w:rsidR="005B37CC">
        <w:rPr>
          <w:rFonts w:ascii="Times New Roman" w:eastAsia="Arial Unicode MS" w:hAnsi="Times New Roman" w:cs="Times New Roman"/>
          <w:sz w:val="24"/>
          <w:szCs w:val="24"/>
        </w:rPr>
        <w:t>установі банку.</w:t>
      </w:r>
      <w:r w:rsidR="00521D6F" w:rsidRPr="005B37CC">
        <w:rPr>
          <w:rFonts w:ascii="Times New Roman" w:eastAsia="Arial Unicode MS" w:hAnsi="Times New Roman" w:cs="Times New Roman"/>
          <w:sz w:val="24"/>
          <w:szCs w:val="24"/>
        </w:rPr>
        <w:t xml:space="preserve"> </w:t>
      </w:r>
    </w:p>
    <w:p w:rsidR="00E83F7B" w:rsidRPr="005B37CC" w:rsidRDefault="00DC7E09"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665086" w:rsidRPr="005B37CC">
        <w:rPr>
          <w:rFonts w:ascii="Times New Roman" w:eastAsia="Arial Unicode MS" w:hAnsi="Times New Roman" w:cs="Times New Roman"/>
          <w:sz w:val="24"/>
          <w:szCs w:val="24"/>
        </w:rPr>
        <w:t>2.</w:t>
      </w:r>
      <w:r w:rsidR="00BC5E7D" w:rsidRPr="005B37CC">
        <w:rPr>
          <w:rFonts w:ascii="Times New Roman" w:eastAsia="Arial Unicode MS" w:hAnsi="Times New Roman" w:cs="Times New Roman"/>
          <w:sz w:val="24"/>
          <w:szCs w:val="24"/>
        </w:rPr>
        <w:t>8</w:t>
      </w:r>
      <w:r w:rsidR="00B66BAA">
        <w:rPr>
          <w:rFonts w:ascii="Times New Roman" w:eastAsia="Arial Unicode MS" w:hAnsi="Times New Roman" w:cs="Times New Roman"/>
          <w:sz w:val="24"/>
          <w:szCs w:val="24"/>
        </w:rPr>
        <w:t>.</w:t>
      </w:r>
      <w:r w:rsidR="00665086" w:rsidRPr="005B37CC">
        <w:rPr>
          <w:rFonts w:ascii="Times New Roman" w:eastAsia="Arial Unicode MS" w:hAnsi="Times New Roman" w:cs="Times New Roman"/>
          <w:sz w:val="24"/>
          <w:szCs w:val="24"/>
        </w:rPr>
        <w:t xml:space="preserve"> Поворотна фінансова допомога </w:t>
      </w:r>
      <w:r w:rsidR="00521D6F" w:rsidRPr="005B37CC">
        <w:rPr>
          <w:rFonts w:ascii="Times New Roman" w:eastAsia="Arial Unicode MS" w:hAnsi="Times New Roman" w:cs="Times New Roman"/>
          <w:sz w:val="24"/>
          <w:szCs w:val="24"/>
        </w:rPr>
        <w:t xml:space="preserve"> вважається наданою </w:t>
      </w:r>
      <w:r w:rsidRPr="005B37CC">
        <w:rPr>
          <w:rFonts w:ascii="Times New Roman" w:eastAsia="Arial Unicode MS" w:hAnsi="Times New Roman" w:cs="Times New Roman"/>
          <w:sz w:val="24"/>
          <w:szCs w:val="24"/>
        </w:rPr>
        <w:t xml:space="preserve">Головним розпорядником Одержувачу </w:t>
      </w:r>
      <w:r w:rsidR="00521D6F" w:rsidRPr="005B37CC">
        <w:rPr>
          <w:rFonts w:ascii="Times New Roman" w:eastAsia="Arial Unicode MS" w:hAnsi="Times New Roman" w:cs="Times New Roman"/>
          <w:sz w:val="24"/>
          <w:szCs w:val="24"/>
        </w:rPr>
        <w:t>з моменту перерахування коштів на</w:t>
      </w:r>
      <w:r w:rsidRPr="005B37CC">
        <w:rPr>
          <w:rFonts w:ascii="Times New Roman" w:eastAsia="Arial Unicode MS" w:hAnsi="Times New Roman" w:cs="Times New Roman"/>
          <w:sz w:val="24"/>
          <w:szCs w:val="24"/>
        </w:rPr>
        <w:t xml:space="preserve"> рахунок відкритий в </w:t>
      </w:r>
      <w:r w:rsidR="005B37CC">
        <w:rPr>
          <w:rFonts w:ascii="Times New Roman" w:eastAsia="Arial Unicode MS" w:hAnsi="Times New Roman" w:cs="Times New Roman"/>
          <w:sz w:val="24"/>
          <w:szCs w:val="24"/>
        </w:rPr>
        <w:t>установі банку</w:t>
      </w:r>
      <w:r w:rsidRPr="005B37CC">
        <w:rPr>
          <w:rFonts w:ascii="Times New Roman" w:eastAsia="Arial Unicode MS" w:hAnsi="Times New Roman" w:cs="Times New Roman"/>
          <w:sz w:val="24"/>
          <w:szCs w:val="24"/>
        </w:rPr>
        <w:t xml:space="preserve">, </w:t>
      </w:r>
      <w:r w:rsidR="00521D6F" w:rsidRPr="005B37CC">
        <w:rPr>
          <w:rFonts w:ascii="Times New Roman" w:eastAsia="Arial Unicode MS" w:hAnsi="Times New Roman" w:cs="Times New Roman"/>
          <w:sz w:val="24"/>
          <w:szCs w:val="24"/>
        </w:rPr>
        <w:t xml:space="preserve">що підтверджується випискою </w:t>
      </w:r>
      <w:r w:rsidR="005B37CC">
        <w:rPr>
          <w:rFonts w:ascii="Times New Roman" w:eastAsia="Arial Unicode MS" w:hAnsi="Times New Roman" w:cs="Times New Roman"/>
          <w:sz w:val="24"/>
          <w:szCs w:val="24"/>
        </w:rPr>
        <w:t>банку.</w:t>
      </w:r>
    </w:p>
    <w:p w:rsidR="00806396" w:rsidRDefault="00665086" w:rsidP="00806396">
      <w:pPr>
        <w:spacing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DC7E09" w:rsidRPr="005B37CC">
        <w:rPr>
          <w:rFonts w:ascii="Times New Roman" w:eastAsia="Arial Unicode MS" w:hAnsi="Times New Roman" w:cs="Times New Roman"/>
          <w:sz w:val="24"/>
          <w:szCs w:val="24"/>
        </w:rPr>
        <w:t>2.</w:t>
      </w:r>
      <w:r w:rsidR="00BC5E7D" w:rsidRPr="005B37CC">
        <w:rPr>
          <w:rFonts w:ascii="Times New Roman" w:eastAsia="Arial Unicode MS" w:hAnsi="Times New Roman" w:cs="Times New Roman"/>
          <w:sz w:val="24"/>
          <w:szCs w:val="24"/>
        </w:rPr>
        <w:t>9</w:t>
      </w:r>
      <w:r w:rsidR="00521D6F" w:rsidRPr="005B37CC">
        <w:rPr>
          <w:rFonts w:ascii="Times New Roman" w:eastAsia="Arial Unicode MS" w:hAnsi="Times New Roman" w:cs="Times New Roman"/>
          <w:sz w:val="24"/>
          <w:szCs w:val="24"/>
        </w:rPr>
        <w:t xml:space="preserve"> Поворотна фінансова допомог</w:t>
      </w:r>
      <w:r w:rsidR="00806396">
        <w:rPr>
          <w:rFonts w:ascii="Times New Roman" w:eastAsia="Arial Unicode MS" w:hAnsi="Times New Roman" w:cs="Times New Roman"/>
          <w:sz w:val="24"/>
          <w:szCs w:val="24"/>
        </w:rPr>
        <w:t>а використовується Одержувачем н</w:t>
      </w:r>
      <w:r w:rsidR="00521D6F" w:rsidRPr="005B37CC">
        <w:rPr>
          <w:rFonts w:ascii="Times New Roman" w:eastAsia="Arial Unicode MS" w:hAnsi="Times New Roman" w:cs="Times New Roman"/>
          <w:sz w:val="24"/>
          <w:szCs w:val="24"/>
        </w:rPr>
        <w:t xml:space="preserve">а оплату </w:t>
      </w:r>
      <w:r w:rsidRPr="005B37CC">
        <w:rPr>
          <w:rFonts w:ascii="Times New Roman" w:eastAsia="Arial Unicode MS" w:hAnsi="Times New Roman" w:cs="Times New Roman"/>
          <w:sz w:val="24"/>
          <w:szCs w:val="24"/>
        </w:rPr>
        <w:t>послуг з  захоронення ТПВ</w:t>
      </w:r>
      <w:r w:rsidR="00806396">
        <w:rPr>
          <w:rFonts w:ascii="Times New Roman" w:eastAsia="Arial Unicode MS" w:hAnsi="Times New Roman" w:cs="Times New Roman"/>
          <w:sz w:val="24"/>
          <w:szCs w:val="24"/>
        </w:rPr>
        <w:t>.</w:t>
      </w:r>
    </w:p>
    <w:p w:rsidR="00665086" w:rsidRPr="005B37CC" w:rsidRDefault="00665086" w:rsidP="00806396">
      <w:pPr>
        <w:spacing w:line="360" w:lineRule="auto"/>
        <w:ind w:left="1134"/>
        <w:rPr>
          <w:rFonts w:ascii="Times New Roman" w:eastAsia="Arial Unicode MS" w:hAnsi="Times New Roman" w:cs="Times New Roman"/>
          <w:b/>
          <w:sz w:val="28"/>
        </w:rPr>
      </w:pPr>
      <w:r w:rsidRPr="005B37CC">
        <w:rPr>
          <w:rFonts w:ascii="Times New Roman" w:eastAsia="Arial Unicode MS" w:hAnsi="Times New Roman" w:cs="Times New Roman"/>
          <w:b/>
          <w:sz w:val="28"/>
        </w:rPr>
        <w:t xml:space="preserve">3. </w:t>
      </w:r>
      <w:r w:rsidR="005358E9">
        <w:rPr>
          <w:rFonts w:ascii="Times New Roman" w:eastAsia="Arial Unicode MS" w:hAnsi="Times New Roman" w:cs="Times New Roman"/>
          <w:b/>
          <w:sz w:val="28"/>
        </w:rPr>
        <w:t xml:space="preserve"> </w:t>
      </w:r>
      <w:r w:rsidRPr="005B37CC">
        <w:rPr>
          <w:rFonts w:ascii="Times New Roman" w:eastAsia="Arial Unicode MS" w:hAnsi="Times New Roman" w:cs="Times New Roman"/>
          <w:b/>
          <w:sz w:val="28"/>
        </w:rPr>
        <w:t>Порядок повернення поворотної фінансової допомоги</w:t>
      </w:r>
    </w:p>
    <w:p w:rsidR="00665086" w:rsidRPr="005B37CC" w:rsidRDefault="00665086" w:rsidP="00806396">
      <w:pPr>
        <w:pStyle w:val="a3"/>
        <w:numPr>
          <w:ilvl w:val="1"/>
          <w:numId w:val="4"/>
        </w:numPr>
        <w:spacing w:after="0" w:line="360" w:lineRule="auto"/>
        <w:ind w:left="0" w:firstLine="900"/>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Поворотна фінансова допомога підлягає повному поверненню  шляхом перерахування грошових коштів Одержувачем на казначейський рахунок Гол</w:t>
      </w:r>
      <w:r w:rsidR="00806396">
        <w:rPr>
          <w:rFonts w:ascii="Times New Roman" w:eastAsia="Arial Unicode MS" w:hAnsi="Times New Roman" w:cs="Times New Roman"/>
          <w:sz w:val="24"/>
          <w:szCs w:val="24"/>
        </w:rPr>
        <w:t>овного розпорядника не пізніше 15</w:t>
      </w:r>
      <w:r w:rsidRPr="005B37CC">
        <w:rPr>
          <w:rFonts w:ascii="Times New Roman" w:eastAsia="Arial Unicode MS" w:hAnsi="Times New Roman" w:cs="Times New Roman"/>
          <w:sz w:val="24"/>
          <w:szCs w:val="24"/>
        </w:rPr>
        <w:t xml:space="preserve"> листопада 20</w:t>
      </w:r>
      <w:r w:rsidR="00806396">
        <w:rPr>
          <w:rFonts w:ascii="Times New Roman" w:eastAsia="Arial Unicode MS" w:hAnsi="Times New Roman" w:cs="Times New Roman"/>
          <w:sz w:val="24"/>
          <w:szCs w:val="24"/>
        </w:rPr>
        <w:t>21</w:t>
      </w:r>
      <w:r w:rsidRPr="005B37CC">
        <w:rPr>
          <w:rFonts w:ascii="Times New Roman" w:eastAsia="Arial Unicode MS" w:hAnsi="Times New Roman" w:cs="Times New Roman"/>
          <w:sz w:val="24"/>
          <w:szCs w:val="24"/>
        </w:rPr>
        <w:t>р.</w:t>
      </w:r>
    </w:p>
    <w:p w:rsidR="001C3445" w:rsidRPr="005B37CC" w:rsidRDefault="00665086" w:rsidP="00806396">
      <w:pPr>
        <w:pStyle w:val="a3"/>
        <w:numPr>
          <w:ilvl w:val="1"/>
          <w:numId w:val="4"/>
        </w:numPr>
        <w:spacing w:after="0" w:line="360" w:lineRule="auto"/>
        <w:ind w:left="0" w:firstLine="900"/>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Головний розпорядник зобов’язаний протягом  3-х робочих днів після одержання коштів, фінансової допомоги , що повертається , спрямувати </w:t>
      </w:r>
      <w:r w:rsidR="00F87C8A">
        <w:rPr>
          <w:rFonts w:ascii="Times New Roman" w:eastAsia="Arial Unicode MS" w:hAnsi="Times New Roman" w:cs="Times New Roman"/>
          <w:sz w:val="24"/>
          <w:szCs w:val="24"/>
        </w:rPr>
        <w:t>їх до бюджету міста.</w:t>
      </w:r>
    </w:p>
    <w:p w:rsidR="00BC5E7D" w:rsidRPr="00F87C8A" w:rsidRDefault="00BC5E7D" w:rsidP="00806396">
      <w:pPr>
        <w:pStyle w:val="a3"/>
        <w:numPr>
          <w:ilvl w:val="1"/>
          <w:numId w:val="4"/>
        </w:numPr>
        <w:spacing w:after="0" w:line="360" w:lineRule="auto"/>
        <w:ind w:left="0" w:firstLine="900"/>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Строк повернення допомоги, установлений у пункті 3.1 цього порядку, не може бути продовженим .</w:t>
      </w:r>
    </w:p>
    <w:p w:rsidR="00142932" w:rsidRPr="00806396" w:rsidRDefault="001C3445" w:rsidP="00806396">
      <w:pPr>
        <w:numPr>
          <w:ilvl w:val="0"/>
          <w:numId w:val="3"/>
        </w:numPr>
        <w:tabs>
          <w:tab w:val="left" w:pos="1155"/>
        </w:tabs>
        <w:spacing w:after="0" w:line="360" w:lineRule="auto"/>
        <w:rPr>
          <w:rFonts w:ascii="Times New Roman" w:eastAsia="Arial Unicode MS" w:hAnsi="Times New Roman" w:cs="Times New Roman"/>
          <w:b/>
          <w:sz w:val="28"/>
        </w:rPr>
      </w:pPr>
      <w:r w:rsidRPr="005B37CC">
        <w:rPr>
          <w:rFonts w:ascii="Times New Roman" w:eastAsia="Arial Unicode MS" w:hAnsi="Times New Roman" w:cs="Times New Roman"/>
          <w:b/>
          <w:sz w:val="28"/>
        </w:rPr>
        <w:t>4.</w:t>
      </w:r>
      <w:r w:rsidR="005358E9">
        <w:rPr>
          <w:rFonts w:ascii="Times New Roman" w:eastAsia="Arial Unicode MS" w:hAnsi="Times New Roman" w:cs="Times New Roman"/>
          <w:b/>
          <w:sz w:val="28"/>
        </w:rPr>
        <w:t xml:space="preserve"> </w:t>
      </w:r>
      <w:r w:rsidRPr="005B37CC">
        <w:rPr>
          <w:rFonts w:ascii="Times New Roman" w:eastAsia="Arial Unicode MS" w:hAnsi="Times New Roman" w:cs="Times New Roman"/>
          <w:b/>
          <w:sz w:val="28"/>
        </w:rPr>
        <w:t xml:space="preserve"> Права та обов’язки сторін</w:t>
      </w:r>
    </w:p>
    <w:p w:rsidR="00665086" w:rsidRPr="005B37CC" w:rsidRDefault="001C3445" w:rsidP="00806396">
      <w:pPr>
        <w:tabs>
          <w:tab w:val="left" w:pos="1080"/>
        </w:tabs>
        <w:spacing w:after="0" w:line="360" w:lineRule="auto"/>
        <w:ind w:firstLine="1211"/>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4.1 Підприємство має право достроково повернути отриману поворотну фінансову допомогу до міського бюджету.</w:t>
      </w:r>
    </w:p>
    <w:p w:rsidR="001C3445" w:rsidRPr="005B37CC" w:rsidRDefault="001C3445" w:rsidP="00806396">
      <w:pPr>
        <w:tabs>
          <w:tab w:val="left" w:pos="0"/>
        </w:tabs>
        <w:spacing w:after="0" w:line="360" w:lineRule="auto"/>
        <w:ind w:firstLine="1211"/>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4.2 Підприємство зобов’язане повернути поворотну фінансову допомогу до закінчення терміну, визначеного п.3.1</w:t>
      </w:r>
    </w:p>
    <w:p w:rsidR="00142932" w:rsidRPr="005B37CC" w:rsidRDefault="00A10EF9" w:rsidP="00F87C8A">
      <w:pPr>
        <w:tabs>
          <w:tab w:val="left" w:pos="0"/>
        </w:tabs>
        <w:spacing w:after="0" w:line="360" w:lineRule="auto"/>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1C3445" w:rsidRPr="005B37CC">
        <w:rPr>
          <w:rFonts w:ascii="Times New Roman" w:eastAsia="Arial Unicode MS" w:hAnsi="Times New Roman" w:cs="Times New Roman"/>
          <w:sz w:val="24"/>
          <w:szCs w:val="24"/>
        </w:rPr>
        <w:t>4.3. Сторони зобов’язані виконувати умови відповідно до цього Порядку та укладеного договору.</w:t>
      </w:r>
    </w:p>
    <w:p w:rsidR="00A10EF9" w:rsidRPr="00806396" w:rsidRDefault="00A10EF9" w:rsidP="00806396">
      <w:pPr>
        <w:numPr>
          <w:ilvl w:val="0"/>
          <w:numId w:val="5"/>
        </w:numPr>
        <w:tabs>
          <w:tab w:val="left" w:pos="1155"/>
        </w:tabs>
        <w:spacing w:after="0" w:line="360" w:lineRule="auto"/>
        <w:rPr>
          <w:rFonts w:ascii="Times New Roman" w:eastAsia="Arial Unicode MS" w:hAnsi="Times New Roman" w:cs="Times New Roman"/>
          <w:b/>
          <w:sz w:val="28"/>
        </w:rPr>
      </w:pPr>
      <w:r w:rsidRPr="005B37CC">
        <w:rPr>
          <w:rFonts w:ascii="Times New Roman" w:eastAsia="Arial Unicode MS" w:hAnsi="Times New Roman" w:cs="Times New Roman"/>
          <w:b/>
          <w:sz w:val="28"/>
        </w:rPr>
        <w:t>5.</w:t>
      </w:r>
      <w:r w:rsidR="005358E9">
        <w:rPr>
          <w:rFonts w:ascii="Times New Roman" w:eastAsia="Arial Unicode MS" w:hAnsi="Times New Roman" w:cs="Times New Roman"/>
          <w:b/>
          <w:sz w:val="28"/>
        </w:rPr>
        <w:t xml:space="preserve"> </w:t>
      </w:r>
      <w:r w:rsidRPr="005B37CC">
        <w:rPr>
          <w:rFonts w:ascii="Times New Roman" w:eastAsia="Arial Unicode MS" w:hAnsi="Times New Roman" w:cs="Times New Roman"/>
          <w:b/>
          <w:sz w:val="28"/>
        </w:rPr>
        <w:t xml:space="preserve"> Відповідальність сторін</w:t>
      </w:r>
    </w:p>
    <w:p w:rsidR="00A10EF9" w:rsidRPr="005B37CC" w:rsidRDefault="001F2EEF" w:rsidP="00806396">
      <w:pPr>
        <w:tabs>
          <w:tab w:val="left" w:pos="0"/>
          <w:tab w:val="left" w:pos="142"/>
        </w:tabs>
        <w:spacing w:after="0" w:line="360" w:lineRule="auto"/>
        <w:ind w:firstLine="207"/>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8"/>
        </w:rPr>
        <w:t xml:space="preserve">             </w:t>
      </w:r>
      <w:r w:rsidR="00A10EF9" w:rsidRPr="005B37CC">
        <w:rPr>
          <w:rFonts w:ascii="Times New Roman" w:eastAsia="Arial Unicode MS" w:hAnsi="Times New Roman" w:cs="Times New Roman"/>
          <w:sz w:val="24"/>
          <w:szCs w:val="24"/>
        </w:rPr>
        <w:t>5.1. Сторони несуть відповідальність за невиконання чи неналежне виконання своїх зобов’язань відповідно до чинного законодавства України.</w:t>
      </w:r>
    </w:p>
    <w:p w:rsidR="00142932" w:rsidRPr="005B37CC" w:rsidRDefault="001F2EEF" w:rsidP="00F87C8A">
      <w:pPr>
        <w:spacing w:after="0" w:line="360" w:lineRule="auto"/>
        <w:ind w:left="142"/>
        <w:jc w:val="both"/>
        <w:rPr>
          <w:rFonts w:ascii="Times New Roman" w:eastAsia="Arial Unicode MS" w:hAnsi="Times New Roman" w:cs="Times New Roman"/>
          <w:sz w:val="24"/>
          <w:szCs w:val="24"/>
        </w:rPr>
      </w:pPr>
      <w:r w:rsidRPr="005B37CC">
        <w:rPr>
          <w:rFonts w:ascii="Times New Roman" w:eastAsia="Arial Unicode MS" w:hAnsi="Times New Roman" w:cs="Times New Roman"/>
          <w:sz w:val="24"/>
          <w:szCs w:val="24"/>
        </w:rPr>
        <w:t xml:space="preserve">              </w:t>
      </w:r>
      <w:r w:rsidR="00A10EF9" w:rsidRPr="005B37CC">
        <w:rPr>
          <w:rFonts w:ascii="Times New Roman" w:eastAsia="Arial Unicode MS" w:hAnsi="Times New Roman" w:cs="Times New Roman"/>
          <w:sz w:val="24"/>
          <w:szCs w:val="24"/>
        </w:rPr>
        <w:t xml:space="preserve">5.2. Фінансова допомога, повернута несвоєчасно або не в повному обсязі, підлягає індексації і стягується до бюджету відповідно до чинного законодавства України. За порушення строків повернення фінансової допомоги </w:t>
      </w:r>
      <w:r w:rsidRPr="005B37CC">
        <w:rPr>
          <w:rFonts w:ascii="Times New Roman" w:eastAsia="Arial Unicode MS" w:hAnsi="Times New Roman" w:cs="Times New Roman"/>
          <w:sz w:val="24"/>
          <w:szCs w:val="24"/>
        </w:rPr>
        <w:t>стягується пеня у розмірі подвійної облікової ставки НБУ за кожний день прострочення.</w:t>
      </w:r>
    </w:p>
    <w:p w:rsidR="00303F38" w:rsidRPr="00806396" w:rsidRDefault="001F2EEF" w:rsidP="00806396">
      <w:pPr>
        <w:numPr>
          <w:ilvl w:val="0"/>
          <w:numId w:val="6"/>
        </w:numPr>
        <w:tabs>
          <w:tab w:val="left" w:pos="1155"/>
        </w:tabs>
        <w:spacing w:after="0" w:line="360" w:lineRule="auto"/>
        <w:rPr>
          <w:rFonts w:ascii="Times New Roman" w:eastAsia="Arial Unicode MS" w:hAnsi="Times New Roman" w:cs="Times New Roman"/>
          <w:b/>
          <w:sz w:val="28"/>
        </w:rPr>
      </w:pPr>
      <w:r w:rsidRPr="005B37CC">
        <w:rPr>
          <w:rFonts w:ascii="Times New Roman" w:eastAsia="Arial Unicode MS" w:hAnsi="Times New Roman" w:cs="Times New Roman"/>
          <w:b/>
          <w:sz w:val="28"/>
        </w:rPr>
        <w:t>6.</w:t>
      </w:r>
      <w:r w:rsidR="005358E9">
        <w:rPr>
          <w:rFonts w:ascii="Times New Roman" w:eastAsia="Arial Unicode MS" w:hAnsi="Times New Roman" w:cs="Times New Roman"/>
          <w:b/>
          <w:sz w:val="28"/>
        </w:rPr>
        <w:t xml:space="preserve">  </w:t>
      </w:r>
      <w:r w:rsidRPr="005B37CC">
        <w:rPr>
          <w:rFonts w:ascii="Times New Roman" w:eastAsia="Arial Unicode MS" w:hAnsi="Times New Roman" w:cs="Times New Roman"/>
          <w:b/>
          <w:sz w:val="28"/>
        </w:rPr>
        <w:t>Контроль за виконанням порядку надання поворотної фінансової допомоги</w:t>
      </w:r>
    </w:p>
    <w:p w:rsidR="00303F38" w:rsidRPr="00303F38" w:rsidRDefault="0010380A" w:rsidP="00F87C8A">
      <w:pPr>
        <w:tabs>
          <w:tab w:val="left" w:pos="1155"/>
        </w:tabs>
        <w:spacing w:after="0" w:line="360" w:lineRule="auto"/>
        <w:jc w:val="both"/>
        <w:rPr>
          <w:rFonts w:ascii="Arial Unicode MS" w:eastAsia="Arial Unicode MS" w:hAnsi="Arial Unicode MS" w:cs="Arial Unicode MS"/>
          <w:sz w:val="28"/>
          <w:szCs w:val="28"/>
        </w:rPr>
      </w:pPr>
      <w:r w:rsidRPr="005B37CC">
        <w:rPr>
          <w:rFonts w:ascii="Times New Roman" w:eastAsia="Arial Unicode MS" w:hAnsi="Times New Roman" w:cs="Times New Roman"/>
          <w:sz w:val="24"/>
          <w:szCs w:val="24"/>
        </w:rPr>
        <w:t xml:space="preserve">              </w:t>
      </w:r>
      <w:r w:rsidR="001B66D3" w:rsidRPr="005B37CC">
        <w:rPr>
          <w:rFonts w:ascii="Times New Roman" w:eastAsia="Arial Unicode MS" w:hAnsi="Times New Roman" w:cs="Times New Roman"/>
          <w:sz w:val="24"/>
          <w:szCs w:val="24"/>
        </w:rPr>
        <w:t xml:space="preserve">6.1. Контроль за строками надання та повнотою повернення поворотної фінансової допомоги покласти на </w:t>
      </w:r>
      <w:r w:rsidR="00F87C8A">
        <w:rPr>
          <w:rFonts w:ascii="Times New Roman" w:eastAsia="Arial Unicode MS" w:hAnsi="Times New Roman" w:cs="Times New Roman"/>
          <w:sz w:val="24"/>
          <w:szCs w:val="24"/>
        </w:rPr>
        <w:t>головного розпорядника бюджетних коштів – департамент міського господарства Дрогобицької міської ради.</w:t>
      </w:r>
    </w:p>
    <w:sectPr w:rsidR="00303F38" w:rsidRPr="00303F38" w:rsidSect="000910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65C"/>
    <w:multiLevelType w:val="multilevel"/>
    <w:tmpl w:val="88E2E59C"/>
    <w:lvl w:ilvl="0">
      <w:start w:val="1"/>
      <w:numFmt w:val="decimal"/>
      <w:lvlText w:val="%1."/>
      <w:lvlJc w:val="left"/>
      <w:pPr>
        <w:ind w:left="1211" w:hanging="360"/>
      </w:pPr>
      <w:rPr>
        <w:color w:val="FFFFFF"/>
      </w:rPr>
    </w:lvl>
    <w:lvl w:ilvl="1">
      <w:start w:val="4"/>
      <w:numFmt w:val="decimal"/>
      <w:isLgl/>
      <w:lvlText w:val="%1.%2."/>
      <w:lvlJc w:val="left"/>
      <w:pPr>
        <w:ind w:left="1301" w:hanging="450"/>
      </w:pPr>
      <w:rPr>
        <w:rFonts w:hint="default"/>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931" w:hanging="108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2291" w:hanging="144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651" w:hanging="1800"/>
      </w:pPr>
      <w:rPr>
        <w:rFonts w:hint="default"/>
        <w:sz w:val="28"/>
      </w:rPr>
    </w:lvl>
  </w:abstractNum>
  <w:abstractNum w:abstractNumId="1">
    <w:nsid w:val="2BC84734"/>
    <w:multiLevelType w:val="multilevel"/>
    <w:tmpl w:val="88E2E59C"/>
    <w:lvl w:ilvl="0">
      <w:start w:val="1"/>
      <w:numFmt w:val="decimal"/>
      <w:lvlText w:val="%1."/>
      <w:lvlJc w:val="left"/>
      <w:pPr>
        <w:ind w:left="1211" w:hanging="360"/>
      </w:pPr>
      <w:rPr>
        <w:color w:val="FFFFFF"/>
      </w:rPr>
    </w:lvl>
    <w:lvl w:ilvl="1">
      <w:start w:val="4"/>
      <w:numFmt w:val="decimal"/>
      <w:isLgl/>
      <w:lvlText w:val="%1.%2."/>
      <w:lvlJc w:val="left"/>
      <w:pPr>
        <w:ind w:left="1301" w:hanging="450"/>
      </w:pPr>
      <w:rPr>
        <w:rFonts w:hint="default"/>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931" w:hanging="108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2291" w:hanging="144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651" w:hanging="1800"/>
      </w:pPr>
      <w:rPr>
        <w:rFonts w:hint="default"/>
        <w:sz w:val="28"/>
      </w:rPr>
    </w:lvl>
  </w:abstractNum>
  <w:abstractNum w:abstractNumId="2">
    <w:nsid w:val="416E676A"/>
    <w:multiLevelType w:val="multilevel"/>
    <w:tmpl w:val="E2E63FAA"/>
    <w:lvl w:ilvl="0">
      <w:start w:val="1"/>
      <w:numFmt w:val="decimal"/>
      <w:lvlText w:val="%1."/>
      <w:lvlJc w:val="left"/>
      <w:pPr>
        <w:tabs>
          <w:tab w:val="num" w:pos="720"/>
        </w:tabs>
        <w:ind w:left="720" w:hanging="360"/>
      </w:p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nsid w:val="4E0E4511"/>
    <w:multiLevelType w:val="multilevel"/>
    <w:tmpl w:val="88E2E59C"/>
    <w:lvl w:ilvl="0">
      <w:start w:val="1"/>
      <w:numFmt w:val="decimal"/>
      <w:lvlText w:val="%1."/>
      <w:lvlJc w:val="left"/>
      <w:pPr>
        <w:ind w:left="1211" w:hanging="360"/>
      </w:pPr>
      <w:rPr>
        <w:color w:val="FFFFFF"/>
      </w:rPr>
    </w:lvl>
    <w:lvl w:ilvl="1">
      <w:start w:val="4"/>
      <w:numFmt w:val="decimal"/>
      <w:isLgl/>
      <w:lvlText w:val="%1.%2."/>
      <w:lvlJc w:val="left"/>
      <w:pPr>
        <w:ind w:left="1301" w:hanging="450"/>
      </w:pPr>
      <w:rPr>
        <w:rFonts w:hint="default"/>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931" w:hanging="108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2291" w:hanging="144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651" w:hanging="1800"/>
      </w:pPr>
      <w:rPr>
        <w:rFonts w:hint="default"/>
        <w:sz w:val="28"/>
      </w:rPr>
    </w:lvl>
  </w:abstractNum>
  <w:abstractNum w:abstractNumId="4">
    <w:nsid w:val="5BE35CA4"/>
    <w:multiLevelType w:val="hybridMultilevel"/>
    <w:tmpl w:val="DC8EC8CC"/>
    <w:lvl w:ilvl="0" w:tplc="326CA9C0">
      <w:start w:val="1"/>
      <w:numFmt w:val="decimal"/>
      <w:lvlText w:val="%1."/>
      <w:lvlJc w:val="left"/>
      <w:pPr>
        <w:ind w:left="3960" w:hanging="360"/>
      </w:pPr>
      <w:rPr>
        <w:rFonts w:hint="default"/>
      </w:rPr>
    </w:lvl>
    <w:lvl w:ilvl="1" w:tplc="04220019" w:tentative="1">
      <w:start w:val="1"/>
      <w:numFmt w:val="lowerLetter"/>
      <w:lvlText w:val="%2."/>
      <w:lvlJc w:val="left"/>
      <w:pPr>
        <w:ind w:left="4680" w:hanging="360"/>
      </w:pPr>
    </w:lvl>
    <w:lvl w:ilvl="2" w:tplc="0422001B" w:tentative="1">
      <w:start w:val="1"/>
      <w:numFmt w:val="lowerRoman"/>
      <w:lvlText w:val="%3."/>
      <w:lvlJc w:val="right"/>
      <w:pPr>
        <w:ind w:left="5400" w:hanging="180"/>
      </w:pPr>
    </w:lvl>
    <w:lvl w:ilvl="3" w:tplc="0422000F" w:tentative="1">
      <w:start w:val="1"/>
      <w:numFmt w:val="decimal"/>
      <w:lvlText w:val="%4."/>
      <w:lvlJc w:val="left"/>
      <w:pPr>
        <w:ind w:left="6120" w:hanging="360"/>
      </w:pPr>
    </w:lvl>
    <w:lvl w:ilvl="4" w:tplc="04220019" w:tentative="1">
      <w:start w:val="1"/>
      <w:numFmt w:val="lowerLetter"/>
      <w:lvlText w:val="%5."/>
      <w:lvlJc w:val="left"/>
      <w:pPr>
        <w:ind w:left="6840" w:hanging="360"/>
      </w:pPr>
    </w:lvl>
    <w:lvl w:ilvl="5" w:tplc="0422001B" w:tentative="1">
      <w:start w:val="1"/>
      <w:numFmt w:val="lowerRoman"/>
      <w:lvlText w:val="%6."/>
      <w:lvlJc w:val="right"/>
      <w:pPr>
        <w:ind w:left="7560" w:hanging="180"/>
      </w:pPr>
    </w:lvl>
    <w:lvl w:ilvl="6" w:tplc="0422000F" w:tentative="1">
      <w:start w:val="1"/>
      <w:numFmt w:val="decimal"/>
      <w:lvlText w:val="%7."/>
      <w:lvlJc w:val="left"/>
      <w:pPr>
        <w:ind w:left="8280" w:hanging="360"/>
      </w:pPr>
    </w:lvl>
    <w:lvl w:ilvl="7" w:tplc="04220019" w:tentative="1">
      <w:start w:val="1"/>
      <w:numFmt w:val="lowerLetter"/>
      <w:lvlText w:val="%8."/>
      <w:lvlJc w:val="left"/>
      <w:pPr>
        <w:ind w:left="9000" w:hanging="360"/>
      </w:pPr>
    </w:lvl>
    <w:lvl w:ilvl="8" w:tplc="0422001B" w:tentative="1">
      <w:start w:val="1"/>
      <w:numFmt w:val="lowerRoman"/>
      <w:lvlText w:val="%9."/>
      <w:lvlJc w:val="right"/>
      <w:pPr>
        <w:ind w:left="9720" w:hanging="180"/>
      </w:pPr>
    </w:lvl>
  </w:abstractNum>
  <w:abstractNum w:abstractNumId="5">
    <w:nsid w:val="715B00BC"/>
    <w:multiLevelType w:val="multilevel"/>
    <w:tmpl w:val="9AA2E27E"/>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4BCB"/>
    <w:rsid w:val="000910D0"/>
    <w:rsid w:val="000F7C14"/>
    <w:rsid w:val="0010380A"/>
    <w:rsid w:val="00142932"/>
    <w:rsid w:val="001B66D3"/>
    <w:rsid w:val="001C3445"/>
    <w:rsid w:val="001D73DB"/>
    <w:rsid w:val="001F2EEF"/>
    <w:rsid w:val="002B56F7"/>
    <w:rsid w:val="002D26CF"/>
    <w:rsid w:val="00303F38"/>
    <w:rsid w:val="003B09F4"/>
    <w:rsid w:val="003D15A0"/>
    <w:rsid w:val="00521D6F"/>
    <w:rsid w:val="005358E9"/>
    <w:rsid w:val="00544097"/>
    <w:rsid w:val="005B37CC"/>
    <w:rsid w:val="005D71BC"/>
    <w:rsid w:val="00665086"/>
    <w:rsid w:val="00806396"/>
    <w:rsid w:val="00882B82"/>
    <w:rsid w:val="008926DC"/>
    <w:rsid w:val="0090257E"/>
    <w:rsid w:val="009F0BED"/>
    <w:rsid w:val="00A10EF9"/>
    <w:rsid w:val="00A676AD"/>
    <w:rsid w:val="00B65F1F"/>
    <w:rsid w:val="00B66BAA"/>
    <w:rsid w:val="00B84BCB"/>
    <w:rsid w:val="00BC5E7D"/>
    <w:rsid w:val="00C91FEE"/>
    <w:rsid w:val="00D031AD"/>
    <w:rsid w:val="00D9579B"/>
    <w:rsid w:val="00DC2F5D"/>
    <w:rsid w:val="00DC7E09"/>
    <w:rsid w:val="00DD468E"/>
    <w:rsid w:val="00E24775"/>
    <w:rsid w:val="00E73CA5"/>
    <w:rsid w:val="00E83F7B"/>
    <w:rsid w:val="00EB432E"/>
    <w:rsid w:val="00F87C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BCB"/>
    <w:pPr>
      <w:ind w:left="720"/>
      <w:contextualSpacing/>
    </w:pPr>
  </w:style>
  <w:style w:type="character" w:customStyle="1" w:styleId="FontStyle19">
    <w:name w:val="Font Style19"/>
    <w:basedOn w:val="a0"/>
    <w:rsid w:val="00E83F7B"/>
    <w:rPr>
      <w:rFonts w:ascii="Times New Roman" w:hAnsi="Times New Roman" w:cs="Times New Roman" w:hint="default"/>
      <w:sz w:val="26"/>
      <w:szCs w:val="26"/>
    </w:rPr>
  </w:style>
  <w:style w:type="paragraph" w:styleId="2">
    <w:name w:val="Body Text 2"/>
    <w:basedOn w:val="a"/>
    <w:link w:val="20"/>
    <w:rsid w:val="00521D6F"/>
    <w:pPr>
      <w:spacing w:after="0" w:line="240" w:lineRule="auto"/>
      <w:jc w:val="righ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21D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2DC7-9E7D-4574-B492-AB45F0B2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2708</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27</cp:revision>
  <cp:lastPrinted>2021-08-05T10:16:00Z</cp:lastPrinted>
  <dcterms:created xsi:type="dcterms:W3CDTF">2018-08-15T13:44:00Z</dcterms:created>
  <dcterms:modified xsi:type="dcterms:W3CDTF">2021-08-05T10:18:00Z</dcterms:modified>
</cp:coreProperties>
</file>