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00A" w:rsidRPr="006B100A" w:rsidRDefault="006B100A" w:rsidP="006B100A">
      <w:pPr>
        <w:spacing w:after="0" w:line="240" w:lineRule="auto"/>
        <w:jc w:val="center"/>
        <w:rPr>
          <w:rFonts w:ascii="Times New Roman" w:eastAsia="Times New Roman" w:hAnsi="Times New Roman" w:cs="Times New Roman"/>
          <w:sz w:val="20"/>
          <w:szCs w:val="20"/>
          <w:lang w:val="uk-UA" w:eastAsia="ru-RU"/>
        </w:rPr>
      </w:pPr>
      <w:r w:rsidRPr="006B100A">
        <w:rPr>
          <w:rFonts w:ascii="Times New Roman" w:eastAsia="Times New Roman" w:hAnsi="Times New Roman" w:cs="Times New Roman"/>
          <w:noProof/>
          <w:sz w:val="20"/>
          <w:szCs w:val="20"/>
          <w:lang w:eastAsia="ru-RU"/>
        </w:rPr>
        <w:drawing>
          <wp:inline distT="0" distB="0" distL="0" distR="0">
            <wp:extent cx="428625" cy="609600"/>
            <wp:effectExtent l="0" t="0" r="9525"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4"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6B100A" w:rsidRPr="006B100A" w:rsidRDefault="006B100A" w:rsidP="006B100A">
      <w:pPr>
        <w:spacing w:after="0" w:line="360" w:lineRule="auto"/>
        <w:jc w:val="center"/>
        <w:rPr>
          <w:rFonts w:ascii="Times New Roman" w:eastAsia="Times New Roman" w:hAnsi="Times New Roman" w:cs="Times New Roman"/>
          <w:sz w:val="24"/>
          <w:szCs w:val="20"/>
          <w:lang w:val="uk-UA" w:eastAsia="ru-RU"/>
        </w:rPr>
      </w:pPr>
    </w:p>
    <w:p w:rsidR="006B100A" w:rsidRPr="006B100A" w:rsidRDefault="006B100A" w:rsidP="006B100A">
      <w:pPr>
        <w:keepNext/>
        <w:spacing w:after="0" w:line="360" w:lineRule="auto"/>
        <w:jc w:val="center"/>
        <w:outlineLvl w:val="1"/>
        <w:rPr>
          <w:rFonts w:ascii="Times New Roman" w:eastAsia="Times New Roman" w:hAnsi="Times New Roman" w:cs="Times New Roman"/>
          <w:b/>
          <w:sz w:val="32"/>
          <w:szCs w:val="32"/>
          <w:lang w:val="uk-UA" w:eastAsia="ru-RU"/>
        </w:rPr>
      </w:pPr>
      <w:r w:rsidRPr="006B100A">
        <w:rPr>
          <w:rFonts w:ascii="Times New Roman" w:eastAsia="Times New Roman" w:hAnsi="Times New Roman" w:cs="Times New Roman"/>
          <w:b/>
          <w:sz w:val="32"/>
          <w:szCs w:val="32"/>
          <w:lang w:val="uk-UA" w:eastAsia="ru-RU"/>
        </w:rPr>
        <w:t xml:space="preserve">ДРОГОБИЦЬКА МІСЬКА РАДА </w:t>
      </w:r>
    </w:p>
    <w:p w:rsidR="006B100A" w:rsidRPr="006B100A" w:rsidRDefault="006B100A" w:rsidP="006B100A">
      <w:pPr>
        <w:spacing w:after="0" w:line="240" w:lineRule="auto"/>
        <w:jc w:val="center"/>
        <w:rPr>
          <w:rFonts w:ascii="Times New Roman" w:eastAsia="Times New Roman" w:hAnsi="Times New Roman" w:cs="Times New Roman"/>
          <w:sz w:val="24"/>
          <w:szCs w:val="20"/>
          <w:lang w:val="uk-UA" w:eastAsia="ru-RU"/>
        </w:rPr>
      </w:pPr>
    </w:p>
    <w:p w:rsidR="006B100A" w:rsidRPr="006B100A" w:rsidRDefault="006B100A" w:rsidP="006B100A">
      <w:pPr>
        <w:spacing w:after="0" w:line="240" w:lineRule="auto"/>
        <w:jc w:val="center"/>
        <w:rPr>
          <w:rFonts w:ascii="Times New Roman" w:eastAsia="Times New Roman" w:hAnsi="Times New Roman" w:cs="Times New Roman"/>
          <w:sz w:val="18"/>
          <w:szCs w:val="20"/>
          <w:lang w:val="uk-UA" w:eastAsia="ru-RU"/>
        </w:rPr>
      </w:pPr>
      <w:r w:rsidRPr="006B100A">
        <w:rPr>
          <w:rFonts w:ascii="Times New Roman" w:eastAsia="Times New Roman" w:hAnsi="Times New Roman" w:cs="Times New Roman"/>
          <w:sz w:val="18"/>
          <w:szCs w:val="20"/>
          <w:lang w:val="uk-UA" w:eastAsia="ru-RU"/>
        </w:rPr>
        <w:t xml:space="preserve">пл. Ринок, </w:t>
      </w:r>
      <w:smartTag w:uri="urn:schemas-microsoft-com:office:smarttags" w:element="metricconverter">
        <w:smartTagPr>
          <w:attr w:name="ProductID" w:val="1, м"/>
        </w:smartTagPr>
        <w:r w:rsidRPr="006B100A">
          <w:rPr>
            <w:rFonts w:ascii="Times New Roman" w:eastAsia="Times New Roman" w:hAnsi="Times New Roman" w:cs="Times New Roman"/>
            <w:sz w:val="18"/>
            <w:szCs w:val="20"/>
            <w:lang w:val="uk-UA" w:eastAsia="ru-RU"/>
          </w:rPr>
          <w:t>1, м</w:t>
        </w:r>
      </w:smartTag>
      <w:r w:rsidRPr="006B100A">
        <w:rPr>
          <w:rFonts w:ascii="Times New Roman" w:eastAsia="Times New Roman" w:hAnsi="Times New Roman" w:cs="Times New Roman"/>
          <w:sz w:val="18"/>
          <w:szCs w:val="20"/>
          <w:lang w:val="uk-UA" w:eastAsia="ru-RU"/>
        </w:rPr>
        <w:t>. Дрогобич, Львівська обл., Україна, 82100, тел. 2-25-69, факс (03244) 3-96-71</w:t>
      </w:r>
    </w:p>
    <w:p w:rsidR="006B100A" w:rsidRPr="006B100A" w:rsidRDefault="006B100A" w:rsidP="006B100A">
      <w:pPr>
        <w:spacing w:after="0" w:line="240" w:lineRule="auto"/>
        <w:jc w:val="center"/>
        <w:rPr>
          <w:rFonts w:ascii="Times New Roman" w:eastAsia="Times New Roman" w:hAnsi="Times New Roman" w:cs="Times New Roman"/>
          <w:sz w:val="18"/>
          <w:szCs w:val="20"/>
          <w:lang w:val="en-GB" w:eastAsia="ru-RU"/>
        </w:rPr>
      </w:pPr>
      <w:r w:rsidRPr="006B100A">
        <w:rPr>
          <w:rFonts w:ascii="Times New Roman" w:eastAsia="Times New Roman" w:hAnsi="Times New Roman" w:cs="Times New Roman"/>
          <w:sz w:val="18"/>
          <w:szCs w:val="20"/>
          <w:lang w:val="en-US" w:eastAsia="ru-RU"/>
        </w:rPr>
        <w:t>E-mail: dmr@drohobych-rada.gov.ua</w:t>
      </w:r>
      <w:r w:rsidRPr="006B100A">
        <w:rPr>
          <w:rFonts w:ascii="Times New Roman" w:eastAsia="Times New Roman" w:hAnsi="Times New Roman" w:cs="Times New Roman"/>
          <w:sz w:val="18"/>
          <w:szCs w:val="20"/>
          <w:lang w:val="en-GB" w:eastAsia="ru-RU"/>
        </w:rPr>
        <w:t xml:space="preserve">, </w:t>
      </w:r>
      <w:r w:rsidRPr="006B100A">
        <w:rPr>
          <w:rFonts w:ascii="Times New Roman" w:eastAsia="Times New Roman" w:hAnsi="Times New Roman" w:cs="Times New Roman"/>
          <w:sz w:val="18"/>
          <w:szCs w:val="20"/>
          <w:lang w:val="en-US" w:eastAsia="ru-RU"/>
        </w:rPr>
        <w:t>WEB: http://www.drohobych-rada.gov.ua</w:t>
      </w:r>
    </w:p>
    <w:p w:rsidR="006B100A" w:rsidRPr="006B100A" w:rsidRDefault="005974CD" w:rsidP="006B100A">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noProof/>
          <w:sz w:val="20"/>
          <w:szCs w:val="20"/>
          <w:lang w:eastAsia="ru-RU"/>
        </w:rPr>
        <w:pict>
          <v:line id="Прямая соединительная линия 9" o:spid="_x0000_s1026" style="position:absolute;flip:y;z-index:251659264;visibility:visible" from="-3.6pt,3.35pt" to="474.4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" o:allowincell="f" strokeweight="4.5pt">
            <v:stroke linestyle="thickThin"/>
            <w10:wrap type="topAndBottom"/>
          </v:line>
        </w:pict>
      </w:r>
    </w:p>
    <w:p w:rsidR="006B100A" w:rsidRPr="006B100A" w:rsidRDefault="005974CD" w:rsidP="006B100A">
      <w:pPr>
        <w:spacing w:after="0" w:line="240" w:lineRule="auto"/>
        <w:rPr>
          <w:rFonts w:ascii="Times New Roman" w:eastAsia="Times New Roman" w:hAnsi="Times New Roman" w:cs="Times New Roman"/>
          <w:sz w:val="20"/>
          <w:szCs w:val="20"/>
          <w:lang w:val="uk-UA" w:eastAsia="ru-RU"/>
        </w:rPr>
      </w:pPr>
      <w:r w:rsidRPr="005974CD">
        <w:rPr>
          <w:rFonts w:ascii="Times New Roman" w:eastAsia="Times New Roman" w:hAnsi="Times New Roman" w:cs="Times New Roman"/>
          <w:noProof/>
          <w:sz w:val="28"/>
          <w:szCs w:val="20"/>
          <w:lang w:eastAsia="ru-RU"/>
        </w:rPr>
        <w:pict>
          <v:group id="Группа 2" o:spid="_x0000_s1034" style="position:absolute;margin-left:225.75pt;margin-top:9.25pt;width:256.7pt;height:27pt;z-index:-251656192" coordorigin="6480,4404" coordsize="4599,472" wrapcoords="18821 -600 -63 -600 -63 21000 63 21000 21663 21000 21663 -600 18821 -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" o:allowincell="f">
            <v:group id="Group 4" o:spid="_x0000_s1027" style="position:absolute;left:6480;top:4413;width:567;height:463" coordorigin="6057,4320" coordsize="567,4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line id="Line 5" o:spid="_x0000_s1028" style="position:absolute;visibility:visible" from="6057,4329" to="6057,47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LSoxQAAANoAAAAPAAAAZHJzL2Rvd25yZXYueG1sRI9Pa8JA&#10;FMTvhX6H5Qm91Y1tC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CeWLSoxQAAANoAAAAP&#10;AAAAAAAAAAAAAAAAAAcCAABkcnMvZG93bnJldi54bWxQSwUGAAAAAAMAAwC3AAAA+QIAAAAA&#10;"/>
              <v:line id="Line 6" o:spid="_x0000_s1029" style="position:absolute;visibility:visible" from="6057,4320" to="6624,4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BEzxQAAANoAAAAPAAAAZHJzL2Rvd25yZXYueG1sRI9Pa8JA&#10;FMTvhX6H5Qm91Y0tD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DxFBEzxQAAANoAAAAP&#10;AAAAAAAAAAAAAAAAAAcCAABkcnMvZG93bnJldi54bWxQSwUGAAAAAAMAAwC3AAAA+QIAAAAA&#10;"/>
            </v:group>
            <v:group id="Group 7" o:spid="_x0000_s1030" style="position:absolute;left:10512;top:4404;width:567;height:460" coordorigin="10512,4404" coordsize="567,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line id="Line 8" o:spid="_x0000_s1031" style="position:absolute;visibility:visible" from="11079,4410" to="11079,48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line id="Line 9" o:spid="_x0000_s1032" style="position:absolute;visibility:visible" from="10512,4404" to="11079,44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group>
            <w10:wrap type="through"/>
          </v:group>
        </w:pict>
      </w:r>
    </w:p>
    <w:p w:rsidR="006B100A" w:rsidRPr="006B100A" w:rsidRDefault="006B100A" w:rsidP="006B100A">
      <w:pPr>
        <w:spacing w:after="0" w:line="360" w:lineRule="auto"/>
        <w:rPr>
          <w:rFonts w:ascii="Times New Roman" w:eastAsia="Times New Roman" w:hAnsi="Times New Roman" w:cs="Times New Roman"/>
          <w:sz w:val="28"/>
          <w:szCs w:val="20"/>
          <w:lang w:val="uk-UA" w:eastAsia="ru-RU"/>
        </w:rPr>
      </w:pPr>
      <w:r w:rsidRPr="006B100A">
        <w:rPr>
          <w:rFonts w:ascii="Times New Roman" w:eastAsia="Times New Roman" w:hAnsi="Times New Roman" w:cs="Times New Roman"/>
          <w:sz w:val="28"/>
          <w:szCs w:val="20"/>
          <w:lang w:val="uk-UA" w:eastAsia="ru-RU"/>
        </w:rPr>
        <w:t>_______________ № ___________</w:t>
      </w:r>
    </w:p>
    <w:p w:rsidR="00B42162" w:rsidRDefault="00973D79" w:rsidP="00973D79">
      <w:pPr>
        <w:spacing w:after="0" w:line="240" w:lineRule="auto"/>
        <w:ind w:left="2124" w:firstLine="708"/>
        <w:jc w:val="center"/>
        <w:rPr>
          <w:rFonts w:ascii="Times New Roman" w:hAnsi="Times New Roman" w:cs="Times New Roman"/>
          <w:b/>
          <w:sz w:val="28"/>
          <w:szCs w:val="28"/>
          <w:lang w:val="uk-UA"/>
        </w:rPr>
      </w:pPr>
      <w:r w:rsidRPr="00973D79">
        <w:rPr>
          <w:rFonts w:ascii="Times New Roman" w:hAnsi="Times New Roman" w:cs="Times New Roman"/>
          <w:b/>
          <w:sz w:val="28"/>
          <w:szCs w:val="28"/>
          <w:lang w:val="uk-UA"/>
        </w:rPr>
        <w:t xml:space="preserve">Президентові </w:t>
      </w:r>
      <w:r>
        <w:rPr>
          <w:rFonts w:ascii="Times New Roman" w:hAnsi="Times New Roman" w:cs="Times New Roman"/>
          <w:b/>
          <w:sz w:val="28"/>
          <w:szCs w:val="28"/>
          <w:lang w:val="uk-UA"/>
        </w:rPr>
        <w:t>України</w:t>
      </w:r>
    </w:p>
    <w:p w:rsidR="00973D79" w:rsidRPr="00973D79" w:rsidRDefault="00973D79" w:rsidP="00973D79">
      <w:pPr>
        <w:spacing w:after="0" w:line="240" w:lineRule="auto"/>
        <w:ind w:left="2832"/>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Володимиру </w:t>
      </w:r>
      <w:proofErr w:type="spellStart"/>
      <w:r>
        <w:rPr>
          <w:rFonts w:ascii="Times New Roman" w:hAnsi="Times New Roman" w:cs="Times New Roman"/>
          <w:b/>
          <w:sz w:val="28"/>
          <w:szCs w:val="28"/>
          <w:lang w:val="uk-UA"/>
        </w:rPr>
        <w:t>Зеленському</w:t>
      </w:r>
      <w:proofErr w:type="spellEnd"/>
    </w:p>
    <w:p w:rsidR="00A76EC8" w:rsidRPr="00A76EC8" w:rsidRDefault="00973D79" w:rsidP="00973D79">
      <w:pPr>
        <w:spacing w:after="0"/>
        <w:jc w:val="center"/>
        <w:rPr>
          <w:rFonts w:ascii="Times New Roman" w:eastAsia="Times New Roman" w:hAnsi="Times New Roman" w:cs="Times New Roman"/>
          <w:b/>
          <w:bCs/>
          <w:iCs/>
          <w:sz w:val="28"/>
          <w:szCs w:val="28"/>
          <w:lang w:val="uk-UA" w:eastAsia="uk-UA"/>
        </w:rPr>
      </w:pPr>
      <w:r>
        <w:rPr>
          <w:rFonts w:ascii="Times New Roman" w:eastAsia="Times New Roman" w:hAnsi="Times New Roman" w:cs="Times New Roman"/>
          <w:b/>
          <w:bCs/>
          <w:iCs/>
          <w:sz w:val="28"/>
          <w:szCs w:val="28"/>
          <w:lang w:val="uk-UA" w:eastAsia="uk-UA"/>
        </w:rPr>
        <w:t xml:space="preserve">                                                      </w:t>
      </w:r>
      <w:r w:rsidR="00A76EC8" w:rsidRPr="00A76EC8">
        <w:rPr>
          <w:rFonts w:ascii="Times New Roman" w:eastAsia="Times New Roman" w:hAnsi="Times New Roman" w:cs="Times New Roman"/>
          <w:b/>
          <w:bCs/>
          <w:iCs/>
          <w:sz w:val="28"/>
          <w:szCs w:val="28"/>
          <w:lang w:val="uk-UA" w:eastAsia="uk-UA"/>
        </w:rPr>
        <w:t>Голові Верховної ради України</w:t>
      </w:r>
    </w:p>
    <w:p w:rsidR="00A76EC8" w:rsidRPr="00973D79" w:rsidRDefault="00973D79" w:rsidP="00973D79">
      <w:pPr>
        <w:spacing w:after="0"/>
        <w:jc w:val="center"/>
        <w:rPr>
          <w:rFonts w:ascii="Times New Roman" w:eastAsia="Times New Roman" w:hAnsi="Times New Roman" w:cs="Times New Roman"/>
          <w:b/>
          <w:bCs/>
          <w:iCs/>
          <w:sz w:val="28"/>
          <w:szCs w:val="28"/>
          <w:lang w:val="uk-UA" w:eastAsia="uk-UA"/>
        </w:rPr>
      </w:pPr>
      <w:r>
        <w:rPr>
          <w:rFonts w:ascii="Times New Roman" w:eastAsia="Times New Roman" w:hAnsi="Times New Roman" w:cs="Times New Roman"/>
          <w:b/>
          <w:bCs/>
          <w:iCs/>
          <w:sz w:val="28"/>
          <w:szCs w:val="28"/>
          <w:lang w:val="uk-UA" w:eastAsia="uk-UA"/>
        </w:rPr>
        <w:t xml:space="preserve">                                    </w:t>
      </w:r>
      <w:r w:rsidR="00A76EC8" w:rsidRPr="00973D79">
        <w:rPr>
          <w:rFonts w:ascii="Times New Roman" w:eastAsia="Times New Roman" w:hAnsi="Times New Roman" w:cs="Times New Roman"/>
          <w:b/>
          <w:bCs/>
          <w:iCs/>
          <w:sz w:val="28"/>
          <w:szCs w:val="28"/>
          <w:lang w:val="uk-UA" w:eastAsia="uk-UA"/>
        </w:rPr>
        <w:t xml:space="preserve">Руслану  </w:t>
      </w:r>
      <w:proofErr w:type="spellStart"/>
      <w:r w:rsidR="00A76EC8" w:rsidRPr="00973D79">
        <w:rPr>
          <w:rFonts w:ascii="Times New Roman" w:eastAsia="Times New Roman" w:hAnsi="Times New Roman" w:cs="Times New Roman"/>
          <w:b/>
          <w:bCs/>
          <w:iCs/>
          <w:sz w:val="28"/>
          <w:szCs w:val="28"/>
          <w:lang w:val="uk-UA" w:eastAsia="uk-UA"/>
        </w:rPr>
        <w:t>Стефанчуку</w:t>
      </w:r>
      <w:proofErr w:type="spellEnd"/>
    </w:p>
    <w:p w:rsidR="00973D79" w:rsidRPr="00973D79" w:rsidRDefault="00973D79" w:rsidP="00973D7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uk-UA"/>
        </w:rPr>
        <w:t xml:space="preserve">                                                  </w:t>
      </w:r>
      <w:proofErr w:type="spellStart"/>
      <w:r w:rsidRPr="00973D79">
        <w:rPr>
          <w:rFonts w:ascii="Times New Roman" w:hAnsi="Times New Roman" w:cs="Times New Roman"/>
          <w:b/>
          <w:sz w:val="28"/>
          <w:szCs w:val="28"/>
        </w:rPr>
        <w:t>Прем’є</w:t>
      </w:r>
      <w:proofErr w:type="gramStart"/>
      <w:r w:rsidRPr="00973D79">
        <w:rPr>
          <w:rFonts w:ascii="Times New Roman" w:hAnsi="Times New Roman" w:cs="Times New Roman"/>
          <w:b/>
          <w:sz w:val="28"/>
          <w:szCs w:val="28"/>
        </w:rPr>
        <w:t>р</w:t>
      </w:r>
      <w:proofErr w:type="spellEnd"/>
      <w:proofErr w:type="gramEnd"/>
      <w:r w:rsidRPr="00973D79">
        <w:rPr>
          <w:rFonts w:ascii="Times New Roman" w:hAnsi="Times New Roman" w:cs="Times New Roman"/>
          <w:b/>
          <w:sz w:val="28"/>
          <w:szCs w:val="28"/>
        </w:rPr>
        <w:t xml:space="preserve"> – </w:t>
      </w:r>
      <w:proofErr w:type="spellStart"/>
      <w:r w:rsidRPr="00973D79">
        <w:rPr>
          <w:rFonts w:ascii="Times New Roman" w:hAnsi="Times New Roman" w:cs="Times New Roman"/>
          <w:b/>
          <w:sz w:val="28"/>
          <w:szCs w:val="28"/>
        </w:rPr>
        <w:t>міністрові</w:t>
      </w:r>
      <w:proofErr w:type="spellEnd"/>
      <w:r w:rsidRPr="00973D79">
        <w:rPr>
          <w:rFonts w:ascii="Times New Roman" w:hAnsi="Times New Roman" w:cs="Times New Roman"/>
          <w:b/>
          <w:sz w:val="28"/>
          <w:szCs w:val="28"/>
        </w:rPr>
        <w:t xml:space="preserve"> </w:t>
      </w:r>
      <w:proofErr w:type="spellStart"/>
      <w:r w:rsidRPr="00973D79">
        <w:rPr>
          <w:rFonts w:ascii="Times New Roman" w:hAnsi="Times New Roman" w:cs="Times New Roman"/>
          <w:b/>
          <w:sz w:val="28"/>
          <w:szCs w:val="28"/>
        </w:rPr>
        <w:t>України</w:t>
      </w:r>
      <w:proofErr w:type="spellEnd"/>
    </w:p>
    <w:p w:rsidR="00973D79" w:rsidRPr="00973D79" w:rsidRDefault="00973D79" w:rsidP="00973D7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uk-UA"/>
        </w:rPr>
        <w:t xml:space="preserve">                             </w:t>
      </w:r>
      <w:r w:rsidRPr="00973D79">
        <w:rPr>
          <w:rFonts w:ascii="Times New Roman" w:hAnsi="Times New Roman" w:cs="Times New Roman"/>
          <w:b/>
          <w:sz w:val="28"/>
          <w:szCs w:val="28"/>
        </w:rPr>
        <w:t xml:space="preserve">Денису </w:t>
      </w:r>
      <w:proofErr w:type="spellStart"/>
      <w:r w:rsidRPr="00973D79">
        <w:rPr>
          <w:rFonts w:ascii="Times New Roman" w:hAnsi="Times New Roman" w:cs="Times New Roman"/>
          <w:b/>
          <w:sz w:val="28"/>
          <w:szCs w:val="28"/>
        </w:rPr>
        <w:t>Шмигалю</w:t>
      </w:r>
      <w:proofErr w:type="spellEnd"/>
    </w:p>
    <w:p w:rsidR="00973D79" w:rsidRDefault="00973D79" w:rsidP="00973D79">
      <w:pPr>
        <w:spacing w:after="0"/>
        <w:ind w:left="-567" w:firstLine="567"/>
        <w:jc w:val="center"/>
        <w:rPr>
          <w:rFonts w:ascii="Times New Roman" w:eastAsia="Times New Roman" w:hAnsi="Times New Roman" w:cs="Times New Roman"/>
          <w:bCs/>
          <w:sz w:val="28"/>
          <w:szCs w:val="28"/>
          <w:lang w:val="uk-UA" w:eastAsia="uk-UA"/>
        </w:rPr>
      </w:pPr>
    </w:p>
    <w:p w:rsidR="009C4CA8" w:rsidRDefault="00814DC1" w:rsidP="002A3F32">
      <w:pPr>
        <w:spacing w:after="0"/>
        <w:ind w:left="-567" w:firstLine="567"/>
        <w:jc w:val="both"/>
        <w:rPr>
          <w:lang w:val="uk-UA"/>
        </w:rPr>
      </w:pPr>
      <w:r w:rsidRPr="00814DC1">
        <w:rPr>
          <w:rFonts w:ascii="Times New Roman" w:eastAsia="Times New Roman" w:hAnsi="Times New Roman" w:cs="Times New Roman"/>
          <w:bCs/>
          <w:sz w:val="28"/>
          <w:szCs w:val="28"/>
          <w:lang w:val="uk-UA" w:eastAsia="uk-UA"/>
        </w:rPr>
        <w:t xml:space="preserve">Ми, депутати </w:t>
      </w:r>
      <w:r w:rsidR="009C4CA8">
        <w:rPr>
          <w:rFonts w:ascii="Times New Roman" w:eastAsia="Times New Roman" w:hAnsi="Times New Roman" w:cs="Times New Roman"/>
          <w:bCs/>
          <w:sz w:val="28"/>
          <w:szCs w:val="28"/>
          <w:lang w:val="uk-UA" w:eastAsia="uk-UA"/>
        </w:rPr>
        <w:t>Дрогобицьк</w:t>
      </w:r>
      <w:r>
        <w:rPr>
          <w:rFonts w:ascii="Times New Roman" w:eastAsia="Times New Roman" w:hAnsi="Times New Roman" w:cs="Times New Roman"/>
          <w:bCs/>
          <w:sz w:val="28"/>
          <w:szCs w:val="28"/>
          <w:lang w:val="uk-UA" w:eastAsia="uk-UA"/>
        </w:rPr>
        <w:t>ої</w:t>
      </w:r>
      <w:r w:rsidR="009C4CA8">
        <w:rPr>
          <w:rFonts w:ascii="Times New Roman" w:eastAsia="Times New Roman" w:hAnsi="Times New Roman" w:cs="Times New Roman"/>
          <w:bCs/>
          <w:sz w:val="28"/>
          <w:szCs w:val="28"/>
          <w:lang w:val="uk-UA" w:eastAsia="uk-UA"/>
        </w:rPr>
        <w:t xml:space="preserve"> міськ</w:t>
      </w:r>
      <w:r>
        <w:rPr>
          <w:rFonts w:ascii="Times New Roman" w:eastAsia="Times New Roman" w:hAnsi="Times New Roman" w:cs="Times New Roman"/>
          <w:bCs/>
          <w:sz w:val="28"/>
          <w:szCs w:val="28"/>
          <w:lang w:val="uk-UA" w:eastAsia="uk-UA"/>
        </w:rPr>
        <w:t>ої</w:t>
      </w:r>
      <w:r w:rsidR="009C4CA8">
        <w:rPr>
          <w:rFonts w:ascii="Times New Roman" w:eastAsia="Times New Roman" w:hAnsi="Times New Roman" w:cs="Times New Roman"/>
          <w:bCs/>
          <w:sz w:val="28"/>
          <w:szCs w:val="28"/>
          <w:lang w:val="uk-UA" w:eastAsia="uk-UA"/>
        </w:rPr>
        <w:t xml:space="preserve"> рад</w:t>
      </w:r>
      <w:r>
        <w:rPr>
          <w:rFonts w:ascii="Times New Roman" w:eastAsia="Times New Roman" w:hAnsi="Times New Roman" w:cs="Times New Roman"/>
          <w:bCs/>
          <w:sz w:val="28"/>
          <w:szCs w:val="28"/>
          <w:lang w:val="uk-UA" w:eastAsia="uk-UA"/>
        </w:rPr>
        <w:t>и</w:t>
      </w:r>
      <w:r w:rsidR="009C4CA8">
        <w:rPr>
          <w:rFonts w:ascii="Times New Roman" w:eastAsia="Times New Roman" w:hAnsi="Times New Roman" w:cs="Times New Roman"/>
          <w:bCs/>
          <w:sz w:val="28"/>
          <w:szCs w:val="28"/>
          <w:lang w:val="uk-UA" w:eastAsia="uk-UA"/>
        </w:rPr>
        <w:t xml:space="preserve"> Львівської області висловлює Вам свою повагу та звертається до Вас, щодо</w:t>
      </w:r>
      <w:r w:rsidR="00D56567">
        <w:rPr>
          <w:rFonts w:ascii="Times New Roman" w:eastAsia="Times New Roman" w:hAnsi="Times New Roman" w:cs="Times New Roman"/>
          <w:bCs/>
          <w:sz w:val="28"/>
          <w:szCs w:val="28"/>
          <w:lang w:val="uk-UA" w:eastAsia="uk-UA"/>
        </w:rPr>
        <w:t xml:space="preserve"> виключення </w:t>
      </w:r>
      <w:r w:rsidR="00D56567" w:rsidRPr="00D56567">
        <w:rPr>
          <w:rFonts w:ascii="Times New Roman" w:eastAsiaTheme="minorEastAsia" w:hAnsi="Times New Roman" w:cs="Times New Roman"/>
          <w:sz w:val="28"/>
          <w:szCs w:val="28"/>
          <w:lang w:val="uk-UA" w:eastAsia="uk-UA"/>
        </w:rPr>
        <w:t xml:space="preserve"> </w:t>
      </w:r>
      <w:r w:rsidR="00D56567" w:rsidRPr="00D56567">
        <w:rPr>
          <w:rFonts w:ascii="Times New Roman" w:eastAsia="Times New Roman" w:hAnsi="Times New Roman" w:cs="Times New Roman"/>
          <w:bCs/>
          <w:sz w:val="28"/>
          <w:szCs w:val="28"/>
          <w:lang w:val="uk-UA" w:eastAsia="uk-UA"/>
        </w:rPr>
        <w:t>ч.7 ст.74 Бюджетного кодексу України</w:t>
      </w:r>
      <w:r w:rsidR="00D56567">
        <w:rPr>
          <w:rFonts w:ascii="Times New Roman" w:eastAsia="Times New Roman" w:hAnsi="Times New Roman" w:cs="Times New Roman"/>
          <w:bCs/>
          <w:sz w:val="28"/>
          <w:szCs w:val="28"/>
          <w:lang w:val="uk-UA" w:eastAsia="uk-UA"/>
        </w:rPr>
        <w:t>.</w:t>
      </w:r>
    </w:p>
    <w:p w:rsidR="009C4CA8" w:rsidRPr="009C4CA8" w:rsidRDefault="009C4CA8" w:rsidP="002A3F32">
      <w:pPr>
        <w:spacing w:after="0"/>
        <w:ind w:left="-567" w:firstLine="708"/>
        <w:jc w:val="both"/>
        <w:rPr>
          <w:lang w:val="uk-UA"/>
        </w:rPr>
      </w:pPr>
      <w:r w:rsidRPr="009C4CA8">
        <w:rPr>
          <w:rFonts w:ascii="Times New Roman" w:hAnsi="Times New Roman" w:cs="Times New Roman"/>
          <w:bCs/>
          <w:sz w:val="28"/>
          <w:szCs w:val="28"/>
          <w:lang w:val="uk-UA"/>
        </w:rPr>
        <w:t xml:space="preserve">Державна політика України у сфері місцевого самоврядування спирається на інтереси жителів територіальних громад і передбачає децентралізацію влади – тобто передачу від органів виконавчої влади органам місцевого самоврядування значної частини повноважень, ресурсів та відповідальності. В основу цієї політики закладено положення </w:t>
      </w:r>
      <w:hyperlink r:id="rId5" w:tgtFrame="_blank" w:history="1">
        <w:r w:rsidRPr="009C4CA8">
          <w:rPr>
            <w:rFonts w:ascii="Times New Roman" w:hAnsi="Times New Roman" w:cs="Times New Roman"/>
            <w:sz w:val="28"/>
            <w:szCs w:val="28"/>
            <w:lang w:val="uk-UA"/>
          </w:rPr>
          <w:t>Європейської хартії місцевого самоврядування</w:t>
        </w:r>
      </w:hyperlink>
      <w:r w:rsidRPr="009C4CA8">
        <w:rPr>
          <w:rFonts w:ascii="Times New Roman" w:hAnsi="Times New Roman" w:cs="Times New Roman"/>
          <w:bCs/>
          <w:sz w:val="28"/>
          <w:szCs w:val="28"/>
          <w:lang w:val="uk-UA"/>
        </w:rPr>
        <w:t xml:space="preserve"> та</w:t>
      </w:r>
      <w:r w:rsidRPr="009C4CA8">
        <w:rPr>
          <w:rFonts w:ascii="Times New Roman" w:hAnsi="Times New Roman" w:cs="Times New Roman"/>
          <w:bCs/>
          <w:sz w:val="32"/>
          <w:szCs w:val="28"/>
          <w:lang w:val="uk-UA"/>
        </w:rPr>
        <w:t xml:space="preserve"> </w:t>
      </w:r>
      <w:r w:rsidRPr="009C4CA8">
        <w:rPr>
          <w:rFonts w:ascii="Times New Roman" w:hAnsi="Times New Roman" w:cs="Times New Roman"/>
          <w:bCs/>
          <w:sz w:val="28"/>
          <w:szCs w:val="28"/>
          <w:lang w:val="uk-UA"/>
        </w:rPr>
        <w:t>найкращі світові стандарти суспільних відносин у цій сфері.</w:t>
      </w:r>
      <w:r w:rsidRPr="009C4CA8">
        <w:rPr>
          <w:lang w:val="uk-UA"/>
        </w:rPr>
        <w:t xml:space="preserve"> </w:t>
      </w:r>
    </w:p>
    <w:p w:rsidR="009C4CA8" w:rsidRPr="009C4CA8" w:rsidRDefault="009C4CA8" w:rsidP="002A3F32">
      <w:pPr>
        <w:spacing w:after="0" w:line="276" w:lineRule="auto"/>
        <w:ind w:left="-567" w:firstLine="708"/>
        <w:jc w:val="both"/>
        <w:rPr>
          <w:rFonts w:ascii="Times New Roman" w:eastAsiaTheme="minorEastAsia" w:hAnsi="Times New Roman" w:cs="Times New Roman"/>
          <w:sz w:val="28"/>
          <w:szCs w:val="28"/>
          <w:lang w:val="uk-UA" w:eastAsia="uk-UA"/>
        </w:rPr>
      </w:pPr>
      <w:r w:rsidRPr="009C4CA8">
        <w:rPr>
          <w:rFonts w:ascii="Times New Roman" w:eastAsiaTheme="minorEastAsia" w:hAnsi="Times New Roman" w:cs="Times New Roman"/>
          <w:bCs/>
          <w:sz w:val="28"/>
          <w:szCs w:val="28"/>
          <w:lang w:val="uk-UA" w:eastAsia="uk-UA"/>
        </w:rPr>
        <w:t>Фінансова автономія є вирішальним фактором для зміцнення органів місцевого самоврядування (ОМС). Місцеве самоврядування у розумінні Європейської хартії місцевого самоврядування можливе лише за умови надання ОМС фінансової автономії. Ключовими є два аспекти: з одного боку — гарантія наявності достатніх власних фінансових ресурсів, а з іншого боку — здатність незалежно приймати рішення щодо їх використання.</w:t>
      </w:r>
      <w:r w:rsidRPr="009C4CA8">
        <w:rPr>
          <w:rFonts w:ascii="Times New Roman" w:eastAsiaTheme="minorEastAsia" w:hAnsi="Times New Roman" w:cs="Times New Roman"/>
          <w:sz w:val="28"/>
          <w:szCs w:val="28"/>
          <w:lang w:val="uk-UA" w:eastAsia="uk-UA"/>
        </w:rPr>
        <w:t xml:space="preserve"> </w:t>
      </w:r>
    </w:p>
    <w:p w:rsidR="009C4CA8" w:rsidRPr="009C4CA8" w:rsidRDefault="009C4CA8" w:rsidP="002A3F32">
      <w:pPr>
        <w:spacing w:after="0" w:line="276" w:lineRule="auto"/>
        <w:ind w:left="-567" w:firstLine="708"/>
        <w:jc w:val="both"/>
        <w:rPr>
          <w:rFonts w:ascii="Times New Roman" w:eastAsiaTheme="minorEastAsia" w:hAnsi="Times New Roman" w:cs="Times New Roman"/>
          <w:bCs/>
          <w:sz w:val="28"/>
          <w:szCs w:val="28"/>
          <w:lang w:val="uk-UA" w:eastAsia="uk-UA"/>
        </w:rPr>
      </w:pPr>
      <w:r w:rsidRPr="009C4CA8">
        <w:rPr>
          <w:rFonts w:ascii="Times New Roman" w:eastAsiaTheme="minorEastAsia" w:hAnsi="Times New Roman" w:cs="Times New Roman"/>
          <w:sz w:val="28"/>
          <w:szCs w:val="28"/>
          <w:lang w:val="uk-UA" w:eastAsia="uk-UA"/>
        </w:rPr>
        <w:t>Одним з результатів впровадження даної політики є</w:t>
      </w:r>
      <w:r w:rsidRPr="009C4CA8">
        <w:rPr>
          <w:rFonts w:eastAsiaTheme="minorEastAsia"/>
          <w:lang w:val="uk-UA" w:eastAsia="uk-UA"/>
        </w:rPr>
        <w:t xml:space="preserve">  </w:t>
      </w:r>
      <w:r w:rsidRPr="009C4CA8">
        <w:rPr>
          <w:rFonts w:ascii="Times New Roman" w:eastAsiaTheme="minorEastAsia" w:hAnsi="Times New Roman" w:cs="Times New Roman"/>
          <w:bCs/>
          <w:sz w:val="28"/>
          <w:szCs w:val="28"/>
          <w:lang w:val="uk-UA" w:eastAsia="uk-UA"/>
        </w:rPr>
        <w:t>нова модель фінансового забезпечення місцевих бюджетів, які отримали певну автономію і незалежність від центрального бюджету.</w:t>
      </w:r>
    </w:p>
    <w:p w:rsidR="009C4CA8" w:rsidRPr="009C4CA8" w:rsidRDefault="009C4CA8" w:rsidP="002A3F32">
      <w:pPr>
        <w:spacing w:after="0" w:line="276" w:lineRule="auto"/>
        <w:ind w:left="-567" w:firstLine="708"/>
        <w:jc w:val="both"/>
        <w:rPr>
          <w:rFonts w:ascii="Times New Roman" w:eastAsiaTheme="minorEastAsia" w:hAnsi="Times New Roman" w:cs="Times New Roman"/>
          <w:bCs/>
          <w:sz w:val="28"/>
          <w:szCs w:val="28"/>
          <w:lang w:val="uk-UA" w:eastAsia="uk-UA"/>
        </w:rPr>
      </w:pPr>
      <w:r w:rsidRPr="009C4CA8">
        <w:rPr>
          <w:rFonts w:ascii="Times New Roman" w:eastAsiaTheme="minorEastAsia" w:hAnsi="Times New Roman" w:cs="Times New Roman"/>
          <w:bCs/>
          <w:sz w:val="28"/>
          <w:szCs w:val="28"/>
          <w:lang w:val="uk-UA" w:eastAsia="uk-UA"/>
        </w:rPr>
        <w:t>У надскладній ситуації викликаній пандемією COVID-19, громади змушені посилювати власні можливості з мобілізації додаткових бюджетних ресурсів, оскільки відновлення економіки, модернізація інфраструктури, покращення публічних послуг потребують значних обсягів капітальних інвестицій.</w:t>
      </w:r>
    </w:p>
    <w:p w:rsidR="009C4CA8" w:rsidRPr="009C4CA8" w:rsidRDefault="009C4CA8" w:rsidP="002A3F32">
      <w:pPr>
        <w:spacing w:after="0" w:line="276" w:lineRule="auto"/>
        <w:ind w:left="-567" w:firstLine="708"/>
        <w:jc w:val="both"/>
        <w:rPr>
          <w:rFonts w:ascii="Times New Roman" w:eastAsiaTheme="minorEastAsia" w:hAnsi="Times New Roman" w:cs="Times New Roman"/>
          <w:bCs/>
          <w:sz w:val="28"/>
          <w:szCs w:val="28"/>
          <w:lang w:val="uk-UA" w:eastAsia="uk-UA"/>
        </w:rPr>
      </w:pPr>
      <w:r w:rsidRPr="009C4CA8">
        <w:rPr>
          <w:rFonts w:ascii="Times New Roman" w:eastAsiaTheme="minorEastAsia" w:hAnsi="Times New Roman" w:cs="Times New Roman"/>
          <w:bCs/>
          <w:sz w:val="28"/>
          <w:szCs w:val="28"/>
          <w:lang w:val="uk-UA" w:eastAsia="uk-UA"/>
        </w:rPr>
        <w:lastRenderedPageBreak/>
        <w:t>Одним з механізмів, які дозволяють залучати такі додаткові інвестиції, є місцеві запозичення.</w:t>
      </w:r>
    </w:p>
    <w:p w:rsidR="009C4CA8" w:rsidRPr="009C4CA8" w:rsidRDefault="009C4CA8" w:rsidP="002A3F32">
      <w:pPr>
        <w:spacing w:after="0" w:line="276" w:lineRule="auto"/>
        <w:ind w:left="-567" w:firstLine="708"/>
        <w:jc w:val="both"/>
        <w:rPr>
          <w:rFonts w:ascii="Times New Roman" w:eastAsiaTheme="minorEastAsia" w:hAnsi="Times New Roman" w:cs="Times New Roman"/>
          <w:bCs/>
          <w:sz w:val="28"/>
          <w:szCs w:val="28"/>
          <w:lang w:val="uk-UA" w:eastAsia="uk-UA"/>
        </w:rPr>
      </w:pPr>
      <w:r>
        <w:rPr>
          <w:rFonts w:ascii="Times New Roman" w:eastAsiaTheme="minorEastAsia" w:hAnsi="Times New Roman" w:cs="Times New Roman"/>
          <w:bCs/>
          <w:sz w:val="28"/>
          <w:szCs w:val="28"/>
          <w:lang w:val="uk-UA" w:eastAsia="uk-UA"/>
        </w:rPr>
        <w:t xml:space="preserve">Місцеве запозичення </w:t>
      </w:r>
      <w:r w:rsidRPr="009C4CA8">
        <w:rPr>
          <w:rFonts w:ascii="Times New Roman" w:eastAsiaTheme="minorEastAsia" w:hAnsi="Times New Roman" w:cs="Times New Roman"/>
          <w:bCs/>
          <w:sz w:val="28"/>
          <w:szCs w:val="28"/>
          <w:lang w:val="uk-UA" w:eastAsia="uk-UA"/>
        </w:rPr>
        <w:t>– операції з отримання до міського бюджету кредитів (позик) на умовах повернення, платності та строковості з метою фінансування міського бюджету. Дане запозичення здійснюються з метою фінансування бюджету розвитку міських бюджетів та використовуються для створення, приросту чи оновлення стратегічних об’єктів довготривалого користування або об’єктів, які забезпечують виконання завдань міських рад, спрямованих на задоволення інтересів населення територіальних громад міст.</w:t>
      </w:r>
    </w:p>
    <w:p w:rsidR="009C4CA8" w:rsidRPr="009C4CA8" w:rsidRDefault="009C4CA8" w:rsidP="002A3F32">
      <w:pPr>
        <w:spacing w:after="0" w:line="276" w:lineRule="auto"/>
        <w:ind w:left="-567" w:firstLine="708"/>
        <w:jc w:val="both"/>
        <w:rPr>
          <w:rFonts w:ascii="Times New Roman" w:eastAsiaTheme="minorEastAsia" w:hAnsi="Times New Roman" w:cs="Times New Roman"/>
          <w:sz w:val="28"/>
          <w:szCs w:val="28"/>
          <w:shd w:val="clear" w:color="auto" w:fill="FFFFFF"/>
          <w:lang w:val="uk-UA" w:eastAsia="uk-UA"/>
        </w:rPr>
      </w:pPr>
      <w:r w:rsidRPr="009C4CA8">
        <w:rPr>
          <w:rFonts w:ascii="Times New Roman" w:eastAsiaTheme="minorEastAsia" w:hAnsi="Times New Roman" w:cs="Times New Roman"/>
          <w:sz w:val="28"/>
          <w:szCs w:val="28"/>
          <w:shd w:val="clear" w:color="auto" w:fill="FFFFFF"/>
          <w:lang w:val="uk-UA" w:eastAsia="uk-UA"/>
        </w:rPr>
        <w:t xml:space="preserve">Особливості здійснення місцевих запозичень і надання місцевих гарантій передбачені ст.74 Бюджетного кодексу України. </w:t>
      </w:r>
    </w:p>
    <w:p w:rsidR="009C4CA8" w:rsidRPr="009C4CA8" w:rsidRDefault="009C4CA8" w:rsidP="002A3F32">
      <w:pPr>
        <w:spacing w:after="0" w:line="276" w:lineRule="auto"/>
        <w:ind w:left="-567" w:firstLine="708"/>
        <w:jc w:val="both"/>
        <w:rPr>
          <w:rFonts w:ascii="Times New Roman" w:eastAsiaTheme="minorEastAsia" w:hAnsi="Times New Roman" w:cs="Times New Roman"/>
          <w:sz w:val="28"/>
          <w:szCs w:val="28"/>
          <w:shd w:val="clear" w:color="auto" w:fill="FFFFFF"/>
          <w:lang w:val="uk-UA" w:eastAsia="uk-UA"/>
        </w:rPr>
      </w:pPr>
      <w:r w:rsidRPr="009C4CA8">
        <w:rPr>
          <w:rFonts w:ascii="Times New Roman" w:eastAsiaTheme="minorEastAsia" w:hAnsi="Times New Roman" w:cs="Times New Roman"/>
          <w:sz w:val="28"/>
          <w:szCs w:val="28"/>
          <w:shd w:val="clear" w:color="auto" w:fill="FFFFFF"/>
          <w:lang w:val="uk-UA" w:eastAsia="uk-UA"/>
        </w:rPr>
        <w:t xml:space="preserve">На теперішній час, ч.7 </w:t>
      </w:r>
      <w:proofErr w:type="spellStart"/>
      <w:r w:rsidRPr="009C4CA8">
        <w:rPr>
          <w:rFonts w:ascii="Times New Roman" w:eastAsiaTheme="minorEastAsia" w:hAnsi="Times New Roman" w:cs="Times New Roman"/>
          <w:sz w:val="28"/>
          <w:szCs w:val="28"/>
          <w:shd w:val="clear" w:color="auto" w:fill="FFFFFF"/>
          <w:lang w:val="uk-UA" w:eastAsia="uk-UA"/>
        </w:rPr>
        <w:t>ст</w:t>
      </w:r>
      <w:proofErr w:type="spellEnd"/>
      <w:r w:rsidRPr="009C4CA8">
        <w:rPr>
          <w:rFonts w:ascii="Times New Roman" w:eastAsiaTheme="minorEastAsia" w:hAnsi="Times New Roman" w:cs="Times New Roman"/>
          <w:sz w:val="28"/>
          <w:szCs w:val="28"/>
          <w:shd w:val="clear" w:color="auto" w:fill="FFFFFF"/>
          <w:lang w:val="uk-UA" w:eastAsia="uk-UA"/>
        </w:rPr>
        <w:t xml:space="preserve"> 74 Бюджетного кодексу України встановлює обмеження, щодо можливості здійснення місцевих запозичень у випадку, якщо було здійснено правочин надання місцевої  гарантії, а позичальник порушив графік платежів, що призвело до нарахування та сплати будь-яких штрафних санкцій. Тобто у випадку коли місцева рада, виступила гарантом, щодо комунального підприємства, яке є фактичним позичальником, у такої ради виникають обмеження щодо можливості залучення додаткових фінансових ресурсів для реалізації своїх повноважень, зміцнення </w:t>
      </w:r>
      <w:r w:rsidRPr="009C4CA8">
        <w:rPr>
          <w:rFonts w:ascii="Times New Roman" w:eastAsiaTheme="minorEastAsia" w:hAnsi="Times New Roman" w:cs="Times New Roman"/>
          <w:bCs/>
          <w:sz w:val="28"/>
          <w:szCs w:val="28"/>
          <w:shd w:val="clear" w:color="auto" w:fill="FFFFFF"/>
          <w:lang w:val="uk-UA" w:eastAsia="uk-UA"/>
        </w:rPr>
        <w:t>економіки, модернізації інфраструктури,</w:t>
      </w:r>
      <w:r w:rsidRPr="009C4CA8">
        <w:rPr>
          <w:rFonts w:ascii="Times New Roman" w:eastAsiaTheme="minorEastAsia" w:hAnsi="Times New Roman" w:cs="Times New Roman"/>
          <w:bCs/>
          <w:sz w:val="28"/>
          <w:szCs w:val="28"/>
          <w:lang w:val="uk-UA" w:eastAsia="uk-UA"/>
        </w:rPr>
        <w:t xml:space="preserve"> виконання інших завдань спрямованих на задоволення інтересів міської територіальної громади.</w:t>
      </w:r>
    </w:p>
    <w:p w:rsidR="009C4CA8" w:rsidRPr="009C4CA8" w:rsidRDefault="009C4CA8" w:rsidP="002A3F32">
      <w:pPr>
        <w:spacing w:after="0" w:line="276" w:lineRule="auto"/>
        <w:ind w:left="-567" w:firstLine="708"/>
        <w:jc w:val="both"/>
        <w:rPr>
          <w:rFonts w:ascii="Times New Roman" w:eastAsiaTheme="minorEastAsia" w:hAnsi="Times New Roman" w:cs="Times New Roman"/>
          <w:bCs/>
          <w:sz w:val="28"/>
          <w:szCs w:val="28"/>
          <w:lang w:val="uk-UA" w:eastAsia="uk-UA"/>
        </w:rPr>
      </w:pPr>
      <w:r w:rsidRPr="009C4CA8">
        <w:rPr>
          <w:rFonts w:ascii="Times New Roman" w:eastAsiaTheme="minorEastAsia" w:hAnsi="Times New Roman" w:cs="Times New Roman"/>
          <w:bCs/>
          <w:sz w:val="28"/>
          <w:szCs w:val="28"/>
          <w:lang w:val="uk-UA" w:eastAsia="uk-UA"/>
        </w:rPr>
        <w:t xml:space="preserve">Стаття 4 Європейської хартії місцевого самоврядування пояснює, що повноваження ОМС мають бути всеосяжними й не повинні обмежуватися або підриватися. Це означає, що фінансова самовідповідальність повинна бути далекосяжною. </w:t>
      </w:r>
    </w:p>
    <w:p w:rsidR="009C4CA8" w:rsidRPr="009C4CA8" w:rsidRDefault="009C4CA8" w:rsidP="002A3F32">
      <w:pPr>
        <w:spacing w:after="0" w:line="276" w:lineRule="auto"/>
        <w:ind w:left="-567" w:firstLine="708"/>
        <w:jc w:val="both"/>
        <w:rPr>
          <w:rFonts w:ascii="Times New Roman" w:eastAsiaTheme="minorEastAsia" w:hAnsi="Times New Roman" w:cs="Times New Roman"/>
          <w:bCs/>
          <w:sz w:val="28"/>
          <w:szCs w:val="28"/>
          <w:lang w:val="uk-UA" w:eastAsia="uk-UA"/>
        </w:rPr>
      </w:pPr>
      <w:r w:rsidRPr="009C4CA8">
        <w:rPr>
          <w:rFonts w:ascii="Times New Roman" w:eastAsiaTheme="minorEastAsia" w:hAnsi="Times New Roman" w:cs="Times New Roman"/>
          <w:bCs/>
          <w:sz w:val="28"/>
          <w:szCs w:val="28"/>
          <w:lang w:val="uk-UA" w:eastAsia="uk-UA"/>
        </w:rPr>
        <w:t xml:space="preserve">Обмеження щодо адекватних фінансових ресурсів та використання коштів заважають ОМС виконувати свої повноваження з необхідною автономією. </w:t>
      </w:r>
    </w:p>
    <w:p w:rsidR="009C4CA8" w:rsidRDefault="009C4CA8" w:rsidP="002A3F32">
      <w:pPr>
        <w:spacing w:after="0"/>
        <w:ind w:left="-567" w:firstLine="708"/>
        <w:jc w:val="both"/>
        <w:rPr>
          <w:rFonts w:ascii="Times New Roman" w:eastAsiaTheme="minorEastAsia" w:hAnsi="Times New Roman" w:cs="Times New Roman"/>
          <w:sz w:val="28"/>
          <w:szCs w:val="28"/>
          <w:lang w:val="uk-UA" w:eastAsia="uk-UA"/>
        </w:rPr>
      </w:pPr>
      <w:r w:rsidRPr="009C4CA8">
        <w:rPr>
          <w:rFonts w:ascii="Times New Roman" w:eastAsiaTheme="minorEastAsia" w:hAnsi="Times New Roman" w:cs="Times New Roman"/>
          <w:sz w:val="28"/>
          <w:szCs w:val="28"/>
          <w:lang w:val="uk-UA" w:eastAsia="uk-UA"/>
        </w:rPr>
        <w:t xml:space="preserve">Звертаємо увагу, що дана стаття була змінена </w:t>
      </w:r>
      <w:r>
        <w:rPr>
          <w:rFonts w:ascii="Times New Roman" w:eastAsiaTheme="minorEastAsia" w:hAnsi="Times New Roman" w:cs="Times New Roman"/>
          <w:sz w:val="28"/>
          <w:szCs w:val="28"/>
          <w:lang w:val="uk-UA" w:eastAsia="uk-UA"/>
        </w:rPr>
        <w:t xml:space="preserve">декілька разів, а її перша </w:t>
      </w:r>
      <w:r w:rsidRPr="009C4CA8">
        <w:rPr>
          <w:rFonts w:ascii="Times New Roman" w:eastAsiaTheme="minorEastAsia" w:hAnsi="Times New Roman" w:cs="Times New Roman"/>
          <w:sz w:val="28"/>
          <w:szCs w:val="28"/>
          <w:lang w:val="uk-UA" w:eastAsia="uk-UA"/>
        </w:rPr>
        <w:t>редакція не передбачала обмежень для гарантів.</w:t>
      </w:r>
    </w:p>
    <w:p w:rsidR="006A6A3B" w:rsidRDefault="006A6A3B" w:rsidP="002A3F32">
      <w:pPr>
        <w:spacing w:after="0"/>
        <w:ind w:left="-567" w:firstLine="708"/>
        <w:jc w:val="both"/>
        <w:rPr>
          <w:rFonts w:ascii="Times New Roman" w:eastAsiaTheme="minorEastAsia" w:hAnsi="Times New Roman" w:cs="Times New Roman"/>
          <w:sz w:val="28"/>
          <w:szCs w:val="28"/>
          <w:lang w:val="uk-UA" w:eastAsia="uk-UA"/>
        </w:rPr>
      </w:pPr>
      <w:r w:rsidRPr="006A6A3B">
        <w:rPr>
          <w:rFonts w:ascii="Times New Roman" w:eastAsiaTheme="minorEastAsia" w:hAnsi="Times New Roman" w:cs="Times New Roman"/>
          <w:sz w:val="28"/>
          <w:szCs w:val="28"/>
          <w:lang w:val="uk-UA" w:eastAsia="uk-UA"/>
        </w:rPr>
        <w:t xml:space="preserve">У зв’язку з вищевикладеним </w:t>
      </w:r>
      <w:r w:rsidRPr="00814DC1">
        <w:rPr>
          <w:rFonts w:ascii="Times New Roman" w:eastAsiaTheme="minorEastAsia" w:hAnsi="Times New Roman" w:cs="Times New Roman"/>
          <w:b/>
          <w:i/>
          <w:sz w:val="28"/>
          <w:szCs w:val="28"/>
          <w:lang w:val="uk-UA" w:eastAsia="uk-UA"/>
        </w:rPr>
        <w:t>пропонуємо ч.7 ст.74 Бюджетного кодексу України виключити.</w:t>
      </w:r>
      <w:r w:rsidRPr="006A6A3B">
        <w:rPr>
          <w:rFonts w:ascii="Times New Roman" w:eastAsiaTheme="minorEastAsia" w:hAnsi="Times New Roman" w:cs="Times New Roman"/>
          <w:sz w:val="28"/>
          <w:szCs w:val="28"/>
          <w:lang w:val="uk-UA" w:eastAsia="uk-UA"/>
        </w:rPr>
        <w:t xml:space="preserve"> Просимо розглянути та підтримати дану ініціативу</w:t>
      </w:r>
      <w:r w:rsidR="00D56567">
        <w:rPr>
          <w:rFonts w:ascii="Times New Roman" w:eastAsiaTheme="minorEastAsia" w:hAnsi="Times New Roman" w:cs="Times New Roman"/>
          <w:sz w:val="28"/>
          <w:szCs w:val="28"/>
          <w:lang w:val="uk-UA" w:eastAsia="uk-UA"/>
        </w:rPr>
        <w:t>.</w:t>
      </w:r>
    </w:p>
    <w:p w:rsidR="00943456" w:rsidRPr="00943456" w:rsidRDefault="00943456" w:rsidP="002A3F32">
      <w:pPr>
        <w:spacing w:after="0"/>
        <w:ind w:left="-567" w:firstLine="708"/>
        <w:jc w:val="both"/>
        <w:rPr>
          <w:rFonts w:ascii="Times New Roman" w:eastAsiaTheme="minorEastAsia" w:hAnsi="Times New Roman" w:cs="Times New Roman"/>
          <w:sz w:val="28"/>
          <w:szCs w:val="28"/>
          <w:lang w:val="uk-UA" w:eastAsia="uk-UA"/>
        </w:rPr>
      </w:pPr>
      <w:r w:rsidRPr="00943456">
        <w:rPr>
          <w:rFonts w:ascii="Times New Roman" w:eastAsiaTheme="minorEastAsia" w:hAnsi="Times New Roman" w:cs="Times New Roman"/>
          <w:sz w:val="28"/>
          <w:szCs w:val="28"/>
          <w:lang w:val="uk-UA" w:eastAsia="uk-UA"/>
        </w:rPr>
        <w:t>Звернення прийнято  на засіданні X</w:t>
      </w:r>
      <w:r w:rsidR="00D115F5">
        <w:rPr>
          <w:rFonts w:ascii="Times New Roman" w:eastAsiaTheme="minorEastAsia" w:hAnsi="Times New Roman" w:cs="Times New Roman"/>
          <w:sz w:val="28"/>
          <w:szCs w:val="28"/>
          <w:lang w:val="uk-UA" w:eastAsia="uk-UA"/>
        </w:rPr>
        <w:t>Х</w:t>
      </w:r>
      <w:r w:rsidRPr="00943456">
        <w:rPr>
          <w:rFonts w:ascii="Times New Roman" w:eastAsiaTheme="minorEastAsia" w:hAnsi="Times New Roman" w:cs="Times New Roman"/>
          <w:sz w:val="28"/>
          <w:szCs w:val="28"/>
          <w:lang w:val="uk-UA" w:eastAsia="uk-UA"/>
        </w:rPr>
        <w:t xml:space="preserve"> сесії Дро</w:t>
      </w:r>
      <w:bookmarkStart w:id="0" w:name="_GoBack"/>
      <w:bookmarkEnd w:id="0"/>
      <w:r w:rsidRPr="00943456">
        <w:rPr>
          <w:rFonts w:ascii="Times New Roman" w:eastAsiaTheme="minorEastAsia" w:hAnsi="Times New Roman" w:cs="Times New Roman"/>
          <w:sz w:val="28"/>
          <w:szCs w:val="28"/>
          <w:lang w:val="uk-UA" w:eastAsia="uk-UA"/>
        </w:rPr>
        <w:t xml:space="preserve">гобицької міської ради </w:t>
      </w:r>
      <w:r>
        <w:rPr>
          <w:rFonts w:ascii="Times New Roman" w:eastAsiaTheme="minorEastAsia" w:hAnsi="Times New Roman" w:cs="Times New Roman"/>
          <w:sz w:val="28"/>
          <w:szCs w:val="28"/>
          <w:lang w:val="uk-UA" w:eastAsia="uk-UA"/>
        </w:rPr>
        <w:t>10</w:t>
      </w:r>
      <w:r w:rsidRPr="00943456">
        <w:rPr>
          <w:rFonts w:ascii="Times New Roman" w:eastAsiaTheme="minorEastAsia" w:hAnsi="Times New Roman" w:cs="Times New Roman"/>
          <w:sz w:val="28"/>
          <w:szCs w:val="28"/>
          <w:lang w:val="uk-UA" w:eastAsia="uk-UA"/>
        </w:rPr>
        <w:t xml:space="preserve"> </w:t>
      </w:r>
      <w:r>
        <w:rPr>
          <w:rFonts w:ascii="Times New Roman" w:eastAsiaTheme="minorEastAsia" w:hAnsi="Times New Roman" w:cs="Times New Roman"/>
          <w:sz w:val="28"/>
          <w:szCs w:val="28"/>
          <w:lang w:val="uk-UA" w:eastAsia="uk-UA"/>
        </w:rPr>
        <w:t>лютого</w:t>
      </w:r>
      <w:r w:rsidRPr="00943456">
        <w:rPr>
          <w:rFonts w:ascii="Times New Roman" w:eastAsiaTheme="minorEastAsia" w:hAnsi="Times New Roman" w:cs="Times New Roman"/>
          <w:sz w:val="28"/>
          <w:szCs w:val="28"/>
          <w:lang w:val="uk-UA" w:eastAsia="uk-UA"/>
        </w:rPr>
        <w:t xml:space="preserve"> 202</w:t>
      </w:r>
      <w:r>
        <w:rPr>
          <w:rFonts w:ascii="Times New Roman" w:eastAsiaTheme="minorEastAsia" w:hAnsi="Times New Roman" w:cs="Times New Roman"/>
          <w:sz w:val="28"/>
          <w:szCs w:val="28"/>
          <w:lang w:val="uk-UA" w:eastAsia="uk-UA"/>
        </w:rPr>
        <w:t>2</w:t>
      </w:r>
      <w:r w:rsidRPr="00943456">
        <w:rPr>
          <w:rFonts w:ascii="Times New Roman" w:eastAsiaTheme="minorEastAsia" w:hAnsi="Times New Roman" w:cs="Times New Roman"/>
          <w:sz w:val="28"/>
          <w:szCs w:val="28"/>
          <w:lang w:val="uk-UA" w:eastAsia="uk-UA"/>
        </w:rPr>
        <w:t xml:space="preserve"> року.</w:t>
      </w:r>
    </w:p>
    <w:p w:rsidR="006F179B" w:rsidRDefault="006F179B" w:rsidP="006A6A3B">
      <w:pPr>
        <w:spacing w:after="0"/>
        <w:ind w:left="-567" w:firstLine="708"/>
        <w:jc w:val="both"/>
        <w:rPr>
          <w:rFonts w:ascii="Times New Roman" w:eastAsiaTheme="minorEastAsia" w:hAnsi="Times New Roman" w:cs="Times New Roman"/>
          <w:sz w:val="28"/>
          <w:szCs w:val="28"/>
          <w:lang w:val="uk-UA" w:eastAsia="uk-UA"/>
        </w:rPr>
      </w:pPr>
    </w:p>
    <w:p w:rsidR="006F179B" w:rsidRDefault="006F179B" w:rsidP="006A6A3B">
      <w:pPr>
        <w:spacing w:after="0"/>
        <w:ind w:left="-567" w:firstLine="708"/>
        <w:jc w:val="both"/>
        <w:rPr>
          <w:rFonts w:ascii="Times New Roman" w:eastAsiaTheme="minorEastAsia" w:hAnsi="Times New Roman" w:cs="Times New Roman"/>
          <w:sz w:val="28"/>
          <w:szCs w:val="28"/>
          <w:lang w:val="uk-UA" w:eastAsia="uk-UA"/>
        </w:rPr>
      </w:pPr>
    </w:p>
    <w:p w:rsidR="006F179B" w:rsidRPr="006A6A3B" w:rsidRDefault="006F179B" w:rsidP="006A6A3B">
      <w:pPr>
        <w:spacing w:after="0"/>
        <w:ind w:left="-567" w:firstLine="708"/>
        <w:jc w:val="both"/>
        <w:rPr>
          <w:rFonts w:ascii="Times New Roman" w:eastAsiaTheme="minorEastAsia" w:hAnsi="Times New Roman" w:cs="Times New Roman"/>
          <w:sz w:val="28"/>
          <w:szCs w:val="28"/>
          <w:lang w:val="uk-UA" w:eastAsia="uk-UA"/>
        </w:rPr>
      </w:pPr>
    </w:p>
    <w:p w:rsidR="006A6A3B" w:rsidRPr="006A6A3B" w:rsidRDefault="006F179B" w:rsidP="006F179B">
      <w:pPr>
        <w:ind w:left="-567"/>
        <w:jc w:val="both"/>
      </w:pPr>
      <w:r>
        <w:rPr>
          <w:rFonts w:ascii="Times New Roman" w:eastAsia="Times New Roman" w:hAnsi="Times New Roman" w:cs="Times New Roman"/>
          <w:b/>
          <w:sz w:val="28"/>
          <w:szCs w:val="28"/>
          <w:lang w:val="uk-UA" w:eastAsia="ru-RU"/>
        </w:rPr>
        <w:t>М</w:t>
      </w:r>
      <w:r w:rsidRPr="006F179B">
        <w:rPr>
          <w:rFonts w:ascii="Times New Roman" w:eastAsia="Times New Roman" w:hAnsi="Times New Roman" w:cs="Times New Roman"/>
          <w:b/>
          <w:sz w:val="28"/>
          <w:szCs w:val="28"/>
          <w:lang w:val="uk-UA" w:eastAsia="ru-RU"/>
        </w:rPr>
        <w:t>іський голова</w:t>
      </w:r>
      <w:r w:rsidRPr="006F179B">
        <w:rPr>
          <w:rFonts w:ascii="Times New Roman" w:eastAsia="Times New Roman" w:hAnsi="Times New Roman" w:cs="Times New Roman"/>
          <w:b/>
          <w:sz w:val="28"/>
          <w:szCs w:val="28"/>
          <w:lang w:val="uk-UA" w:eastAsia="ru-RU"/>
        </w:rPr>
        <w:tab/>
      </w:r>
      <w:r w:rsidRPr="006F179B">
        <w:rPr>
          <w:rFonts w:ascii="Times New Roman" w:eastAsia="Times New Roman" w:hAnsi="Times New Roman" w:cs="Times New Roman"/>
          <w:b/>
          <w:sz w:val="28"/>
          <w:szCs w:val="28"/>
          <w:lang w:val="uk-UA" w:eastAsia="ru-RU"/>
        </w:rPr>
        <w:tab/>
      </w:r>
      <w:r w:rsidRPr="006F179B">
        <w:rPr>
          <w:rFonts w:ascii="Times New Roman" w:eastAsia="Times New Roman" w:hAnsi="Times New Roman" w:cs="Times New Roman"/>
          <w:b/>
          <w:sz w:val="28"/>
          <w:szCs w:val="28"/>
          <w:lang w:val="uk-UA" w:eastAsia="ru-RU"/>
        </w:rPr>
        <w:tab/>
      </w:r>
      <w:r w:rsidRPr="006F179B">
        <w:rPr>
          <w:rFonts w:ascii="Times New Roman" w:eastAsia="Times New Roman" w:hAnsi="Times New Roman" w:cs="Times New Roman"/>
          <w:b/>
          <w:sz w:val="28"/>
          <w:szCs w:val="28"/>
          <w:lang w:val="uk-UA" w:eastAsia="ru-RU"/>
        </w:rPr>
        <w:tab/>
      </w:r>
      <w:r w:rsidRPr="006F179B">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 xml:space="preserve">                    </w:t>
      </w:r>
      <w:r w:rsidRPr="006F179B">
        <w:rPr>
          <w:rFonts w:ascii="Times New Roman" w:eastAsia="Times New Roman" w:hAnsi="Times New Roman" w:cs="Times New Roman"/>
          <w:b/>
          <w:sz w:val="28"/>
          <w:szCs w:val="28"/>
          <w:lang w:val="uk-UA" w:eastAsia="ru-RU"/>
        </w:rPr>
        <w:tab/>
      </w:r>
      <w:r w:rsidRPr="006F179B">
        <w:rPr>
          <w:rFonts w:ascii="Times New Roman" w:eastAsia="Times New Roman" w:hAnsi="Times New Roman" w:cs="Times New Roman"/>
          <w:b/>
          <w:sz w:val="28"/>
          <w:szCs w:val="28"/>
          <w:lang w:val="uk-UA" w:eastAsia="ru-RU"/>
        </w:rPr>
        <w:tab/>
        <w:t>Тарас КУЧМА</w:t>
      </w:r>
    </w:p>
    <w:sectPr w:rsidR="006A6A3B" w:rsidRPr="006A6A3B" w:rsidSect="00C430E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B100A"/>
    <w:rsid w:val="002A3F32"/>
    <w:rsid w:val="003F2AE3"/>
    <w:rsid w:val="005974CD"/>
    <w:rsid w:val="005B041A"/>
    <w:rsid w:val="006A6A3B"/>
    <w:rsid w:val="006B100A"/>
    <w:rsid w:val="006F179B"/>
    <w:rsid w:val="00814DC1"/>
    <w:rsid w:val="00943456"/>
    <w:rsid w:val="00973D79"/>
    <w:rsid w:val="009C4CA8"/>
    <w:rsid w:val="00A76EC8"/>
    <w:rsid w:val="00B42162"/>
    <w:rsid w:val="00BC653D"/>
    <w:rsid w:val="00C430E3"/>
    <w:rsid w:val="00D115F5"/>
    <w:rsid w:val="00D565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30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115F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115F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zakon4.rada.gov.ua/laws/show/994_036"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2</Pages>
  <Words>631</Words>
  <Characters>3603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2022-02-11T08:13:00Z</cp:lastPrinted>
  <dcterms:created xsi:type="dcterms:W3CDTF">2022-01-24T12:35:00Z</dcterms:created>
  <dcterms:modified xsi:type="dcterms:W3CDTF">2022-02-11T08:20:00Z</dcterms:modified>
</cp:coreProperties>
</file>