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540" w:right="283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Додаток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виконавчого комітету </w:t>
      </w:r>
    </w:p>
    <w:p>
      <w:pPr>
        <w:ind w:left="4248" w:right="283"/>
        <w:rPr>
          <w:b/>
          <w:sz w:val="28"/>
          <w:szCs w:val="28"/>
        </w:rPr>
      </w:pPr>
      <w:r>
        <w:rPr>
          <w:b/>
          <w:sz w:val="28"/>
          <w:szCs w:val="28"/>
        </w:rPr>
        <w:t>від 19.05.2022 №136</w:t>
      </w:r>
    </w:p>
    <w:p>
      <w:pPr>
        <w:tabs>
          <w:tab w:val="left" w:pos="7006"/>
        </w:tabs>
        <w:jc w:val="center"/>
        <w:rPr>
          <w:b/>
          <w:sz w:val="16"/>
          <w:szCs w:val="16"/>
        </w:rPr>
      </w:pP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Прейскурант цін на платні послуги, що надаються комунальним некомерційним підприємством «Дрогобицька міська дитяча лікарня» Дрогобицької міської ради згідно постанови Кабінету Міністрів України від 17.09.1996 №1138 (в т. ч. Лабораторні, діагностичні та консультативні послуги за зверненням громадян, що надаються без направлення лікаря)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</w:p>
    <w:tbl>
      <w:tblPr>
        <w:tblStyle w:val="5"/>
        <w:tblW w:w="986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7371"/>
        <w:gridCol w:w="16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Назва послуги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Вартість послуги,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9865" w:type="dxa"/>
            <w:gridSpan w:val="3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1.ФУНКЦІОНАЛЬНА ДІАГНОСТИКА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Електрокардіограма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Рентгенографія органів дихання  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Рентгенографія кульшових суглобів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Функція зовнішнього дихання (спірометрія)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5" w:type="dxa"/>
            <w:gridSpan w:val="3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2.УЛЬТРАЗВУКОВА ДІАГНОСТИКА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УЗД  паренхіматозних органів 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УЗД  підшлункової залози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УЗД печінки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УЗД комплекс: печінки, жовчного міхура, жовчних протоків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УЗД  сечового міхура з визначенням залишкової сечі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УЗД нирок  і органів сечовидільної системи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5" w:type="dxa"/>
            <w:gridSpan w:val="3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3. ЛАБОРАТОРНІ ДОСЛІДЖЕННЯ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Загальний аналіз крові </w:t>
            </w:r>
            <w:r>
              <w:rPr>
                <w:color w:val="000000"/>
                <w:sz w:val="28"/>
                <w:szCs w:val="28"/>
                <w:lang w:val="ru-RU"/>
              </w:rPr>
              <w:t>(</w:t>
            </w:r>
            <w:r>
              <w:rPr>
                <w:color w:val="000000"/>
                <w:sz w:val="28"/>
                <w:szCs w:val="28"/>
              </w:rPr>
              <w:t>лейкоцити+ШОЕ+гемоглобін)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Загальний аналіз крові(еритроцити)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Загальний аналіз крові(тромбоцити)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Гематокрит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(час згортання і час кровотечі)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Кров на визначення ретикулоцитів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цукор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сечовину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креатинін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загальний білок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білірубін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трансамінази (АСТ і АЛТ)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В-ліпопротеїди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тимолову пробу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загальний Са 2+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а</w:t>
            </w:r>
            <w:r>
              <w:rPr>
                <w:color w:val="000000"/>
                <w:sz w:val="28"/>
                <w:szCs w:val="28"/>
                <w:lang w:val="ru-RU"/>
              </w:rPr>
              <w:t>льфа -</w:t>
            </w:r>
            <w:r>
              <w:rPr>
                <w:color w:val="000000"/>
                <w:sz w:val="28"/>
                <w:szCs w:val="28"/>
              </w:rPr>
              <w:t xml:space="preserve"> амілазу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Аналіз крові на сечову кислоту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Ревмопроби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Визначення групи крові і Rh (резус-фактору)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Загальний аналіз сечі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Сеча по Нечипоренко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Ацетон сечі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Цукор сечі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Дослідження калу на гельмінти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Копрологічне дослідження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Зішкріб калу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5" w:type="dxa"/>
            <w:gridSpan w:val="3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4. ІНШІ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Огляд лікаря-педіатра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Огляд дитячого інфекціоніста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Проведення підшкірної ін’єкції 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  <w:highlight w:val="green"/>
              </w:rPr>
            </w:pPr>
            <w:r>
              <w:rPr>
                <w:color w:val="000000"/>
                <w:sz w:val="28"/>
                <w:szCs w:val="28"/>
              </w:rPr>
              <w:t>Проведення внутрішньом</w:t>
            </w:r>
            <w:r>
              <w:rPr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color w:val="000000"/>
                <w:sz w:val="28"/>
                <w:szCs w:val="28"/>
              </w:rPr>
              <w:t>язевої ін’єкції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39,00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  <w:highlight w:val="green"/>
              </w:rPr>
            </w:pPr>
            <w:r>
              <w:rPr>
                <w:color w:val="000000"/>
                <w:sz w:val="28"/>
                <w:szCs w:val="28"/>
              </w:rPr>
              <w:t>Проведення внутрішньовенної ін’єкції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  <w:highlight w:val="green"/>
              </w:rPr>
            </w:pPr>
            <w:r>
              <w:rPr>
                <w:color w:val="000000"/>
                <w:sz w:val="28"/>
                <w:szCs w:val="28"/>
              </w:rPr>
              <w:t>Проведення забору венозної крові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  <w:highlight w:val="green"/>
              </w:rPr>
            </w:pPr>
            <w:r>
              <w:rPr>
                <w:color w:val="000000"/>
                <w:sz w:val="28"/>
                <w:szCs w:val="28"/>
              </w:rPr>
              <w:t>Проведення внутрішньовенної інфузії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  <w:highlight w:val="green"/>
              </w:rPr>
            </w:pPr>
            <w:r>
              <w:rPr>
                <w:color w:val="000000"/>
                <w:sz w:val="28"/>
                <w:szCs w:val="28"/>
              </w:rPr>
              <w:t>Проведення постановки внутрішньовенного катетера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78,00</w:t>
            </w:r>
          </w:p>
        </w:tc>
      </w:tr>
    </w:tbl>
    <w:p>
      <w:pPr>
        <w:tabs>
          <w:tab w:val="left" w:pos="7006"/>
        </w:tabs>
        <w:jc w:val="center"/>
        <w:rPr>
          <w:b/>
          <w:sz w:val="16"/>
          <w:szCs w:val="16"/>
        </w:rPr>
      </w:pPr>
    </w:p>
    <w:tbl>
      <w:tblPr>
        <w:tblStyle w:val="5"/>
        <w:tblW w:w="986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7371"/>
        <w:gridCol w:w="16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Назва послуги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Вартість послуг з ПДВ (20%),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</w:trPr>
        <w:tc>
          <w:tcPr>
            <w:tcW w:w="9865" w:type="dxa"/>
            <w:gridSpan w:val="3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1. МАСАЖ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Масаж грудної клітки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Масаж кульшових суглобів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Масаж дитини першого року життя </w:t>
            </w:r>
          </w:p>
        </w:tc>
        <w:tc>
          <w:tcPr>
            <w:tcW w:w="1672" w:type="dxa"/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865" w:type="dxa"/>
            <w:gridSpan w:val="3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2. ІНШІ 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Перебування в палаті громадян за їх бажанням з покращеним сервісом (санвузол) на 1 добу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Перебування в палаті громадян за їх бажанням з покращеним сервісом на 1 добу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Перебування батьків разом з дітьми у стаціонарі у зв’язку з доглядом за дітьми віком понад 6 років, якщо це не зумовлено станом хворої дитини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Лікування у палатах педіатричного відділення іноземних громадян (1 доба)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Лікування у палатах дитячого інфекційного відділення іноземних громадян (1 доба)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Видача копії витягу з історії хвороби 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10</w:t>
            </w:r>
          </w:p>
        </w:tc>
        <w:tc>
          <w:tcPr>
            <w:tcW w:w="7371" w:type="dxa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Проходження стажування  в заочній частині інтернатури (1 місяць)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1095,00</w:t>
            </w: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>
      <w:pPr>
        <w:rPr>
          <w:b/>
          <w:sz w:val="16"/>
          <w:szCs w:val="16"/>
          <w:lang w:val="en-US"/>
        </w:rPr>
      </w:pPr>
    </w:p>
    <w:p>
      <w:pPr>
        <w:rPr>
          <w:b/>
          <w:sz w:val="16"/>
          <w:szCs w:val="16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органів,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                              Володимир КОЦЮБА</w:t>
      </w:r>
    </w:p>
    <w:sectPr>
      <w:pgSz w:w="11906" w:h="16838"/>
      <w:pgMar w:top="993" w:right="850" w:bottom="709" w:left="1701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3E"/>
    <w:rsid w:val="00072DCC"/>
    <w:rsid w:val="00087CD4"/>
    <w:rsid w:val="0018192C"/>
    <w:rsid w:val="00213683"/>
    <w:rsid w:val="00214AD1"/>
    <w:rsid w:val="0043182C"/>
    <w:rsid w:val="0045176A"/>
    <w:rsid w:val="00493BDF"/>
    <w:rsid w:val="004E461C"/>
    <w:rsid w:val="005163B2"/>
    <w:rsid w:val="005479FB"/>
    <w:rsid w:val="00747BE8"/>
    <w:rsid w:val="007F618D"/>
    <w:rsid w:val="007F6B8D"/>
    <w:rsid w:val="008145EA"/>
    <w:rsid w:val="00A61318"/>
    <w:rsid w:val="00B64CCE"/>
    <w:rsid w:val="00C2450D"/>
    <w:rsid w:val="00C47E53"/>
    <w:rsid w:val="00D6700D"/>
    <w:rsid w:val="00DE4834"/>
    <w:rsid w:val="00FA0B3E"/>
    <w:rsid w:val="3DC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7">
    <w:name w:val="Заголовок 2 Знак"/>
    <w:basedOn w:val="4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8">
    <w:name w:val="Заголовок 6 Знак"/>
    <w:basedOn w:val="4"/>
    <w:link w:val="3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paragraph" w:customStyle="1" w:styleId="9">
    <w:name w:val="Абзац списка1"/>
    <w:basedOn w:val="1"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0">
    <w:name w:val="rvts23"/>
    <w:basedOn w:val="4"/>
    <w:uiPriority w:val="0"/>
  </w:style>
  <w:style w:type="character" w:customStyle="1" w:styleId="11">
    <w:name w:val="rvts0"/>
    <w:basedOn w:val="4"/>
    <w:uiPriority w:val="0"/>
  </w:style>
  <w:style w:type="paragraph" w:styleId="12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character" w:customStyle="1" w:styleId="13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60A77-BB6A-46A4-8774-73B848CC84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883</Words>
  <Characters>5038</Characters>
  <Lines>41</Lines>
  <Paragraphs>11</Paragraphs>
  <TotalTime>88</TotalTime>
  <ScaleCrop>false</ScaleCrop>
  <LinksUpToDate>false</LinksUpToDate>
  <CharactersWithSpaces>5910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2022-05-12T10:31:00Z</dcterms:created>
  <dc:creator>User</dc:creator>
  <cp:lastModifiedBy>Відділ ІТ та ана�</cp:lastModifiedBy>
  <cp:lastPrinted>2022-05-20T07:54:00Z</cp:lastPrinted>
  <dcterms:modified xsi:type="dcterms:W3CDTF">2022-05-23T07:35:11Z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8E3A2351E995449F97FE4A99EA1E5810</vt:lpwstr>
  </property>
</Properties>
</file>