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07.12.2021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О.Каракевич – секретар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М.Тяжкун, О.Дьорка, І.Стечкевич, В.Ханас,  Я.Пецюх,   Р.Бейзик, О.Пилипців, Р.Курчик, Р.Грицай,   Н.Беднарчик, М.Рупняк, Г.Іваночко, І.Герман, І.Герман, В.Дзерин, П.Цвігун,  Н.Мичуда, Ю.Кушлик, О.Савран, О.Майданюк,  С.Маменька.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В.Дзерин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“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внесення змін у Програму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сприяння виконанню рішень судів, інших виконавчих документів  та сплати судового збору на 2021 рік”.</w:t>
      </w:r>
    </w:p>
    <w:p>
      <w:pPr>
        <w:pStyle w:val="7"/>
        <w:widowControl/>
        <w:ind w:right="-1"/>
        <w:jc w:val="both"/>
        <w:rPr>
          <w:rStyle w:val="8"/>
          <w:b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О.Савран</w:t>
      </w:r>
      <w:r>
        <w:rPr>
          <w:sz w:val="28"/>
          <w:szCs w:val="28"/>
          <w:lang w:val="uk-UA"/>
        </w:rPr>
        <w:t xml:space="preserve"> – запропонувала включити  до порядку денного питання “Про внесення змін до бюджету Дрогобицької міської територіальної громади на 2022 рік” та питання “</w:t>
      </w:r>
      <w:r>
        <w:rPr>
          <w:rStyle w:val="8"/>
          <w:b w:val="0"/>
          <w:sz w:val="28"/>
          <w:szCs w:val="28"/>
          <w:lang w:val="uk-UA" w:eastAsia="uk-UA"/>
        </w:rPr>
        <w:t>Про затвердження Програми " Забезпечення функціонування (фінансова підтримка) комунального підприємства "Фермерське господарство "Тарком"  Дрогобицької міської ради на 2021 р."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О.Дьорка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два  питання щодо прийняття звернення про присвоєння звання </w:t>
      </w:r>
      <w:r>
        <w:rPr>
          <w:rFonts w:ascii="Times New Roman" w:hAnsi="Times New Roman" w:cs="Times New Roman"/>
          <w:sz w:val="28"/>
          <w:szCs w:val="28"/>
        </w:rPr>
        <w:t xml:space="preserve">Герой України з присудженням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ордену «Золота Зірка» Мирославу Симчичу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 боротьбу з колабораціонізмом.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дані проекти рішень.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b/>
          <w:szCs w:val="28"/>
        </w:rPr>
        <w:t>ЛУХАЛИ</w:t>
      </w:r>
      <w:r>
        <w:rPr>
          <w:rFonts w:ascii="Times New Roman" w:hAnsi="Times New Roman"/>
          <w:szCs w:val="28"/>
        </w:rPr>
        <w:t>: Про бюджет Дрогобицької міської територіальної громади на 2022 рік.</w:t>
      </w:r>
    </w:p>
    <w:p>
      <w:pPr>
        <w:pStyle w:val="9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внесення змін до бюджету Дрогобицької міської територіальної громади на 2021 рік.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щодо затвердження Програми вирішили перенести на розгляд наступного пленарно засідання.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>
      <w:pPr>
        <w:pStyle w:val="7"/>
        <w:widowControl/>
        <w:spacing w:line="240" w:lineRule="auto"/>
        <w:ind w:firstLine="708"/>
        <w:jc w:val="both"/>
        <w:rPr>
          <w:rStyle w:val="8"/>
          <w:b w:val="0"/>
          <w:sz w:val="28"/>
          <w:szCs w:val="28"/>
          <w:lang w:val="uk-UA" w:eastAsia="uk-UA"/>
        </w:rPr>
      </w:pPr>
      <w:r>
        <w:rPr>
          <w:rStyle w:val="8"/>
          <w:b w:val="0"/>
          <w:sz w:val="28"/>
          <w:szCs w:val="28"/>
          <w:lang w:val="uk-UA" w:eastAsia="uk-UA"/>
        </w:rPr>
        <w:t>Про списання будинків з балансу КП «Управитель «ЖЕО» ДМР .</w:t>
      </w:r>
    </w:p>
    <w:p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плати за доступ до елементів інфраструктури</w:t>
      </w:r>
    </w:p>
    <w:p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 електроенергетики (опор повітряних ліній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електропередач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комунальному підприємству «Комунальник»  Дрогобицької міської ради на залучення кредитних коштів у формі овердрафту від банківських установ.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розроблення комплексного плану просторового розвитку території Дрогобицької міської територіальної громади Львівської області.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pStyle w:val="7"/>
        <w:widowControl/>
        <w:spacing w:line="240" w:lineRule="auto"/>
        <w:ind w:right="4493"/>
        <w:jc w:val="both"/>
        <w:rPr>
          <w:rStyle w:val="8"/>
          <w:sz w:val="28"/>
          <w:szCs w:val="28"/>
          <w:lang w:val="uk-UA" w:eastAsia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стратегії розвитку ліцею № 1 імені Івана Франка Дрогобицької міської ради Львівської області на 2021-2026 роки.</w:t>
      </w:r>
    </w:p>
    <w:p>
      <w:pPr>
        <w:pStyle w:val="10"/>
        <w:shd w:val="clear" w:color="auto" w:fill="auto"/>
        <w:tabs>
          <w:tab w:val="left" w:pos="0"/>
        </w:tabs>
        <w:spacing w:after="0" w:line="240" w:lineRule="auto"/>
        <w:ind w:left="20" w:firstLine="0"/>
        <w:jc w:val="both"/>
        <w:rPr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11"/>
          <w:b w:val="0"/>
          <w:bCs w:val="0"/>
          <w:color w:val="000000"/>
          <w:sz w:val="28"/>
          <w:szCs w:val="28"/>
          <w:lang w:val="uk-UA" w:eastAsia="uk-UA"/>
        </w:rPr>
        <w:tab/>
      </w:r>
      <w:r>
        <w:rPr>
          <w:b w:val="0"/>
          <w:sz w:val="28"/>
          <w:szCs w:val="28"/>
          <w:lang w:val="uk-UA"/>
        </w:rPr>
        <w:t xml:space="preserve">Про затвердження  Положення </w:t>
      </w:r>
      <w:r>
        <w:rPr>
          <w:rStyle w:val="11"/>
          <w:b w:val="0"/>
          <w:bCs w:val="0"/>
          <w:color w:val="000000"/>
          <w:sz w:val="28"/>
          <w:szCs w:val="28"/>
          <w:lang w:val="uk-UA" w:eastAsia="uk-UA"/>
        </w:rPr>
        <w:t>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та підготовку спортсменів високого рівня.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призначення стипендій для провідних спортсменів Дрогобицької міської територіальної громади. </w:t>
      </w:r>
    </w:p>
    <w:p>
      <w:pPr>
        <w:pStyle w:val="13"/>
        <w:ind w:firstLine="708"/>
        <w:jc w:val="both"/>
        <w:rPr>
          <w:rStyle w:val="5"/>
          <w:rFonts w:ascii="Times New Roman" w:hAnsi="Times New Roman"/>
          <w:b w:val="0"/>
          <w:sz w:val="28"/>
          <w:szCs w:val="28"/>
        </w:rPr>
      </w:pPr>
      <w:r>
        <w:rPr>
          <w:rStyle w:val="5"/>
          <w:rFonts w:ascii="Times New Roman" w:hAnsi="Times New Roman"/>
          <w:b w:val="0"/>
          <w:sz w:val="28"/>
          <w:szCs w:val="28"/>
        </w:rPr>
        <w:t>Про ліквідацію Дрогобицького будинку працівників освіти Дрогобицької міської ради Львівської області.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 у  Положення про матеріальне стимулювання працівників відділів виконавчих органів, управлінь та департаментів Дрогобицької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діяльності з підготовки проектів регуляторних актів на 2022 рік.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 рішення Дрогобицької міської ради </w:t>
      </w:r>
      <w:r>
        <w:rPr>
          <w:rStyle w:val="5"/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від 12.03.2021 № 233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положень про департамент,управління та відділи виконавчих органів Дрогобицької міської ради». 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укладення мирової угоди 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включення до Переліку другого типу об’єктів комунальної  власності Дрогобицької міської територіальної громади та надання дозволу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на укладення договору оренди 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</w:t>
      </w:r>
      <w:r>
        <w:rPr>
          <w:rStyle w:val="5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 xml:space="preserve"> затвердження передавального акту Рихтицької сільської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</w:t>
      </w:r>
      <w:r>
        <w:rPr>
          <w:rStyle w:val="5"/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затвердження передавального акту Cтебницької міської ради.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  <w14:textFill>
            <w14:solidFill>
              <w14:schemeClr w14:val="tx1"/>
            </w14:solidFill>
          </w14:textFill>
        </w:rPr>
        <w:t>О.Каракевич</w:t>
      </w:r>
      <w:r>
        <w:rPr>
          <w:rFonts w:ascii="Times New Roman" w:hAnsi="Times New Roman" w:cs="Times New Roman"/>
          <w:b w:val="0"/>
          <w:color w:val="000000" w:themeColor="text1"/>
          <w:lang w:val="uk-UA"/>
          <w14:textFill>
            <w14:solidFill>
              <w14:schemeClr w14:val="tx1"/>
            </w14:solidFill>
          </w14:textFill>
        </w:rPr>
        <w:t xml:space="preserve"> – у проекті рішення</w:t>
      </w:r>
      <w:r>
        <w:rPr>
          <w:rFonts w:ascii="Times New Roman" w:hAnsi="Times New Roman" w:cs="Times New Roman"/>
          <w:lang w:val="uk-UA"/>
        </w:rPr>
        <w:t xml:space="preserve"> “</w:t>
      </w:r>
      <w:r>
        <w:rPr>
          <w:rStyle w:val="5"/>
          <w:rFonts w:ascii="Times New Roman" w:hAnsi="Times New Roman"/>
          <w:b w:val="0"/>
          <w:bCs w:val="0"/>
          <w:color w:val="000000"/>
          <w:lang w:val="uk-UA"/>
        </w:rPr>
        <w:t xml:space="preserve">Про передачу у постійне користування земельних ділянок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КП «Фермерське господарство «Тарком» Дрогобицької міської ради” потрібно вилучити п.п. 141, 1 54</w:t>
      </w:r>
      <w:r>
        <w:rPr>
          <w:rFonts w:ascii="Times New Roman" w:hAnsi="Times New Roman" w:cs="Times New Roman"/>
          <w:b w:val="0"/>
          <w:color w:val="000000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В.Ханас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також вилучити п.п. 1.64, 1.66, 1.68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рішень Дрогобицької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погодження ТзОВ «Георозвідка» проведення сейсморозвідувальних робіт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геофізичних досліджень.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зміну цільового призначення земельної ділянки.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під об’єктами нерухомого майна.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постійне користування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технічної документації з землеустрою щодо поділу та об’єднання земельних ділянок та надання дозволу на розроблення проекту землеустрою щодо відведення земельної ділянки зі зміною її цільового призначення.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матеріалів  проектів землеустрою щодо відведення земельних ділянок та передачу у власність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О.Каракевич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доповнити дане рішення прізвищем Лободич.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sz w:val="28"/>
          <w:szCs w:val="28"/>
          <w:lang w:val="uk-UA"/>
        </w:rPr>
      </w:pPr>
      <w:r>
        <w:rPr>
          <w:rStyle w:val="5"/>
          <w:b w:val="0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матеріалів технічної документації із землеустрою щодо встановлення (відновлення) меж земельної ділянки в натурі (на місцевості) .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b w:val="0"/>
          <w:color w:val="000000"/>
          <w:sz w:val="28"/>
          <w:szCs w:val="28"/>
          <w:lang w:val="uk-UA"/>
        </w:rPr>
        <w:t>Про затвердження матеріалів технічної документації із землеустрою щодо встановлення (відновлення) меж земельної ділянки для ведення товарного сільськогосподарського виробництва та передачу у власність земельних ділянок.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будинку,господарських будівель і споруд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земельних ділянок для будівництва індивідуальних гаражів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в м. Дрогобичі.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під об’єктами нерухомого майна.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колективного гаражного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: Про надання дозволу на розроблення проектів землеустрою щодо відведення земельних ділянок для індивідуального садівництва. 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О.Каракевич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запропонував доповнити дане рішення.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Р.Курчик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запропонував обговорити дане рішення.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: на розгляд ради.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>
      <w:pPr>
        <w:spacing w:after="0" w:line="240" w:lineRule="auto"/>
        <w:ind w:firstLine="708"/>
        <w:jc w:val="both"/>
        <w:rPr>
          <w:rStyle w:val="5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будинку. 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uk-UA"/>
        </w:rPr>
        <w:t>КП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 «Фермерське господарство «Тарком» Дрогобицької міської ради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/>
        </w:rPr>
        <w:t>на розроблення проєкту землеустрою щодо відведення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земельною ділянкою.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5"/>
          <w:color w:val="212529"/>
          <w:sz w:val="28"/>
          <w:szCs w:val="28"/>
        </w:rPr>
        <w:t xml:space="preserve">Про </w:t>
      </w:r>
      <w:r>
        <w:rPr>
          <w:rStyle w:val="5"/>
          <w:color w:val="212529"/>
          <w:sz w:val="28"/>
          <w:szCs w:val="28"/>
          <w:lang w:val="uk-UA"/>
        </w:rPr>
        <w:t>припинення</w:t>
      </w:r>
      <w:r>
        <w:rPr>
          <w:rStyle w:val="5"/>
          <w:color w:val="212529"/>
          <w:sz w:val="28"/>
          <w:szCs w:val="28"/>
        </w:rPr>
        <w:t xml:space="preserve"> права</w:t>
      </w:r>
      <w:r>
        <w:rPr>
          <w:rStyle w:val="5"/>
          <w:color w:val="212529"/>
          <w:sz w:val="28"/>
          <w:szCs w:val="28"/>
          <w:lang w:val="uk-UA"/>
        </w:rPr>
        <w:t xml:space="preserve"> постійного користування земельною ділянкою </w:t>
      </w:r>
      <w:r>
        <w:rPr>
          <w:sz w:val="28"/>
          <w:szCs w:val="28"/>
          <w:lang w:val="uk-UA"/>
        </w:rPr>
        <w:t>та надання згоди на виготовлення технічної документації з землеустрою щодо поділу та об’єднання земельної ділянки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дії рішень Дрогобицької міської ради . 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№416 від 8 червня 2021 року «Про затвердження у новій редакції Порядку  визначення та відшкодування Дрогобицькій міській раді збитків, заподіяних  внаслідок невикористання земельних ділянок, самовільного зайняття земельних ділянок та використання земельних ділянок з порушенням законодавства  про плату за землю».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в перелік земельних ділянок несільськогосподарського призначення, які підлягають продажу у власність у м. Дрогобичі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ділянок.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keepNext/>
        <w:suppressAutoHyphens/>
        <w:spacing w:after="0" w:line="240" w:lineRule="auto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ar-SA"/>
        </w:rPr>
        <w:t>ро прийняття звернення щодо забезпечення безперебійної роботи КП "Дрогобичводоканал" Дрогобицької міської ради Львівської області у 2022 році.</w:t>
      </w:r>
    </w:p>
    <w:p>
      <w:pPr>
        <w:pStyle w:val="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D69D4"/>
    <w:rsid w:val="19A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rFonts w:cs="Times New Roman"/>
      <w:b/>
      <w:bCs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7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Font Style18"/>
    <w:basedOn w:val="3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10">
    <w:name w:val="Основной текст (2)1"/>
    <w:basedOn w:val="1"/>
    <w:qFormat/>
    <w:uiPriority w:val="0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eastAsia="Courier New" w:cs="Times New Roman"/>
      <w:b/>
      <w:bCs/>
      <w:lang w:eastAsia="ru-RU"/>
    </w:rPr>
  </w:style>
  <w:style w:type="character" w:customStyle="1" w:styleId="11">
    <w:name w:val="Основной текст (2)_"/>
    <w:link w:val="12"/>
    <w:qFormat/>
    <w:uiPriority w:val="0"/>
    <w:rPr>
      <w:b/>
      <w:bCs/>
      <w:spacing w:val="19"/>
      <w:sz w:val="23"/>
      <w:szCs w:val="23"/>
    </w:rPr>
  </w:style>
  <w:style w:type="paragraph" w:customStyle="1" w:styleId="12">
    <w:name w:val="Основной текст (2)"/>
    <w:basedOn w:val="1"/>
    <w:link w:val="11"/>
    <w:qFormat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2022-08-10T14:03:00Z</dcterms:created>
  <dc:creator>Відділ ІТ та ана�</dc:creator>
  <cp:lastModifiedBy>Відділ ІТ та ана�</cp:lastModifiedBy>
  <dcterms:modified xsi:type="dcterms:W3CDTF">2022-08-10T14:04:19Z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CD20E652026F4D43AEE12D4E4F5E3851</vt:lpwstr>
  </property>
</Properties>
</file>