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Додаток №1  до рішення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right"/>
        <w:rPr>
          <w:b/>
        </w:rPr>
      </w:pPr>
      <w:r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Дрогобицької міської ради</w:t>
      </w:r>
    </w:p>
    <w:p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№________ від__________2022 р.</w:t>
      </w:r>
    </w:p>
    <w:p>
      <w:pPr>
        <w:jc w:val="center"/>
        <w:rPr>
          <w:b/>
        </w:rPr>
      </w:pPr>
    </w:p>
    <w:p>
      <w:pPr>
        <w:pStyle w:val="2"/>
        <w:rPr>
          <w:b/>
        </w:rPr>
      </w:pPr>
    </w:p>
    <w:tbl>
      <w:tblPr>
        <w:tblStyle w:val="6"/>
        <w:tblW w:w="1418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289"/>
        <w:gridCol w:w="1080"/>
        <w:gridCol w:w="1701"/>
        <w:gridCol w:w="1417"/>
        <w:gridCol w:w="1560"/>
        <w:gridCol w:w="1418"/>
        <w:gridCol w:w="1275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06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  <w:p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Об’єкт оцінки</w:t>
            </w:r>
          </w:p>
        </w:tc>
        <w:tc>
          <w:tcPr>
            <w:tcW w:w="1080" w:type="dxa"/>
            <w:vAlign w:val="center"/>
          </w:tcPr>
          <w:p>
            <w:pPr>
              <w:ind w:right="-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 кв.м.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ind w:left="-59" w:right="-157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Оцінювач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Вартість з ПДВ грн./1 кв. м. з ПДВ</w:t>
            </w: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Вартість без ПДВ грн./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кв. м. без ПДВ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ПДВ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грн.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Рішення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комісії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Спосіб приватизації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06" w:type="dxa"/>
            <w:vAlign w:val="center"/>
          </w:tcPr>
          <w:p>
            <w:pPr>
              <w:shd w:val="clear" w:color="auto" w:fill="FFFFFF"/>
              <w:ind w:left="1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89" w:type="dxa"/>
            <w:vAlign w:val="center"/>
          </w:tcPr>
          <w:p>
            <w:r>
              <w:t>Нежитлове приміщення, м. Дрогобич, пл. Ринок, 22</w:t>
            </w:r>
          </w:p>
          <w:p/>
        </w:tc>
        <w:tc>
          <w:tcPr>
            <w:tcW w:w="1080" w:type="dxa"/>
            <w:vAlign w:val="center"/>
          </w:tcPr>
          <w:p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31,0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ФОП Михасяк Г. М.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249 120/</w:t>
            </w:r>
          </w:p>
          <w:p>
            <w:r>
              <w:t>8 036,12</w:t>
            </w:r>
          </w:p>
          <w:p>
            <w:r>
              <w:t>(кв. м.)</w:t>
            </w:r>
          </w:p>
        </w:tc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 207 600/</w:t>
            </w:r>
          </w:p>
          <w:p>
            <w:r>
              <w:t>6 696,77</w:t>
            </w:r>
          </w:p>
          <w:p>
            <w:r>
              <w:t>(кв. м.)</w:t>
            </w:r>
          </w:p>
        </w:tc>
        <w:tc>
          <w:tcPr>
            <w:tcW w:w="1418" w:type="dxa"/>
          </w:tcPr>
          <w:p>
            <w:r>
              <w:t>41 520</w:t>
            </w:r>
          </w:p>
        </w:tc>
        <w:tc>
          <w:tcPr>
            <w:tcW w:w="1275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Погодити</w:t>
            </w:r>
          </w:p>
        </w:tc>
        <w:tc>
          <w:tcPr>
            <w:tcW w:w="184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Аукціон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pStyle w:val="2"/>
        <w:rPr>
          <w:b/>
        </w:rPr>
      </w:pPr>
    </w:p>
    <w:p>
      <w:pPr>
        <w:pStyle w:val="2"/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</w:p>
    <w:p>
      <w:pPr>
        <w:spacing w:line="276" w:lineRule="auto"/>
        <w:ind w:firstLine="720"/>
        <w:jc w:val="both"/>
        <w:rPr>
          <w:sz w:val="26"/>
        </w:rPr>
      </w:pPr>
      <w:r>
        <w:rPr>
          <w:b/>
          <w:sz w:val="28"/>
          <w:szCs w:val="28"/>
        </w:rPr>
        <w:t xml:space="preserve">майна громади                                                                                                      Маріанна СВІДОВСЬКА      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 Додаток № 2</w:t>
      </w:r>
    </w:p>
    <w:p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до рішення  ДМР</w:t>
      </w:r>
    </w:p>
    <w:p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№___від___________</w:t>
      </w:r>
    </w:p>
    <w:p>
      <w:pPr>
        <w:spacing w:line="276" w:lineRule="auto"/>
        <w:jc w:val="right"/>
        <w:rPr>
          <w:sz w:val="28"/>
          <w:szCs w:val="28"/>
        </w:rPr>
      </w:pPr>
    </w:p>
    <w:p>
      <w:pPr>
        <w:spacing w:line="276" w:lineRule="auto"/>
        <w:jc w:val="right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Умови продажу </w:t>
      </w:r>
      <w:r>
        <w:rPr>
          <w:rFonts w:eastAsia="Calibri"/>
          <w:sz w:val="28"/>
          <w:szCs w:val="28"/>
          <w:lang w:eastAsia="en-US"/>
        </w:rPr>
        <w:t>нежитлового приміщення, що розташоване за адресою</w:t>
      </w:r>
      <w:r>
        <w:rPr>
          <w:sz w:val="28"/>
          <w:szCs w:val="28"/>
        </w:rPr>
        <w:t>:</w:t>
      </w:r>
    </w:p>
    <w:p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Львівська обл., м. Дрогобич, площа Ринок, 22, пл. 31,0 м. кв.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Стартова ціна об»єкту для продажу на аукціоні з умовами: 207 600 грн. без ПДВ.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Розмір гарантійного внеску: 41 520 грн., без ПДВ.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Стартова ціна об»єкту для продажу на аукціоні з умовами із зниженням стартової ціни: 103 800 грн. без ПДВ.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Розмір гарантійного внеску: 20 760 грн., без ПДВ.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Стартова ціна об»єкту для продажу на аукціоні з умовами за методом покрокового зниження ціни та подальшого подання цінових пропозицій: 103 800 грн. без ПДВ.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Розмір гарантійного внеску: 20 760 грн., без ПДВ.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Розмір реєстраційного внеску: 1300 грн.</w:t>
      </w:r>
    </w:p>
    <w:p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Період між аукціоном та аукціоном із зниженням стартової ціни та аукціоном за методом покрокового зниження ціни та подальшого подання цінових пропозицій 21 календарний день від дати аукціону.</w:t>
      </w:r>
    </w:p>
    <w:p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Кількість кроків </w:t>
      </w:r>
      <w:r>
        <w:rPr>
          <w:sz w:val="28"/>
          <w:szCs w:val="28"/>
          <w:lang w:val="ru-RU"/>
        </w:rPr>
        <w:t>за методом покрокового зниження ціни</w:t>
      </w:r>
      <w:r>
        <w:rPr>
          <w:sz w:val="28"/>
          <w:szCs w:val="28"/>
        </w:rPr>
        <w:t xml:space="preserve"> 4 кроки.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Крок аукціону на аукціоні: 2 076 грн.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Крок аукціону на аукціоні із зниженням стартової ціни та аукціоні за методом покрокового зниження ціни та подальшого подання цінових пропозицій: 1 038 грн.</w:t>
      </w:r>
    </w:p>
    <w:p>
      <w:pPr>
        <w:spacing w:before="225" w:after="225" w:line="276" w:lineRule="auto"/>
        <w:jc w:val="right"/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</w:p>
    <w:p>
      <w:pPr>
        <w:spacing w:line="276" w:lineRule="auto"/>
        <w:ind w:firstLine="720"/>
        <w:jc w:val="both"/>
        <w:rPr>
          <w:sz w:val="26"/>
        </w:rPr>
      </w:pPr>
      <w:r>
        <w:rPr>
          <w:b/>
          <w:sz w:val="28"/>
          <w:szCs w:val="28"/>
        </w:rPr>
        <w:t xml:space="preserve">майна громади                                             Маріанна СВІДОВСЬКА      </w:t>
      </w:r>
    </w:p>
    <w:p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>
      <w:pPr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</w:rPr>
      </w:pPr>
    </w:p>
    <w:sectPr>
      <w:pgSz w:w="16838" w:h="11906" w:orient="landscape"/>
      <w:pgMar w:top="851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CD"/>
    <w:rsid w:val="0001514E"/>
    <w:rsid w:val="000310B5"/>
    <w:rsid w:val="00036504"/>
    <w:rsid w:val="00050FA4"/>
    <w:rsid w:val="00094BE8"/>
    <w:rsid w:val="000975DE"/>
    <w:rsid w:val="000A0C88"/>
    <w:rsid w:val="000D36C2"/>
    <w:rsid w:val="00110E6F"/>
    <w:rsid w:val="00111A9C"/>
    <w:rsid w:val="00125E19"/>
    <w:rsid w:val="00165C75"/>
    <w:rsid w:val="00197FBF"/>
    <w:rsid w:val="001C0C4E"/>
    <w:rsid w:val="001F4BA8"/>
    <w:rsid w:val="00215E12"/>
    <w:rsid w:val="002266E8"/>
    <w:rsid w:val="002328D1"/>
    <w:rsid w:val="002362CC"/>
    <w:rsid w:val="0024105A"/>
    <w:rsid w:val="002566F0"/>
    <w:rsid w:val="00262406"/>
    <w:rsid w:val="00263B49"/>
    <w:rsid w:val="0028575D"/>
    <w:rsid w:val="002C4CE1"/>
    <w:rsid w:val="002E05F8"/>
    <w:rsid w:val="002E2404"/>
    <w:rsid w:val="002E3B23"/>
    <w:rsid w:val="00314313"/>
    <w:rsid w:val="003268C0"/>
    <w:rsid w:val="0033097C"/>
    <w:rsid w:val="00336195"/>
    <w:rsid w:val="00341799"/>
    <w:rsid w:val="003641A0"/>
    <w:rsid w:val="00382B55"/>
    <w:rsid w:val="003C7378"/>
    <w:rsid w:val="003C79AE"/>
    <w:rsid w:val="003D60C1"/>
    <w:rsid w:val="003F668C"/>
    <w:rsid w:val="00410F11"/>
    <w:rsid w:val="004203E5"/>
    <w:rsid w:val="00456A80"/>
    <w:rsid w:val="004730B4"/>
    <w:rsid w:val="00473850"/>
    <w:rsid w:val="00475967"/>
    <w:rsid w:val="004B086E"/>
    <w:rsid w:val="004B60A4"/>
    <w:rsid w:val="004C7C40"/>
    <w:rsid w:val="004D1E2E"/>
    <w:rsid w:val="004F2485"/>
    <w:rsid w:val="005135C1"/>
    <w:rsid w:val="00534E24"/>
    <w:rsid w:val="005706C6"/>
    <w:rsid w:val="005D3498"/>
    <w:rsid w:val="005E1E62"/>
    <w:rsid w:val="005E1E89"/>
    <w:rsid w:val="0060752B"/>
    <w:rsid w:val="00647CE3"/>
    <w:rsid w:val="00745150"/>
    <w:rsid w:val="0076096B"/>
    <w:rsid w:val="007C65BF"/>
    <w:rsid w:val="007C7F61"/>
    <w:rsid w:val="007E49F3"/>
    <w:rsid w:val="007E6EAC"/>
    <w:rsid w:val="008259D9"/>
    <w:rsid w:val="008347BE"/>
    <w:rsid w:val="008B705C"/>
    <w:rsid w:val="008C0ADE"/>
    <w:rsid w:val="008E5686"/>
    <w:rsid w:val="008F2E1A"/>
    <w:rsid w:val="0090215C"/>
    <w:rsid w:val="009257F6"/>
    <w:rsid w:val="00936D55"/>
    <w:rsid w:val="00963B9F"/>
    <w:rsid w:val="009D72D7"/>
    <w:rsid w:val="00A14743"/>
    <w:rsid w:val="00A34278"/>
    <w:rsid w:val="00A64FC1"/>
    <w:rsid w:val="00A72449"/>
    <w:rsid w:val="00A764BC"/>
    <w:rsid w:val="00A83C1D"/>
    <w:rsid w:val="00AC1DD1"/>
    <w:rsid w:val="00AC31DE"/>
    <w:rsid w:val="00B07D5A"/>
    <w:rsid w:val="00B1015B"/>
    <w:rsid w:val="00B15499"/>
    <w:rsid w:val="00B4195D"/>
    <w:rsid w:val="00B4648C"/>
    <w:rsid w:val="00B6180E"/>
    <w:rsid w:val="00B809B3"/>
    <w:rsid w:val="00BA0CE7"/>
    <w:rsid w:val="00BD59A9"/>
    <w:rsid w:val="00C42C64"/>
    <w:rsid w:val="00C5722A"/>
    <w:rsid w:val="00C827E0"/>
    <w:rsid w:val="00C92ED0"/>
    <w:rsid w:val="00CF0DAC"/>
    <w:rsid w:val="00CF3263"/>
    <w:rsid w:val="00D27CEE"/>
    <w:rsid w:val="00D34481"/>
    <w:rsid w:val="00D506D7"/>
    <w:rsid w:val="00D63BD5"/>
    <w:rsid w:val="00D7589C"/>
    <w:rsid w:val="00DE0F40"/>
    <w:rsid w:val="00E27BE5"/>
    <w:rsid w:val="00E569A4"/>
    <w:rsid w:val="00E968CD"/>
    <w:rsid w:val="00EC1836"/>
    <w:rsid w:val="00EC40CA"/>
    <w:rsid w:val="00EC712D"/>
    <w:rsid w:val="00EE26F2"/>
    <w:rsid w:val="00F017D4"/>
    <w:rsid w:val="00F1060E"/>
    <w:rsid w:val="00F272F7"/>
    <w:rsid w:val="00F43470"/>
    <w:rsid w:val="00F704FE"/>
    <w:rsid w:val="00FD457D"/>
    <w:rsid w:val="00FE0D81"/>
    <w:rsid w:val="1D6D66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uk-UA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link w:val="9"/>
    <w:qFormat/>
    <w:uiPriority w:val="0"/>
    <w:pPr>
      <w:keepNext/>
      <w:jc w:val="center"/>
      <w:outlineLvl w:val="1"/>
    </w:pPr>
    <w:rPr>
      <w:b/>
      <w:sz w:val="28"/>
    </w:rPr>
  </w:style>
  <w:style w:type="paragraph" w:styleId="4">
    <w:name w:val="heading 9"/>
    <w:basedOn w:val="1"/>
    <w:next w:val="1"/>
    <w:link w:val="10"/>
    <w:qFormat/>
    <w:uiPriority w:val="0"/>
    <w:pPr>
      <w:keepNext/>
      <w:jc w:val="center"/>
      <w:outlineLvl w:val="8"/>
    </w:pPr>
    <w:rPr>
      <w:b/>
      <w:sz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8">
    <w:name w:val="Заголовок 1 Знак"/>
    <w:basedOn w:val="5"/>
    <w:link w:val="2"/>
    <w:uiPriority w:val="0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customStyle="1" w:styleId="9">
    <w:name w:val="Заголовок 2 Знак"/>
    <w:basedOn w:val="5"/>
    <w:link w:val="3"/>
    <w:uiPriority w:val="0"/>
    <w:rPr>
      <w:rFonts w:ascii="Times New Roman" w:hAnsi="Times New Roman" w:eastAsia="Times New Roman" w:cs="Times New Roman"/>
      <w:b/>
      <w:sz w:val="28"/>
      <w:szCs w:val="20"/>
      <w:lang w:val="uk-UA" w:eastAsia="ru-RU"/>
    </w:rPr>
  </w:style>
  <w:style w:type="character" w:customStyle="1" w:styleId="10">
    <w:name w:val="Заголовок 9 Знак"/>
    <w:basedOn w:val="5"/>
    <w:link w:val="4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11">
    <w:name w:val="Текст у виносці Знак"/>
    <w:basedOn w:val="5"/>
    <w:link w:val="7"/>
    <w:semiHidden/>
    <w:uiPriority w:val="99"/>
    <w:rPr>
      <w:rFonts w:ascii="Segoe UI" w:hAnsi="Segoe UI" w:eastAsia="Times New Roman" w:cs="Segoe UI"/>
      <w:sz w:val="18"/>
      <w:szCs w:val="18"/>
      <w:lang w:val="uk-UA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334F-3DE3-4848-B90B-132293BDA4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2</Pages>
  <Words>145</Words>
  <Characters>828</Characters>
  <Lines>6</Lines>
  <Paragraphs>1</Paragraphs>
  <TotalTime>0</TotalTime>
  <ScaleCrop>false</ScaleCrop>
  <LinksUpToDate>false</LinksUpToDate>
  <CharactersWithSpaces>972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2022-07-04T11:03:00Z</dcterms:created>
  <dc:creator>Леся</dc:creator>
  <cp:lastModifiedBy>Відділ ІТ та ана�</cp:lastModifiedBy>
  <cp:lastPrinted>2022-07-04T13:46:00Z</cp:lastPrinted>
  <dcterms:modified xsi:type="dcterms:W3CDTF">2022-11-22T06:58:16Z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1501D967CC03420498B2FF85C5DE68E0</vt:lpwstr>
  </property>
</Properties>
</file>