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b/>
          <w:sz w:val="28"/>
          <w:szCs w:val="28"/>
        </w:rPr>
      </w:pPr>
      <w:bookmarkStart w:id="0" w:name="_GoBack"/>
      <w:bookmarkEnd w:id="0"/>
    </w:p>
    <w:p>
      <w:pPr>
        <w:pStyle w:val="8"/>
        <w:jc w:val="right"/>
        <w:rPr>
          <w:rFonts w:ascii="Times New Roman" w:hAnsi="Times New Roman" w:cs="Times New Roman"/>
          <w:sz w:val="28"/>
          <w:szCs w:val="28"/>
          <w:lang w:eastAsia="uk-UA"/>
        </w:rPr>
      </w:pPr>
      <w:r>
        <w:rPr>
          <w:rFonts w:ascii="Times New Roman" w:hAnsi="Times New Roman" w:cs="Times New Roman"/>
          <w:sz w:val="28"/>
          <w:szCs w:val="28"/>
          <w:lang w:eastAsia="uk-UA"/>
        </w:rPr>
        <w:t>Додаток до рішення</w:t>
      </w:r>
    </w:p>
    <w:p>
      <w:pPr>
        <w:pStyle w:val="8"/>
        <w:jc w:val="right"/>
        <w:rPr>
          <w:rFonts w:ascii="Times New Roman" w:hAnsi="Times New Roman" w:cs="Times New Roman"/>
          <w:sz w:val="28"/>
          <w:szCs w:val="28"/>
          <w:lang w:eastAsia="uk-UA"/>
        </w:rPr>
      </w:pPr>
      <w:r>
        <w:rPr>
          <w:rFonts w:ascii="Times New Roman" w:hAnsi="Times New Roman" w:cs="Times New Roman"/>
          <w:sz w:val="28"/>
          <w:szCs w:val="28"/>
          <w:lang w:eastAsia="uk-UA"/>
        </w:rPr>
        <w:t xml:space="preserve">    ___сесії _____скликання </w:t>
      </w:r>
    </w:p>
    <w:p>
      <w:pPr>
        <w:pStyle w:val="8"/>
        <w:jc w:val="right"/>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Дрогобицької міської ради  </w:t>
      </w:r>
    </w:p>
    <w:p>
      <w:pPr>
        <w:pStyle w:val="8"/>
        <w:jc w:val="right"/>
        <w:rPr>
          <w:rFonts w:ascii="Times New Roman" w:hAnsi="Times New Roman" w:cs="Times New Roman"/>
          <w:sz w:val="28"/>
          <w:szCs w:val="28"/>
          <w:lang w:eastAsia="uk-UA"/>
        </w:rPr>
      </w:pPr>
      <w:r>
        <w:rPr>
          <w:rFonts w:ascii="Times New Roman" w:hAnsi="Times New Roman" w:cs="Times New Roman"/>
          <w:sz w:val="28"/>
          <w:szCs w:val="28"/>
          <w:lang w:eastAsia="uk-UA"/>
        </w:rPr>
        <w:t>«___»_________2023 р. №_____</w:t>
      </w:r>
    </w:p>
    <w:p>
      <w:pPr>
        <w:pStyle w:val="8"/>
        <w:jc w:val="center"/>
        <w:rPr>
          <w:rFonts w:ascii="Times New Roman" w:hAnsi="Times New Roman" w:cs="Times New Roman"/>
          <w:b/>
          <w:sz w:val="32"/>
          <w:szCs w:val="32"/>
          <w:lang w:eastAsia="uk-UA"/>
        </w:rPr>
      </w:pPr>
    </w:p>
    <w:p>
      <w:pPr>
        <w:pStyle w:val="8"/>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ПРОГРАМА</w:t>
      </w:r>
    </w:p>
    <w:p>
      <w:pPr>
        <w:pStyle w:val="8"/>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Фінансування військово-лікарської комісії на 2023р.</w:t>
      </w:r>
    </w:p>
    <w:p>
      <w:pPr>
        <w:pStyle w:val="8"/>
        <w:jc w:val="center"/>
        <w:rPr>
          <w:rFonts w:ascii="Times New Roman" w:hAnsi="Times New Roman" w:cs="Times New Roman"/>
          <w:b/>
          <w:sz w:val="28"/>
          <w:szCs w:val="28"/>
          <w:lang w:eastAsia="uk-UA"/>
        </w:rPr>
      </w:pPr>
    </w:p>
    <w:p>
      <w:pPr>
        <w:pStyle w:val="8"/>
        <w:numPr>
          <w:ilvl w:val="0"/>
          <w:numId w:val="1"/>
        </w:numPr>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ЗАГАЛЬНІ ПОЛОЖЕННЯ</w:t>
      </w:r>
    </w:p>
    <w:p>
      <w:pPr>
        <w:pStyle w:val="8"/>
        <w:ind w:left="360"/>
        <w:rPr>
          <w:rFonts w:ascii="Times New Roman" w:hAnsi="Times New Roman" w:cs="Times New Roman"/>
          <w:b/>
          <w:sz w:val="28"/>
          <w:szCs w:val="28"/>
          <w:lang w:eastAsia="uk-UA"/>
        </w:rPr>
      </w:pP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Захист Вітчизни, незалежності та територіальної цілісності України є конституційним обов’язком громадян України, особливо в умовах збройної агресії російської федерації проти України та введенням воєнного стану в Україні. </w:t>
      </w: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Військовий обов’язок установлюється з метою підготовки громадян України до захисту Вітчизни,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та Державної спеціальної служби транспорту посади в яких комплектуються</w:t>
      </w:r>
      <w:r>
        <w:rPr>
          <w:lang w:eastAsia="uk-UA"/>
        </w:rPr>
        <w:t xml:space="preserve"> </w:t>
      </w:r>
      <w:r>
        <w:rPr>
          <w:rFonts w:ascii="Times New Roman" w:hAnsi="Times New Roman" w:cs="Times New Roman"/>
          <w:sz w:val="28"/>
          <w:szCs w:val="28"/>
          <w:lang w:eastAsia="uk-UA"/>
        </w:rPr>
        <w:t>військовослужбовцями.</w:t>
      </w: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(об’єднані районні), міські (об’єднані міські) військові </w:t>
      </w:r>
      <w:r>
        <w:rPr>
          <w:rFonts w:ascii="Times New Roman" w:hAnsi="Times New Roman" w:eastAsia="Times New Roman" w:cs="Times New Roman"/>
          <w:sz w:val="28"/>
          <w:szCs w:val="28"/>
          <w:lang w:eastAsia="uk-UA"/>
        </w:rPr>
        <w:t>територіальні центри комплектування та соціальної підтримки</w:t>
      </w:r>
      <w:r>
        <w:rPr>
          <w:rFonts w:ascii="Times New Roman" w:hAnsi="Times New Roman" w:cs="Times New Roman"/>
          <w:sz w:val="28"/>
          <w:szCs w:val="28"/>
          <w:lang w:eastAsia="uk-UA"/>
        </w:rPr>
        <w:t>, та філіали (в районах та містах) комплектування військовослужбовцями за контрактом.</w:t>
      </w: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На виконання вимог Конституції України, Закону України 2232-ХІІ «Про військовий обов’язок і військову службу» редакція від 20.03.2020р, Постанови Кабінету Міністрів України від 21 березня 2002 р.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від 22 серпня 2007 р. № 1054 «Про затвердження Положення про територіальний центр комплектування військовослужбовцями за контрактом», розпорядження голови ЛОВА «Про підготовку та проведення приписки громадян України до призовних дільниць області у 2023 році» від 07.10.2022 № 444/0/5-22ВА, Указу Президента України «Про введення воєнного стану в Україні» від 24.02.2022 № 21012-ІХ, Бюджетного Кодексу України, Закону України «Про місцеве самоврядування».</w:t>
      </w:r>
    </w:p>
    <w:p>
      <w:pPr>
        <w:pStyle w:val="8"/>
        <w:jc w:val="both"/>
        <w:rPr>
          <w:rFonts w:ascii="Times New Roman" w:hAnsi="Times New Roman" w:cs="Times New Roman"/>
          <w:b/>
          <w:sz w:val="28"/>
          <w:szCs w:val="28"/>
          <w:lang w:eastAsia="uk-UA"/>
        </w:rPr>
      </w:pPr>
    </w:p>
    <w:p>
      <w:pPr>
        <w:pStyle w:val="8"/>
        <w:ind w:firstLine="70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2. МЕТА ТА ЗАВДАННЯ ПРОГРАМИ</w:t>
      </w:r>
    </w:p>
    <w:p>
      <w:pPr>
        <w:pStyle w:val="8"/>
        <w:jc w:val="both"/>
        <w:rPr>
          <w:rFonts w:ascii="Times New Roman" w:hAnsi="Times New Roman" w:cs="Times New Roman"/>
          <w:b/>
          <w:sz w:val="28"/>
          <w:szCs w:val="28"/>
          <w:lang w:eastAsia="uk-UA"/>
        </w:rPr>
      </w:pPr>
    </w:p>
    <w:p>
      <w:pPr>
        <w:pStyle w:val="8"/>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ab/>
      </w:r>
      <w:r>
        <w:rPr>
          <w:rFonts w:ascii="Times New Roman" w:hAnsi="Times New Roman" w:eastAsia="Times New Roman" w:cs="Times New Roman"/>
          <w:sz w:val="28"/>
          <w:szCs w:val="28"/>
          <w:lang w:eastAsia="uk-UA"/>
        </w:rPr>
        <w:t xml:space="preserve">Підготовка молоді до військової служби та призов громадян на строкову військову службу з метою комплектування військ молодим поповненням завжди були важливим елементом будівництва Збройних Сил України та підтримки їх боєздатності. Фінансування медицини у рамках медичної реформи перейшло до Національної Служби Здоров’я України.  Згідно договорів з ЗСЗУ оплата послуг медичного персоналу, проводиться за надані конкретним пацієнтам конкретні медичні послуги. Причому в списку таких послуг участі в роботі медкомісій немає. Через Дрогобицький районний територіальний центр комплектування та соціальної підтримки під час приписки 17-літніх та двох призовів у рік 20-літніх і до 27 років проходять призовники м. м. Дрогобич, Стебник, Трускавець, Борислав та інших населених пунктів Львівської області. Проходити медкомісію раз на п’ять років повинні військовозобов’язані, є ще й призов офіцерів запасу. Також, враховуючи збройну агресію російської федерації та на виконання </w:t>
      </w:r>
      <w:r>
        <w:rPr>
          <w:rFonts w:ascii="Times New Roman" w:hAnsi="Times New Roman" w:cs="Times New Roman"/>
          <w:sz w:val="28"/>
          <w:szCs w:val="28"/>
          <w:lang w:eastAsia="uk-UA"/>
        </w:rPr>
        <w:t>Указу Президента України «Про введення воєнного стану в Україні» від 24.02.2022 № 21012-ІХ проводяться додаткові заходи по призову військовозобов’язаних, добровольців, сил територіальної оборони та інших силових і збройних структур.</w:t>
      </w:r>
    </w:p>
    <w:p>
      <w:pPr>
        <w:pStyle w:val="8"/>
        <w:ind w:firstLine="708"/>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Відтак, військово-лікарська комісія повинна працювати не кілька місяців, а цілорічно та щоденно. Витрати на військово-патріотичне виховання молоді, підготовку її до захисту Батьківщини і призов </w:t>
      </w:r>
      <w:r>
        <w:rPr>
          <w:rFonts w:ascii="Times New Roman" w:hAnsi="Times New Roman" w:cs="Times New Roman"/>
          <w:sz w:val="28"/>
          <w:szCs w:val="28"/>
        </w:rPr>
        <w:t xml:space="preserve">на строкову службу, службу за контрактом, мобілізацію військовопридатних, згідно п. 5 ч. 1 ст. 87 Бюджетного кодексу України, вказано - крім заходів та робіт з мобілізаційної підготовки місцевого значення, а тому </w:t>
      </w:r>
      <w:r>
        <w:rPr>
          <w:rFonts w:ascii="Times New Roman" w:hAnsi="Times New Roman" w:eastAsia="Times New Roman" w:cs="Times New Roman"/>
          <w:sz w:val="28"/>
          <w:szCs w:val="28"/>
          <w:lang w:eastAsia="uk-UA"/>
        </w:rPr>
        <w:t xml:space="preserve">Дрогобицький районний територіальний центр комплектування та соціальної підтримки </w:t>
      </w:r>
      <w:r>
        <w:rPr>
          <w:rFonts w:ascii="Times New Roman" w:hAnsi="Times New Roman" w:cs="Times New Roman"/>
          <w:sz w:val="28"/>
          <w:szCs w:val="28"/>
        </w:rPr>
        <w:t>не може фінансуватися з державного бюджету України.</w:t>
      </w:r>
      <w:r>
        <w:rPr>
          <w:rFonts w:ascii="Times New Roman" w:hAnsi="Times New Roman" w:eastAsia="Times New Roman" w:cs="Times New Roman"/>
          <w:sz w:val="28"/>
          <w:szCs w:val="28"/>
          <w:lang w:eastAsia="uk-UA"/>
        </w:rPr>
        <w:t xml:space="preserve"> Жодна з призовних дільниць районів та міст не належить Міністерству оборони України, та всі вони перебувають на балансі підприємств або місцевих органів влади чи самоврядування. </w:t>
      </w:r>
    </w:p>
    <w:p>
      <w:pPr>
        <w:pStyle w:val="8"/>
        <w:jc w:val="both"/>
        <w:rPr>
          <w:rFonts w:ascii="Times New Roman" w:hAnsi="Times New Roman" w:eastAsia="Times New Roman" w:cs="Times New Roman"/>
          <w:sz w:val="28"/>
          <w:szCs w:val="28"/>
          <w:lang w:eastAsia="uk-UA"/>
        </w:rPr>
      </w:pPr>
    </w:p>
    <w:p>
      <w:pPr>
        <w:pStyle w:val="8"/>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3. ОБҐРУНТУВАННЯ ШЛЯХІВ І ЗАСОБІВ РОЗВ’ЯЗАННЯ ПРОБЛЕМИ, ОБСЯГІВ ТА ДЖЕРЕЛ ФІНАНСУВАННЯ</w:t>
      </w:r>
    </w:p>
    <w:p>
      <w:pPr>
        <w:pStyle w:val="8"/>
        <w:jc w:val="both"/>
        <w:rPr>
          <w:rFonts w:ascii="Times New Roman" w:hAnsi="Times New Roman" w:eastAsia="Times New Roman" w:cs="Times New Roman"/>
          <w:sz w:val="28"/>
          <w:szCs w:val="28"/>
          <w:lang w:eastAsia="uk-UA"/>
        </w:rPr>
      </w:pP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Без фінансування з місцевого бюджету робота військово – лікарської комісії </w:t>
      </w:r>
      <w:r>
        <w:rPr>
          <w:rFonts w:ascii="Times New Roman" w:hAnsi="Times New Roman" w:eastAsia="Times New Roman" w:cs="Times New Roman"/>
          <w:sz w:val="28"/>
          <w:szCs w:val="28"/>
          <w:lang w:eastAsia="uk-UA"/>
        </w:rPr>
        <w:t>Дрогобицького районного територіального центру комплектування та соціальної підтримки</w:t>
      </w:r>
      <w:r>
        <w:rPr>
          <w:rFonts w:ascii="Times New Roman" w:hAnsi="Times New Roman" w:cs="Times New Roman"/>
          <w:sz w:val="28"/>
          <w:szCs w:val="28"/>
          <w:lang w:eastAsia="uk-UA"/>
        </w:rPr>
        <w:t xml:space="preserve"> у сучасних економічних умовах є  неможлива. Законодавчо, таке фінансування передбачене, як додаткове, ч. 1 ст. 43 закону України «Про військовий обов’язок і військову службу».</w:t>
      </w: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 призовних дільницях працюють призовні комісії міста, на чолі з заступниками міських голів, а також медичні комісії, до складу яких входять лікарі лікувальних закладів міста. Медичні комісії проводять медичний огляд крім військовослужбовців також жителів району відання </w:t>
      </w:r>
      <w:r>
        <w:rPr>
          <w:rFonts w:ascii="Times New Roman" w:hAnsi="Times New Roman" w:eastAsia="Times New Roman" w:cs="Times New Roman"/>
          <w:sz w:val="28"/>
          <w:szCs w:val="28"/>
          <w:lang w:eastAsia="uk-UA"/>
        </w:rPr>
        <w:t>Дрогобицький районний територіальний центр комплектування та соціальної підтримки</w:t>
      </w:r>
      <w:r>
        <w:rPr>
          <w:rFonts w:ascii="Times New Roman" w:hAnsi="Times New Roman" w:cs="Times New Roman"/>
          <w:sz w:val="28"/>
          <w:szCs w:val="28"/>
          <w:lang w:eastAsia="uk-UA"/>
        </w:rPr>
        <w:t xml:space="preserve"> – юнаків 14-17 та 18 років, таким чином, реально проводячи постійну диспансеризацію чоловічої частини населення, яку, окрім військкоматів, ніхто не проводить, при цьому до 50 відсотків захворювань в юнаків вперше виявлені під час таких оглядів. </w:t>
      </w:r>
    </w:p>
    <w:p>
      <w:pPr>
        <w:pStyle w:val="8"/>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Враховуючи виключну можливість роботи з підготовки молоді до військової служби і необхідність фінансування роботи </w:t>
      </w:r>
      <w:r>
        <w:rPr>
          <w:rFonts w:ascii="Times New Roman" w:hAnsi="Times New Roman" w:eastAsia="Times New Roman" w:cs="Times New Roman"/>
          <w:sz w:val="28"/>
          <w:szCs w:val="28"/>
          <w:lang w:eastAsia="uk-UA"/>
        </w:rPr>
        <w:t>Дрогобицького районного територіального центру комплектування та соціальної підтримки</w:t>
      </w:r>
      <w:r>
        <w:rPr>
          <w:rFonts w:ascii="Times New Roman" w:hAnsi="Times New Roman" w:cs="Times New Roman"/>
          <w:sz w:val="28"/>
          <w:szCs w:val="28"/>
          <w:lang w:eastAsia="uk-UA"/>
        </w:rPr>
        <w:t xml:space="preserve">, та з метою виконання Закону України «Про військовий обов’язок і військову службу», доцільно затвердити міську цільову програму фінансування військово-лікарської комісії на 2023 рік (далі – Програма). </w:t>
      </w:r>
    </w:p>
    <w:p>
      <w:pPr>
        <w:spacing w:line="240" w:lineRule="auto"/>
        <w:rPr>
          <w:rFonts w:ascii="Times New Roman" w:hAnsi="Times New Roman" w:eastAsia="Times New Roman" w:cs="Times New Roman"/>
          <w:b/>
          <w:bCs/>
          <w:sz w:val="28"/>
          <w:szCs w:val="28"/>
          <w:lang w:eastAsia="uk-UA"/>
        </w:rPr>
      </w:pPr>
    </w:p>
    <w:p>
      <w:pPr>
        <w:spacing w:line="240" w:lineRule="auto"/>
        <w:ind w:firstLine="708"/>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4. СТРОКИ ТА ЕТАПИ ВИКОНАННЯ ПРОГРАМИ</w:t>
      </w:r>
    </w:p>
    <w:p>
      <w:pPr>
        <w:spacing w:line="240" w:lineRule="auto"/>
        <w:ind w:firstLine="709"/>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Заходи програми реалізуються протягом 2023 року.</w:t>
      </w:r>
    </w:p>
    <w:p>
      <w:pPr>
        <w:spacing w:line="240" w:lineRule="auto"/>
        <w:ind w:firstLine="708"/>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5. ПЕРЕЛІК ЗАХОДІВ ПРОГРАМИ ТА РЕЗУЛЬТАТИВНІ ПОКАЗНИКИ ЇЇ ВИКОНАННЯ</w:t>
      </w:r>
    </w:p>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Сприяти належній роботі міських призовних комісій щодо:</w:t>
      </w:r>
    </w:p>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забезпечення медичного огляду призовників;</w:t>
      </w:r>
    </w:p>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виконання рішення про призов громадян на строкову військову службу; </w:t>
      </w:r>
    </w:p>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об’єктивного вирішення питань про надання відстрочки від призову на строкову військову службу;  </w:t>
      </w:r>
    </w:p>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організація кваліфікованого підбору лікарів та середнього медичного персоналу для роботи на міській призовній дільниці під час приписки та призову.</w:t>
      </w:r>
    </w:p>
    <w:p>
      <w:pPr>
        <w:pStyle w:val="8"/>
        <w:jc w:val="both"/>
        <w:rPr>
          <w:sz w:val="24"/>
          <w:szCs w:val="24"/>
          <w:lang w:eastAsia="uk-UA"/>
        </w:rPr>
      </w:pPr>
      <w:r>
        <w:rPr>
          <w:rFonts w:ascii="Times New Roman" w:hAnsi="Times New Roman" w:cs="Times New Roman"/>
          <w:sz w:val="28"/>
          <w:szCs w:val="28"/>
          <w:lang w:eastAsia="uk-UA"/>
        </w:rPr>
        <w:t>- організація заходів щодо забезпечення роботи міської призовної дільниці необхідним медичним інструментарієм, медикаментами, медичним та господарським майном, необхідним для медичного огляду призовників під</w:t>
      </w:r>
      <w:r>
        <w:rPr>
          <w:lang w:eastAsia="uk-UA"/>
        </w:rPr>
        <w:t xml:space="preserve"> </w:t>
      </w:r>
      <w:r>
        <w:rPr>
          <w:rFonts w:ascii="Times New Roman" w:hAnsi="Times New Roman" w:cs="Times New Roman"/>
          <w:sz w:val="28"/>
          <w:szCs w:val="28"/>
          <w:lang w:eastAsia="uk-UA"/>
        </w:rPr>
        <w:t>час</w:t>
      </w:r>
      <w:r>
        <w:rPr>
          <w:lang w:eastAsia="uk-UA"/>
        </w:rPr>
        <w:t xml:space="preserve"> </w:t>
      </w:r>
      <w:r>
        <w:rPr>
          <w:rFonts w:ascii="Times New Roman" w:hAnsi="Times New Roman" w:cs="Times New Roman"/>
          <w:sz w:val="28"/>
          <w:szCs w:val="28"/>
          <w:lang w:eastAsia="uk-UA"/>
        </w:rPr>
        <w:t>проведення приписки та призову</w:t>
      </w:r>
      <w:r>
        <w:rPr>
          <w:lang w:eastAsia="uk-UA"/>
        </w:rPr>
        <w:t>.</w:t>
      </w:r>
    </w:p>
    <w:p>
      <w:pPr>
        <w:spacing w:line="240" w:lineRule="auto"/>
        <w:ind w:firstLine="708"/>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6. РЕСУРСНЕ ЗАБЕЗПЕЧЕННЯ ПРОГРАМИ</w:t>
      </w:r>
      <w:r>
        <w:rPr>
          <w:rFonts w:ascii="Times New Roman" w:hAnsi="Times New Roman" w:eastAsia="Times New Roman" w:cs="Times New Roman"/>
          <w:b/>
          <w:bCs/>
          <w:sz w:val="26"/>
          <w:szCs w:val="26"/>
          <w:lang w:eastAsia="uk-UA"/>
        </w:rPr>
        <w:t xml:space="preserve"> </w:t>
      </w:r>
      <w:r>
        <w:rPr>
          <w:rFonts w:ascii="Times New Roman" w:hAnsi="Times New Roman" w:eastAsia="Times New Roman" w:cs="Times New Roman"/>
          <w:sz w:val="26"/>
          <w:szCs w:val="26"/>
          <w:lang w:eastAsia="uk-UA"/>
        </w:rPr>
        <w:t xml:space="preserve"> </w:t>
      </w:r>
      <w:r>
        <w:rPr>
          <w:rFonts w:ascii="Times New Roman" w:hAnsi="Times New Roman" w:eastAsia="Times New Roman" w:cs="Times New Roman"/>
          <w:sz w:val="28"/>
          <w:szCs w:val="28"/>
          <w:lang w:eastAsia="uk-UA"/>
        </w:rPr>
        <w:t>(подано у додатку 2)</w:t>
      </w:r>
    </w:p>
    <w:p>
      <w:pPr>
        <w:spacing w:line="240" w:lineRule="auto"/>
        <w:ind w:firstLine="708"/>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7. НАПРЯМИ ДІЯЛЬНОСТІ ТА ЗАХОДИ ПРОГРАМИ</w:t>
      </w:r>
      <w:r>
        <w:rPr>
          <w:rFonts w:ascii="Times New Roman" w:hAnsi="Times New Roman" w:eastAsia="Times New Roman" w:cs="Times New Roman"/>
          <w:sz w:val="28"/>
          <w:szCs w:val="28"/>
          <w:lang w:eastAsia="uk-UA"/>
        </w:rPr>
        <w:t xml:space="preserve"> (подано у додатку</w:t>
      </w:r>
      <w:r>
        <w:rPr>
          <w:rFonts w:ascii="Times New Roman" w:hAnsi="Times New Roman" w:eastAsia="Times New Roman" w:cs="Times New Roman"/>
          <w:sz w:val="28"/>
          <w:szCs w:val="28"/>
          <w:lang w:val="ru-RU" w:eastAsia="uk-UA"/>
        </w:rPr>
        <w:t xml:space="preserve"> </w:t>
      </w:r>
      <w:r>
        <w:rPr>
          <w:rFonts w:ascii="Times New Roman" w:hAnsi="Times New Roman" w:eastAsia="Times New Roman" w:cs="Times New Roman"/>
          <w:sz w:val="28"/>
          <w:szCs w:val="28"/>
          <w:lang w:eastAsia="uk-UA"/>
        </w:rPr>
        <w:t>3)</w:t>
      </w:r>
    </w:p>
    <w:p>
      <w:pPr>
        <w:spacing w:line="240" w:lineRule="auto"/>
        <w:ind w:firstLine="708"/>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8. КООРДИНАЦІЯ ТА КОНТРОЛЬ ЗА ВИКОНАННЯМ ПРОГРАМИ</w:t>
      </w:r>
    </w:p>
    <w:p>
      <w:pPr>
        <w:spacing w:line="240" w:lineRule="auto"/>
        <w:ind w:firstLine="708"/>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Організаційне забезпечення виконання Програми здійснює відділ охорони здоров’я виконавчих органів Дрогобицької міської ради. Відповідальними виконавцями призначити Військового комісара Дрогобицького районного територіального центру комплектування та соціальної підтримки полковник М.В.Лисак, головні лікарі (генеральні директори, директори) комунальних некомерційних підприємств охорони здоров’я Дрогобицької міської ради, медичні працівники, приміщення та обладнання  яких, залучені в роботі військово-лікарської комісії.</w:t>
      </w:r>
    </w:p>
    <w:p>
      <w:pPr>
        <w:jc w:val="both"/>
        <w:rPr>
          <w:rFonts w:ascii="Times New Roman" w:hAnsi="Times New Roman" w:cs="Times New Roman"/>
          <w:b/>
          <w:sz w:val="28"/>
          <w:szCs w:val="28"/>
        </w:rPr>
      </w:pPr>
    </w:p>
    <w:p>
      <w:pPr>
        <w:jc w:val="both"/>
        <w:rPr>
          <w:rFonts w:ascii="Times New Roman" w:hAnsi="Times New Roman" w:eastAsia="Times New Roman" w:cs="Times New Roman"/>
          <w:sz w:val="28"/>
          <w:szCs w:val="28"/>
          <w:lang w:eastAsia="uk-UA"/>
        </w:rPr>
      </w:pPr>
      <w:r>
        <w:rPr>
          <w:rFonts w:ascii="Times New Roman" w:hAnsi="Times New Roman" w:cs="Times New Roman"/>
          <w:b/>
          <w:sz w:val="28"/>
          <w:szCs w:val="28"/>
        </w:rPr>
        <w:t>Начальник відділу охорони здоров’я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Володимир ЧУБА</w:t>
      </w:r>
      <w:r>
        <w:rPr>
          <w:szCs w:val="28"/>
        </w:rPr>
        <w:br w:type="page"/>
      </w:r>
    </w:p>
    <w:p>
      <w:pPr>
        <w:spacing w:line="240" w:lineRule="auto"/>
        <w:ind w:left="7380"/>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Додаток 1</w:t>
      </w:r>
    </w:p>
    <w:p>
      <w:pPr>
        <w:spacing w:after="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32"/>
          <w:szCs w:val="32"/>
          <w:lang w:eastAsia="uk-UA"/>
        </w:rPr>
        <w:t>ПРОГРАМА</w:t>
      </w:r>
    </w:p>
    <w:p>
      <w:pPr>
        <w:shd w:val="clear" w:color="auto" w:fill="FFFFFF"/>
        <w:tabs>
          <w:tab w:val="left" w:pos="9355"/>
        </w:tabs>
        <w:spacing w:after="0" w:line="390" w:lineRule="atLeast"/>
        <w:ind w:right="-1"/>
        <w:jc w:val="center"/>
        <w:outlineLvl w:val="2"/>
        <w:rPr>
          <w:rFonts w:ascii="Times New Roman" w:hAnsi="Times New Roman" w:eastAsia="Times New Roman" w:cs="Times New Roman"/>
          <w:sz w:val="24"/>
          <w:szCs w:val="24"/>
          <w:lang w:eastAsia="uk-UA"/>
        </w:rPr>
      </w:pPr>
      <w:r>
        <w:rPr>
          <w:rFonts w:ascii="Times New Roman" w:hAnsi="Times New Roman" w:eastAsia="Times New Roman" w:cs="Times New Roman"/>
          <w:b/>
          <w:bCs/>
          <w:sz w:val="36"/>
          <w:szCs w:val="36"/>
          <w:lang w:eastAsia="uk-UA"/>
        </w:rPr>
        <w:t>Фінансування військово-лікарської комісії 2023 рік</w:t>
      </w:r>
      <w:r>
        <w:rPr>
          <w:rFonts w:ascii="Times New Roman" w:hAnsi="Times New Roman" w:eastAsia="Times New Roman" w:cs="Times New Roman"/>
          <w:b/>
          <w:bCs/>
          <w:sz w:val="28"/>
          <w:szCs w:val="28"/>
          <w:lang w:eastAsia="uk-UA"/>
        </w:rPr>
        <w:t>.</w:t>
      </w:r>
    </w:p>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bl>
      <w:tblPr>
        <w:tblStyle w:val="3"/>
        <w:tblW w:w="0" w:type="auto"/>
        <w:tblCellSpacing w:w="0" w:type="dxa"/>
        <w:tblInd w:w="0" w:type="dxa"/>
        <w:tblLayout w:type="autofit"/>
        <w:tblCellMar>
          <w:top w:w="0" w:type="dxa"/>
          <w:left w:w="108" w:type="dxa"/>
          <w:bottom w:w="0" w:type="dxa"/>
          <w:right w:w="108" w:type="dxa"/>
        </w:tblCellMar>
      </w:tblPr>
      <w:tblGrid>
        <w:gridCol w:w="4800"/>
        <w:gridCol w:w="4771"/>
      </w:tblGrid>
      <w:tr>
        <w:tblPrEx>
          <w:tblCellMar>
            <w:top w:w="0" w:type="dxa"/>
            <w:left w:w="108" w:type="dxa"/>
            <w:bottom w:w="0" w:type="dxa"/>
            <w:right w:w="108" w:type="dxa"/>
          </w:tblCellMar>
        </w:tblPrEx>
        <w:trPr>
          <w:trHeight w:val="775" w:hRule="atLeast"/>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1. Ініціатор розроблення Програми:</w:t>
            </w:r>
          </w:p>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2. Розробник Програми:</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Відділ охорони здоров’я виконавчих органів Дрогобицької міської ради</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3. Співрозробники Програми:</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 xml:space="preserve">Комунальні некомерційні підприємства ДМР підвідомчі відділу охорони здоров’я ВО ДМР. </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4. Відповідальні виконавці Програми:</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Відділ охорони здоров’я виконавчих органів ДМР, комунальні некомерційні підприємства ДМР підвідомчі відділу охорони здоров’я ДМР, військово-лікарська комісія.</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4771" w:type="dxa"/>
            <w:tcBorders>
              <w:top w:val="nil"/>
              <w:left w:val="nil"/>
              <w:bottom w:val="nil"/>
              <w:right w:val="nil"/>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5. Учасники Програми:</w:t>
            </w:r>
          </w:p>
        </w:tc>
        <w:tc>
          <w:tcPr>
            <w:tcW w:w="4771"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Відділ охорони здоров’я виконавчих органів ДМР, комунальні некомерційні підприємства ДМР підвідомчі відділу охорони здоров’я ДМР, військово-лікарська комісія.</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6. Терміни реалізації Програми:</w:t>
            </w:r>
          </w:p>
        </w:tc>
        <w:tc>
          <w:tcPr>
            <w:tcW w:w="4771"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2023 рік.</w:t>
            </w:r>
          </w:p>
        </w:tc>
      </w:tr>
      <w:tr>
        <w:tblPrEx>
          <w:tblCellMar>
            <w:top w:w="0" w:type="dxa"/>
            <w:left w:w="108" w:type="dxa"/>
            <w:bottom w:w="0" w:type="dxa"/>
            <w:right w:w="108" w:type="dxa"/>
          </w:tblCellMar>
        </w:tblPrEx>
        <w:trPr>
          <w:trHeight w:val="291" w:hRule="atLeast"/>
          <w:tblCellSpacing w:w="0" w:type="dxa"/>
        </w:trPr>
        <w:tc>
          <w:tcPr>
            <w:tcW w:w="4800"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tc>
        <w:tc>
          <w:tcPr>
            <w:tcW w:w="4771"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tc>
      </w:tr>
      <w:tr>
        <w:tblPrEx>
          <w:tblCellMar>
            <w:top w:w="0" w:type="dxa"/>
            <w:left w:w="108" w:type="dxa"/>
            <w:bottom w:w="0" w:type="dxa"/>
            <w:right w:w="108" w:type="dxa"/>
          </w:tblCellMar>
        </w:tblPrEx>
        <w:trPr>
          <w:trHeight w:val="888" w:hRule="atLeast"/>
          <w:tblCellSpacing w:w="0" w:type="dxa"/>
        </w:trPr>
        <w:tc>
          <w:tcPr>
            <w:tcW w:w="4800"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7. Загальний обсяг фінансових ресурсів, необхідних для реалізації Програми, усього, у тому числі:</w:t>
            </w:r>
          </w:p>
        </w:tc>
        <w:tc>
          <w:tcPr>
            <w:tcW w:w="4771" w:type="dxa"/>
            <w:tcBorders>
              <w:top w:val="nil"/>
              <w:left w:val="nil"/>
              <w:bottom w:val="nil"/>
              <w:right w:val="nil"/>
            </w:tcBorders>
            <w:shd w:val="clear" w:color="auto" w:fill="FFFFFF"/>
            <w:vAlign w:val="center"/>
          </w:tcPr>
          <w:p>
            <w:pPr>
              <w:pStyle w:val="8"/>
              <w:rPr>
                <w:rFonts w:ascii="Times New Roman" w:hAnsi="Times New Roman" w:cs="Times New Roman"/>
                <w:b/>
                <w:sz w:val="28"/>
                <w:szCs w:val="28"/>
                <w:lang w:eastAsia="uk-UA"/>
              </w:rPr>
            </w:pPr>
            <w:r>
              <w:rPr>
                <w:rFonts w:ascii="Times New Roman" w:hAnsi="Times New Roman" w:cs="Times New Roman"/>
                <w:b/>
                <w:sz w:val="28"/>
                <w:szCs w:val="28"/>
                <w:lang w:val="ru-RU"/>
              </w:rPr>
              <w:t xml:space="preserve">                  </w:t>
            </w:r>
            <w:r>
              <w:rPr>
                <w:rFonts w:ascii="Times New Roman" w:hAnsi="Times New Roman" w:cs="Times New Roman"/>
                <w:b/>
                <w:sz w:val="28"/>
                <w:szCs w:val="28"/>
              </w:rPr>
              <w:t>5266,74</w:t>
            </w:r>
            <w:r>
              <w:rPr>
                <w:rFonts w:ascii="Times New Roman" w:hAnsi="Times New Roman" w:cs="Times New Roman"/>
                <w:sz w:val="28"/>
                <w:szCs w:val="28"/>
              </w:rPr>
              <w:t xml:space="preserve"> </w:t>
            </w:r>
            <w:r>
              <w:rPr>
                <w:rFonts w:ascii="Times New Roman" w:hAnsi="Times New Roman" w:cs="Times New Roman"/>
                <w:b/>
                <w:sz w:val="28"/>
                <w:szCs w:val="28"/>
              </w:rPr>
              <w:t>тис. грн.</w:t>
            </w:r>
            <w:r>
              <w:rPr>
                <w:rFonts w:ascii="Times New Roman" w:hAnsi="Times New Roman" w:cs="Times New Roman"/>
                <w:b/>
                <w:sz w:val="28"/>
                <w:szCs w:val="28"/>
                <w:lang w:eastAsia="uk-UA"/>
              </w:rPr>
              <w:t xml:space="preserve"> </w:t>
            </w:r>
          </w:p>
        </w:tc>
      </w:tr>
      <w:tr>
        <w:tblPrEx>
          <w:tblCellMar>
            <w:top w:w="0" w:type="dxa"/>
            <w:left w:w="108" w:type="dxa"/>
            <w:bottom w:w="0" w:type="dxa"/>
            <w:right w:w="108" w:type="dxa"/>
          </w:tblCellMar>
        </w:tblPrEx>
        <w:trPr>
          <w:trHeight w:val="80" w:hRule="atLeast"/>
          <w:tblCellSpacing w:w="0" w:type="dxa"/>
        </w:trPr>
        <w:tc>
          <w:tcPr>
            <w:tcW w:w="4800"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tc>
        <w:tc>
          <w:tcPr>
            <w:tcW w:w="4771" w:type="dxa"/>
            <w:tcBorders>
              <w:top w:val="nil"/>
              <w:left w:val="nil"/>
              <w:bottom w:val="nil"/>
              <w:right w:val="nil"/>
            </w:tcBorders>
            <w:shd w:val="clear" w:color="auto" w:fill="FFFFFF"/>
            <w:vAlign w:val="center"/>
          </w:tcPr>
          <w:p>
            <w:pPr>
              <w:pStyle w:val="8"/>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p>
        </w:tc>
      </w:tr>
      <w:tr>
        <w:tblPrEx>
          <w:tblCellMar>
            <w:top w:w="0" w:type="dxa"/>
            <w:left w:w="108" w:type="dxa"/>
            <w:bottom w:w="0" w:type="dxa"/>
            <w:right w:w="108" w:type="dxa"/>
          </w:tblCellMar>
        </w:tblPrEx>
        <w:trPr>
          <w:tblCellSpacing w:w="0" w:type="dxa"/>
        </w:trPr>
        <w:tc>
          <w:tcPr>
            <w:tcW w:w="4800" w:type="dxa"/>
            <w:tcBorders>
              <w:top w:val="nil"/>
              <w:left w:val="nil"/>
              <w:bottom w:val="nil"/>
              <w:right w:val="nil"/>
            </w:tcBorders>
            <w:shd w:val="clear" w:color="auto" w:fill="FFFFFF"/>
            <w:vAlign w:val="center"/>
          </w:tcPr>
          <w:p>
            <w:pPr>
              <w:pStyle w:val="8"/>
              <w:jc w:val="both"/>
              <w:rPr>
                <w:rFonts w:ascii="Times New Roman" w:hAnsi="Times New Roman" w:cs="Times New Roman"/>
                <w:sz w:val="28"/>
                <w:szCs w:val="28"/>
                <w:lang w:eastAsia="uk-UA"/>
              </w:rPr>
            </w:pPr>
            <w:r>
              <w:rPr>
                <w:rFonts w:ascii="Times New Roman" w:hAnsi="Times New Roman" w:cs="Times New Roman"/>
                <w:sz w:val="28"/>
                <w:szCs w:val="28"/>
                <w:lang w:eastAsia="uk-UA"/>
              </w:rPr>
              <w:t>7.1. Кошти Дрогобицького міського  бюджету та бюджету територіальних громад (далі ТГ) які обслуговує Дрогобицький районний територіальний центр комплектування та соціальної підтримки (далі Дрогобицький РТЦК та СП)</w:t>
            </w:r>
            <w:r>
              <w:rPr>
                <w:rFonts w:ascii="Times New Roman" w:hAnsi="Times New Roman" w:cs="Times New Roman"/>
                <w:sz w:val="28"/>
                <w:szCs w:val="28"/>
              </w:rPr>
              <w:t>:</w:t>
            </w:r>
          </w:p>
        </w:tc>
        <w:tc>
          <w:tcPr>
            <w:tcW w:w="4771" w:type="dxa"/>
            <w:tcBorders>
              <w:top w:val="nil"/>
              <w:left w:val="nil"/>
              <w:bottom w:val="nil"/>
              <w:right w:val="nil"/>
            </w:tcBorders>
            <w:shd w:val="clear" w:color="auto" w:fill="FFFFFF"/>
            <w:vAlign w:val="center"/>
          </w:tcPr>
          <w:p>
            <w:pPr>
              <w:pStyle w:val="8"/>
              <w:jc w:val="center"/>
              <w:rPr>
                <w:rFonts w:ascii="Times New Roman" w:hAnsi="Times New Roman" w:cs="Times New Roman"/>
                <w:b/>
                <w:sz w:val="28"/>
                <w:szCs w:val="28"/>
                <w:lang w:eastAsia="uk-UA"/>
              </w:rPr>
            </w:pPr>
            <w:r>
              <w:rPr>
                <w:rFonts w:ascii="Times New Roman" w:hAnsi="Times New Roman" w:cs="Times New Roman"/>
                <w:b/>
                <w:sz w:val="28"/>
                <w:szCs w:val="28"/>
              </w:rPr>
              <w:t>5266,74</w:t>
            </w:r>
            <w:r>
              <w:rPr>
                <w:rFonts w:ascii="Times New Roman" w:hAnsi="Times New Roman" w:cs="Times New Roman"/>
                <w:b/>
                <w:sz w:val="28"/>
                <w:szCs w:val="28"/>
                <w:lang w:eastAsia="uk-UA"/>
              </w:rPr>
              <w:t xml:space="preserve"> </w:t>
            </w:r>
            <w:r>
              <w:rPr>
                <w:rFonts w:ascii="Times New Roman" w:hAnsi="Times New Roman" w:cs="Times New Roman"/>
                <w:b/>
                <w:sz w:val="28"/>
                <w:szCs w:val="28"/>
              </w:rPr>
              <w:t>тис. грн.</w:t>
            </w:r>
          </w:p>
        </w:tc>
      </w:tr>
    </w:tbl>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Після переходу на фінансування надання медичних послуг по Програмі медичних гарантій на 2023, Національною Службою Здоров’я України не передбачено фінансування ВЛК. </w:t>
      </w:r>
    </w:p>
    <w:p>
      <w:pPr>
        <w:pStyle w:val="8"/>
        <w:ind w:firstLine="708"/>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Так, відповідно до </w:t>
      </w:r>
      <w:r>
        <w:rPr>
          <w:rFonts w:ascii="Times New Roman" w:hAnsi="Times New Roman" w:cs="Times New Roman"/>
          <w:sz w:val="28"/>
          <w:szCs w:val="28"/>
          <w:lang w:eastAsia="uk-UA"/>
        </w:rPr>
        <w:t>розпорядження голови ЛОВА «Про підготовку та проведення приписки громадян України до призовних дільниць області у 2023 році» від 07.10.2022 № 444/0/5-22ВА</w:t>
      </w:r>
      <w:r>
        <w:rPr>
          <w:rFonts w:ascii="Times New Roman" w:hAnsi="Times New Roman" w:eastAsia="Times New Roman" w:cs="Times New Roman"/>
          <w:sz w:val="28"/>
          <w:szCs w:val="28"/>
          <w:lang w:eastAsia="uk-UA"/>
        </w:rPr>
        <w:t xml:space="preserve"> та наказу відділу охорони здоров’я виконавчих органів Дрогобицької міської ради від 10.01.2022 № 64 «Про створення позаштатної постійно діючої військово-лікарської комісії при Дрогобицькому РТЦК та СП у 2022 році», до роботи військово-лікарської комісії Дрогобицької ОТГ залучено 4,5 ст. посади лікарського та 4,5 ст. посади середнього медичного персоналу КНП «Дрогобицька міська поліклініка» ДМР та 2,0 ст. посади середнього медичного персоналу КНП «Дрогобицька районна поліклініка» ДМР, які входять до штатного розпису підприємств.</w:t>
      </w:r>
    </w:p>
    <w:p>
      <w:pPr>
        <w:spacing w:after="0" w:line="240" w:lineRule="auto"/>
        <w:ind w:firstLine="709"/>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Враховуючи наведене, в зв’язку зі збройною агресією російської федерації, а також, беручи до уваги Указ Президента України від 15.06.2021 № 261/2021 «Про заходи щодо підвищення конкурентоспроможності закладів охорони здоров’я та забезпечення додаткових гарантій для медичних працівників», «</w:t>
      </w:r>
      <w:r>
        <w:rPr>
          <w:rFonts w:ascii="Times New Roman" w:hAnsi="Times New Roman" w:cs="Times New Roman"/>
          <w:sz w:val="28"/>
          <w:szCs w:val="28"/>
          <w:lang w:eastAsia="uk-UA"/>
        </w:rPr>
        <w:t>Про введення воєнного стану в Україні» від 24.02.2022 №21012-ІХ,</w:t>
      </w:r>
      <w:r>
        <w:rPr>
          <w:rFonts w:ascii="Times New Roman" w:hAnsi="Times New Roman" w:eastAsia="Times New Roman" w:cs="Times New Roman"/>
          <w:sz w:val="28"/>
          <w:szCs w:val="28"/>
          <w:lang w:eastAsia="uk-UA"/>
        </w:rPr>
        <w:t xml:space="preserve"> витрати з виплати заробітної плати та нарахувань на неї працівників КНП «Дрогобицька міська поліклініка» ДМР та КНП «Дрогобицька районна поліклініка» ДМР, залучених до роботи військово-лікарської комісії на 2023 рік, а саме: 4,5 ст. посад лікарського персоналу та 6,5 ст. посад середнього медичного персоналу, орієнтовно становитимуть </w:t>
      </w:r>
      <w:r>
        <w:rPr>
          <w:rFonts w:ascii="Times New Roman" w:hAnsi="Times New Roman" w:eastAsia="Times New Roman" w:cs="Times New Roman"/>
          <w:b/>
          <w:bCs/>
          <w:sz w:val="28"/>
          <w:szCs w:val="28"/>
          <w:lang w:eastAsia="uk-UA"/>
        </w:rPr>
        <w:t xml:space="preserve">2668140,00 </w:t>
      </w:r>
      <w:r>
        <w:rPr>
          <w:rFonts w:ascii="Times New Roman" w:hAnsi="Times New Roman" w:eastAsia="Times New Roman" w:cs="Times New Roman"/>
          <w:sz w:val="28"/>
          <w:szCs w:val="28"/>
          <w:lang w:eastAsia="uk-UA"/>
        </w:rPr>
        <w:t>гривень.</w:t>
      </w:r>
    </w:p>
    <w:p>
      <w:pPr>
        <w:spacing w:after="0" w:line="240" w:lineRule="auto"/>
        <w:ind w:firstLine="709"/>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Однак, слід зазначити, що враховуючи дію воєнного стану на території України та велике навантаження на лікарсько-сестринський склад військово-лікарської комісії Дрогобицької ОТГ, а також відповідно до затвердженого начальником Дрогобицького районного територіального центру комплектування та соціальної підтримки полковником М. Лисаком Порядку роботи військово-лікарської комісії при Дрогобицькому РТЦК та СП, працівників КНП «Дрогобицька міська поліклініка» ДМР до роботи ВЛК було залучено частину резервного складу діючої військово-лікарської комісії, а саме 1,0 ст. посади лікарів-спеціалістів та 0,5 ст. посади сестри медичної (брата медичного). На покриття витрат з виплати заробітної плати та нарахувань на неї вказаному резервному складу ВЛК, підприємством було залучено власні кошти, а саме кошти, отримані, як надходження за надання пакету послуг по вторинній (спеціалізованій) медичній допомозі. </w:t>
      </w:r>
    </w:p>
    <w:p>
      <w:pPr>
        <w:spacing w:after="0" w:line="240" w:lineRule="auto"/>
        <w:ind w:firstLine="709"/>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Окрім цього, відповідно до листа-клопотання Дрогобицького районного територіального центру комплектування та соціальної підтримки від 06.03.2022 № 2/467, задля стимулювання працівників, залучених до роботи військово-лікарської комісії, враховуючи суттєве збільшення навантаження у зв’язку зі збільшенням кількості призовників (більше ніж у три рази), на працівників КНП «Дрогобицька міська поліклініка» ДМР та КНП «Дрогобицька районна поліклініка» ДМР, від початку дії воєнного стану застосовується система преміювання.</w:t>
      </w:r>
    </w:p>
    <w:p>
      <w:pPr>
        <w:spacing w:after="0" w:line="240" w:lineRule="auto"/>
        <w:ind w:firstLine="709"/>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Враховуючи наведене, а саме залучення до роботи ВЛК частини резервного складу військово-лікарської комісії, а також преміювання вказаних працівників, планові витрати на виплату стимулюючих виплат та оплати праці резервних працівників становитимуть у 2023 році – </w:t>
      </w:r>
      <w:r>
        <w:rPr>
          <w:rFonts w:ascii="Times New Roman" w:hAnsi="Times New Roman" w:eastAsia="Times New Roman" w:cs="Times New Roman"/>
          <w:b/>
          <w:sz w:val="28"/>
          <w:szCs w:val="28"/>
          <w:lang w:eastAsia="uk-UA"/>
        </w:rPr>
        <w:t>2598600,00</w:t>
      </w:r>
      <w:r>
        <w:rPr>
          <w:rFonts w:ascii="Times New Roman" w:hAnsi="Times New Roman" w:eastAsia="Times New Roman" w:cs="Times New Roman"/>
          <w:sz w:val="28"/>
          <w:szCs w:val="28"/>
          <w:lang w:eastAsia="uk-UA"/>
        </w:rPr>
        <w:t xml:space="preserve"> гривень.</w:t>
      </w:r>
    </w:p>
    <w:p>
      <w:pPr>
        <w:spacing w:after="0" w:line="240" w:lineRule="auto"/>
        <w:ind w:firstLine="709"/>
        <w:jc w:val="both"/>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Зокрема, планується преміювання працівників у розмірі однієї місячної заробітної плати працівників ВЛК на 2023 рік орієнтовно становитиме 2 206 980,00 грн. (183915,00 грн. в місяць), враховуючи нарахування. А також, виплата заробітної плати та нарахувань на неї, вказаному вище, резервному складу військово-лікарської комісії орієнтовно ставитиме 391620,00 грн. (26750,00 грн. на місяць).</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Виходячи з наведеного вище, необхідність участі у програмі місцевого бюджету Дрогобицької міської ради на 2023 рік, для фінансування заробітної плати працівників </w:t>
      </w:r>
      <w:r>
        <w:rPr>
          <w:rFonts w:ascii="Times New Roman" w:hAnsi="Times New Roman" w:eastAsia="Times New Roman" w:cs="Times New Roman"/>
          <w:sz w:val="28"/>
          <w:szCs w:val="28"/>
          <w:lang w:eastAsia="uk-UA"/>
        </w:rPr>
        <w:t>КНП «Дрогобицька міська поліклініка» ДМР та КНП «Дрогобицька районна поліклініка» ДМР, залучених до роботи військово-лікарської комісії</w:t>
      </w:r>
      <w:r>
        <w:rPr>
          <w:rFonts w:ascii="Times New Roman" w:hAnsi="Times New Roman" w:cs="Times New Roman"/>
          <w:sz w:val="28"/>
          <w:szCs w:val="28"/>
        </w:rPr>
        <w:t xml:space="preserve"> з місцевого бюджету, для реалізації вказаної програми становить в загальній сумі </w:t>
      </w:r>
      <w:r>
        <w:rPr>
          <w:rFonts w:ascii="Times New Roman" w:hAnsi="Times New Roman" w:cs="Times New Roman"/>
          <w:b/>
          <w:sz w:val="28"/>
          <w:szCs w:val="28"/>
        </w:rPr>
        <w:t>5266740,00</w:t>
      </w:r>
      <w:r>
        <w:rPr>
          <w:rFonts w:ascii="Times New Roman" w:hAnsi="Times New Roman" w:cs="Times New Roman"/>
          <w:sz w:val="28"/>
          <w:szCs w:val="28"/>
        </w:rPr>
        <w:t xml:space="preserve"> гривень.</w:t>
      </w:r>
    </w:p>
    <w:p>
      <w:pPr>
        <w:pStyle w:val="6"/>
        <w:spacing w:before="0" w:beforeAutospacing="0" w:after="160" w:afterAutospacing="0"/>
        <w:ind w:firstLine="708"/>
        <w:jc w:val="both"/>
        <w:rPr>
          <w:sz w:val="28"/>
          <w:szCs w:val="28"/>
        </w:rPr>
      </w:pPr>
      <w:r>
        <w:rPr>
          <w:sz w:val="28"/>
          <w:szCs w:val="28"/>
        </w:rPr>
        <w:t xml:space="preserve">7.2 На 2023 рік, згідно даних Дрогобицького районного територіального центру комплектування та соціальної підтримки мобілізаційно-призовний контингент Дрогобицького регіону, який має бути обстежений комісією ВЛК, </w:t>
      </w:r>
      <w:r>
        <w:rPr>
          <w:b/>
          <w:sz w:val="28"/>
          <w:szCs w:val="28"/>
        </w:rPr>
        <w:t>становить 16295 осіб</w:t>
      </w:r>
      <w:r>
        <w:rPr>
          <w:sz w:val="28"/>
          <w:szCs w:val="28"/>
        </w:rPr>
        <w:t>, з них:</w:t>
      </w:r>
    </w:p>
    <w:p>
      <w:pPr>
        <w:pStyle w:val="8"/>
        <w:jc w:val="center"/>
        <w:rPr>
          <w:rFonts w:ascii="Times New Roman" w:hAnsi="Times New Roman" w:cs="Times New Roman"/>
          <w:sz w:val="28"/>
          <w:szCs w:val="28"/>
        </w:rPr>
      </w:pPr>
      <w:r>
        <w:rPr>
          <w:rFonts w:ascii="Times New Roman" w:hAnsi="Times New Roman" w:cs="Times New Roman"/>
          <w:sz w:val="28"/>
          <w:szCs w:val="28"/>
        </w:rPr>
        <w:t>Дрогобицької ТГ - 6276 осіб (39 %);</w:t>
      </w:r>
    </w:p>
    <w:p>
      <w:pPr>
        <w:pStyle w:val="8"/>
        <w:jc w:val="center"/>
        <w:rPr>
          <w:rFonts w:ascii="Times New Roman" w:hAnsi="Times New Roman" w:cs="Times New Roman"/>
          <w:sz w:val="28"/>
          <w:szCs w:val="28"/>
        </w:rPr>
      </w:pPr>
      <w:r>
        <w:rPr>
          <w:rFonts w:ascii="Times New Roman" w:hAnsi="Times New Roman" w:cs="Times New Roman"/>
          <w:sz w:val="28"/>
          <w:szCs w:val="28"/>
        </w:rPr>
        <w:t>Бориславської ТГ – 1772 особи (11%);</w:t>
      </w:r>
    </w:p>
    <w:p>
      <w:pPr>
        <w:pStyle w:val="8"/>
        <w:jc w:val="center"/>
        <w:rPr>
          <w:rFonts w:ascii="Times New Roman" w:hAnsi="Times New Roman" w:cs="Times New Roman"/>
          <w:sz w:val="28"/>
          <w:szCs w:val="28"/>
        </w:rPr>
      </w:pPr>
      <w:r>
        <w:rPr>
          <w:rFonts w:ascii="Times New Roman" w:hAnsi="Times New Roman" w:cs="Times New Roman"/>
          <w:sz w:val="28"/>
          <w:szCs w:val="28"/>
        </w:rPr>
        <w:t>Трускавецької ТГ – 3917 осіб (24 %);</w:t>
      </w:r>
    </w:p>
    <w:p>
      <w:pPr>
        <w:pStyle w:val="8"/>
        <w:jc w:val="center"/>
        <w:rPr>
          <w:rFonts w:ascii="Times New Roman" w:hAnsi="Times New Roman" w:cs="Times New Roman"/>
          <w:sz w:val="28"/>
          <w:szCs w:val="28"/>
        </w:rPr>
      </w:pPr>
      <w:r>
        <w:rPr>
          <w:rFonts w:ascii="Times New Roman" w:hAnsi="Times New Roman" w:cs="Times New Roman"/>
          <w:sz w:val="28"/>
          <w:szCs w:val="28"/>
        </w:rPr>
        <w:t>Меденицької ТГ – 1706 осіб (10 %);</w:t>
      </w:r>
    </w:p>
    <w:p>
      <w:pPr>
        <w:pStyle w:val="8"/>
        <w:jc w:val="center"/>
        <w:rPr>
          <w:rFonts w:ascii="Times New Roman" w:hAnsi="Times New Roman" w:cs="Times New Roman"/>
          <w:sz w:val="28"/>
          <w:szCs w:val="28"/>
        </w:rPr>
      </w:pPr>
      <w:r>
        <w:rPr>
          <w:rFonts w:ascii="Times New Roman" w:hAnsi="Times New Roman" w:cs="Times New Roman"/>
          <w:sz w:val="28"/>
          <w:szCs w:val="28"/>
        </w:rPr>
        <w:t>Східницької ТГ – 2624 особи (16 %).</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Розрахункова потреба в фінансуванні діяльності військово-лікарської комісії на 2023 рік, в частині відшкодування витрат на заробітну плату становить </w:t>
      </w:r>
      <w:r>
        <w:rPr>
          <w:rFonts w:ascii="Times New Roman" w:hAnsi="Times New Roman" w:cs="Times New Roman"/>
          <w:b/>
          <w:sz w:val="28"/>
          <w:szCs w:val="28"/>
        </w:rPr>
        <w:t xml:space="preserve">5266740,00 </w:t>
      </w:r>
      <w:r>
        <w:rPr>
          <w:rFonts w:ascii="Times New Roman" w:hAnsi="Times New Roman" w:cs="Times New Roman"/>
          <w:sz w:val="28"/>
          <w:szCs w:val="28"/>
        </w:rPr>
        <w:t>грн.</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Тому, з метою формування кошторису для фінансування роботи ВЛК (у вигляді місцевих програм розвитку та підтримки комунальних закладів охорони здоров’я), для фінансового забезпечення проведення планових медичних оглядів призовного контингенту Дрогобицького регіону (в межах новостворених ТГ) на основі розрахунків </w:t>
      </w:r>
      <w:r>
        <w:rPr>
          <w:rFonts w:ascii="Times New Roman" w:hAnsi="Times New Roman" w:eastAsia="Times New Roman" w:cs="Times New Roman"/>
          <w:sz w:val="28"/>
          <w:szCs w:val="28"/>
          <w:lang w:eastAsia="uk-UA"/>
        </w:rPr>
        <w:t>Дрогобицького районного територіального центру комплектування та соціальної підтримки</w:t>
      </w:r>
      <w:r>
        <w:rPr>
          <w:rFonts w:ascii="Times New Roman" w:hAnsi="Times New Roman" w:cs="Times New Roman"/>
          <w:sz w:val="28"/>
          <w:szCs w:val="28"/>
        </w:rPr>
        <w:t xml:space="preserve">, згідно з рішеннями комісій з питань приписки, призовної комісії або військово-лікарської (лікарсько-льотної) комісії ОВК, ВЛК Р(М)ВК на 2023 рік, необхідно: </w:t>
      </w:r>
    </w:p>
    <w:p>
      <w:pPr>
        <w:pStyle w:val="8"/>
        <w:ind w:firstLine="708"/>
        <w:jc w:val="both"/>
        <w:rPr>
          <w:rFonts w:ascii="Times New Roman" w:hAnsi="Times New Roman" w:cs="Times New Roman"/>
          <w:sz w:val="28"/>
          <w:szCs w:val="28"/>
        </w:rPr>
      </w:pPr>
      <w:r>
        <w:rPr>
          <w:rFonts w:ascii="Times New Roman" w:hAnsi="Times New Roman" w:cs="Times New Roman"/>
          <w:sz w:val="28"/>
          <w:szCs w:val="28"/>
        </w:rPr>
        <w:t xml:space="preserve">7.3 Спланувати відповідний фінансовий ресурс, враховуючи надані вище дані, пропорційно до географії мобілізаційно-призовного контингенту, а саме: </w:t>
      </w:r>
    </w:p>
    <w:p>
      <w:pPr>
        <w:pStyle w:val="8"/>
        <w:jc w:val="center"/>
        <w:rPr>
          <w:rFonts w:ascii="Times New Roman" w:hAnsi="Times New Roman" w:cs="Times New Roman"/>
          <w:sz w:val="28"/>
          <w:szCs w:val="28"/>
        </w:rPr>
      </w:pPr>
      <w:r>
        <w:rPr>
          <w:rFonts w:ascii="Times New Roman" w:hAnsi="Times New Roman" w:cs="Times New Roman"/>
          <w:sz w:val="28"/>
          <w:szCs w:val="28"/>
        </w:rPr>
        <w:t>Дрогобицька ТГ –2054029,00 грн.,</w:t>
      </w:r>
    </w:p>
    <w:p>
      <w:pPr>
        <w:pStyle w:val="8"/>
        <w:jc w:val="center"/>
        <w:rPr>
          <w:rFonts w:ascii="Times New Roman" w:hAnsi="Times New Roman" w:cs="Times New Roman"/>
          <w:sz w:val="28"/>
          <w:szCs w:val="28"/>
        </w:rPr>
      </w:pPr>
      <w:r>
        <w:rPr>
          <w:rFonts w:ascii="Times New Roman" w:hAnsi="Times New Roman" w:cs="Times New Roman"/>
          <w:sz w:val="28"/>
          <w:szCs w:val="28"/>
        </w:rPr>
        <w:t>Бориславська ТГ – 579341,00 грн.,</w:t>
      </w:r>
    </w:p>
    <w:p>
      <w:pPr>
        <w:pStyle w:val="8"/>
        <w:jc w:val="center"/>
        <w:rPr>
          <w:rFonts w:ascii="Times New Roman" w:hAnsi="Times New Roman" w:cs="Times New Roman"/>
          <w:sz w:val="28"/>
          <w:szCs w:val="28"/>
        </w:rPr>
      </w:pPr>
      <w:r>
        <w:rPr>
          <w:rFonts w:ascii="Times New Roman" w:hAnsi="Times New Roman" w:cs="Times New Roman"/>
          <w:sz w:val="28"/>
          <w:szCs w:val="28"/>
        </w:rPr>
        <w:t>Трускавецька ТГ – 1264018,00 грн.,</w:t>
      </w:r>
    </w:p>
    <w:p>
      <w:pPr>
        <w:pStyle w:val="8"/>
        <w:jc w:val="center"/>
        <w:rPr>
          <w:rFonts w:ascii="Times New Roman" w:hAnsi="Times New Roman" w:cs="Times New Roman"/>
          <w:sz w:val="28"/>
          <w:szCs w:val="28"/>
        </w:rPr>
      </w:pPr>
      <w:r>
        <w:rPr>
          <w:rFonts w:ascii="Times New Roman" w:hAnsi="Times New Roman" w:cs="Times New Roman"/>
          <w:sz w:val="28"/>
          <w:szCs w:val="28"/>
        </w:rPr>
        <w:t>Меденицька ТГ – 526674,00 грн.,</w:t>
      </w:r>
    </w:p>
    <w:p>
      <w:pPr>
        <w:pStyle w:val="8"/>
        <w:jc w:val="center"/>
        <w:rPr>
          <w:rFonts w:ascii="Times New Roman" w:hAnsi="Times New Roman" w:cs="Times New Roman"/>
          <w:b/>
          <w:sz w:val="32"/>
          <w:szCs w:val="32"/>
          <w:lang w:eastAsia="uk-UA"/>
        </w:rPr>
      </w:pPr>
      <w:r>
        <w:rPr>
          <w:rFonts w:ascii="Times New Roman" w:hAnsi="Times New Roman" w:cs="Times New Roman"/>
          <w:sz w:val="28"/>
          <w:szCs w:val="28"/>
        </w:rPr>
        <w:t>Східницька ТГ – 842678,00 грн.</w:t>
      </w:r>
    </w:p>
    <w:p>
      <w:pPr>
        <w:pStyle w:val="8"/>
        <w:rPr>
          <w:rFonts w:ascii="Times New Roman" w:hAnsi="Times New Roman" w:cs="Times New Roman"/>
          <w:b/>
          <w:sz w:val="32"/>
          <w:szCs w:val="32"/>
          <w:lang w:eastAsia="uk-UA"/>
        </w:rPr>
        <w:sectPr>
          <w:pgSz w:w="11906" w:h="16838"/>
          <w:pgMar w:top="709" w:right="850" w:bottom="1134" w:left="1701" w:header="708" w:footer="708" w:gutter="0"/>
          <w:cols w:space="708" w:num="1"/>
          <w:docGrid w:linePitch="360" w:charSpace="0"/>
        </w:sectPr>
      </w:pPr>
    </w:p>
    <w:p>
      <w:pPr>
        <w:spacing w:line="240" w:lineRule="auto"/>
        <w:ind w:left="7380"/>
        <w:jc w:val="right"/>
        <w:rPr>
          <w:rFonts w:ascii="Times New Roman" w:hAnsi="Times New Roman" w:eastAsia="Times New Roman" w:cs="Times New Roman"/>
          <w:sz w:val="28"/>
          <w:szCs w:val="28"/>
          <w:lang w:eastAsia="uk-UA"/>
        </w:rPr>
      </w:pPr>
    </w:p>
    <w:p>
      <w:pPr>
        <w:spacing w:line="240" w:lineRule="auto"/>
        <w:ind w:left="7380"/>
        <w:jc w:val="right"/>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Додаток 2</w:t>
      </w:r>
    </w:p>
    <w:p>
      <w:pPr>
        <w:pStyle w:val="8"/>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РЕСУРСНЕ ЗАБЕЗПЕЧЕННЯ ПРОГРАМИ</w:t>
      </w:r>
    </w:p>
    <w:p>
      <w:pPr>
        <w:shd w:val="clear" w:color="auto" w:fill="FFFFFF"/>
        <w:spacing w:after="0" w:line="390" w:lineRule="atLeast"/>
        <w:ind w:right="-1" w:firstLine="708"/>
        <w:jc w:val="center"/>
        <w:outlineLvl w:val="2"/>
        <w:rPr>
          <w:rFonts w:ascii="Times New Roman" w:hAnsi="Times New Roman" w:eastAsia="Times New Roman" w:cs="Times New Roman"/>
          <w:sz w:val="24"/>
          <w:szCs w:val="24"/>
          <w:lang w:eastAsia="uk-UA"/>
        </w:rPr>
      </w:pPr>
      <w:r>
        <w:rPr>
          <w:rFonts w:ascii="Times New Roman" w:hAnsi="Times New Roman" w:eastAsia="Times New Roman" w:cs="Times New Roman"/>
          <w:b/>
          <w:bCs/>
          <w:sz w:val="36"/>
          <w:szCs w:val="36"/>
          <w:lang w:eastAsia="uk-UA"/>
        </w:rPr>
        <w:t xml:space="preserve">«Фінансування військово-лікарської комісії» </w:t>
      </w:r>
      <w:r>
        <w:rPr>
          <w:rFonts w:ascii="Times New Roman" w:hAnsi="Times New Roman" w:eastAsia="Times New Roman" w:cs="Times New Roman"/>
          <w:b/>
          <w:bCs/>
          <w:sz w:val="28"/>
          <w:szCs w:val="28"/>
          <w:lang w:eastAsia="uk-UA"/>
        </w:rPr>
        <w:t>на 2023рік.</w:t>
      </w:r>
    </w:p>
    <w:tbl>
      <w:tblPr>
        <w:tblStyle w:val="3"/>
        <w:tblW w:w="16011" w:type="dxa"/>
        <w:tblCellSpacing w:w="0"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
        <w:gridCol w:w="5155"/>
        <w:gridCol w:w="4287"/>
        <w:gridCol w:w="4024"/>
        <w:gridCol w:w="851"/>
        <w:gridCol w:w="142"/>
        <w:gridCol w:w="277"/>
        <w:gridCol w:w="276"/>
        <w:gridCol w:w="44"/>
        <w:gridCol w:w="192"/>
        <w:gridCol w:w="27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7"/>
          <w:wBefore w:w="251" w:type="dxa"/>
          <w:wAfter w:w="1443" w:type="dxa"/>
          <w:trHeight w:val="457" w:hRule="atLeast"/>
          <w:tblCellSpacing w:w="0" w:type="dxa"/>
        </w:trPr>
        <w:tc>
          <w:tcPr>
            <w:tcW w:w="515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after="10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b/>
                <w:bCs/>
                <w:sz w:val="28"/>
                <w:szCs w:val="28"/>
                <w:lang w:eastAsia="uk-UA"/>
              </w:rPr>
              <w:t xml:space="preserve">Обсяг коштів, які пропонується залучити на виконання Програми </w:t>
            </w:r>
          </w:p>
        </w:tc>
        <w:tc>
          <w:tcPr>
            <w:tcW w:w="428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after="10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 xml:space="preserve">Строки виконання Програми </w:t>
            </w:r>
          </w:p>
        </w:tc>
        <w:tc>
          <w:tcPr>
            <w:tcW w:w="4875"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after="100"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 xml:space="preserve">Усього витрат на виконання Програми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7"/>
          <w:wBefore w:w="251" w:type="dxa"/>
          <w:wAfter w:w="1443" w:type="dxa"/>
          <w:trHeight w:val="497" w:hRule="atLeast"/>
          <w:tblCellSpacing w:w="0" w:type="dxa"/>
        </w:trPr>
        <w:tc>
          <w:tcPr>
            <w:tcW w:w="51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4"/>
                <w:lang w:eastAsia="uk-UA"/>
              </w:rPr>
            </w:pPr>
          </w:p>
        </w:tc>
        <w:tc>
          <w:tcPr>
            <w:tcW w:w="428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2023 рік</w:t>
            </w:r>
          </w:p>
        </w:tc>
        <w:tc>
          <w:tcPr>
            <w:tcW w:w="4875"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7"/>
          <w:wBefore w:w="251" w:type="dxa"/>
          <w:wAfter w:w="1443" w:type="dxa"/>
          <w:trHeight w:val="904" w:hRule="atLeast"/>
          <w:tblCellSpacing w:w="0" w:type="dxa"/>
        </w:trPr>
        <w:tc>
          <w:tcPr>
            <w:tcW w:w="515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8"/>
                <w:szCs w:val="28"/>
                <w:lang w:eastAsia="uk-UA"/>
              </w:rPr>
              <w:t>Обсяг ресурсів ТГ всього</w:t>
            </w:r>
          </w:p>
          <w:p>
            <w:pPr>
              <w:spacing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428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after="10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8"/>
                <w:szCs w:val="28"/>
                <w:lang w:eastAsia="uk-UA"/>
              </w:rPr>
              <w:t xml:space="preserve">5266,74 </w:t>
            </w:r>
            <w:r>
              <w:rPr>
                <w:rFonts w:ascii="Times New Roman CYR" w:hAnsi="Times New Roman CYR" w:cs="Times New Roman CYR"/>
                <w:b/>
                <w:sz w:val="28"/>
                <w:szCs w:val="28"/>
              </w:rPr>
              <w:t>тис. грн.</w:t>
            </w:r>
            <w:r>
              <w:rPr>
                <w:rFonts w:ascii="Times New Roman" w:hAnsi="Times New Roman" w:eastAsia="Times New Roman" w:cs="Times New Roman"/>
                <w:b/>
                <w:sz w:val="24"/>
                <w:szCs w:val="24"/>
                <w:lang w:eastAsia="uk-UA"/>
              </w:rPr>
              <w:t xml:space="preserve"> </w:t>
            </w:r>
          </w:p>
        </w:tc>
        <w:tc>
          <w:tcPr>
            <w:tcW w:w="487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00" w:after="100" w:line="240" w:lineRule="auto"/>
              <w:ind w:right="-4077" w:firstLine="4617"/>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spacing w:before="100" w:after="100"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sz w:val="28"/>
                <w:szCs w:val="28"/>
                <w:lang w:eastAsia="uk-UA"/>
              </w:rPr>
              <w:t xml:space="preserve">5266,74 </w:t>
            </w:r>
            <w:r>
              <w:rPr>
                <w:rFonts w:ascii="Times New Roman CYR" w:hAnsi="Times New Roman CYR" w:cs="Times New Roman CYR"/>
                <w:b/>
                <w:sz w:val="28"/>
                <w:szCs w:val="28"/>
              </w:rPr>
              <w:t>тис. грн.</w:t>
            </w:r>
            <w:r>
              <w:rPr>
                <w:rFonts w:ascii="Times New Roman" w:hAnsi="Times New Roman" w:eastAsia="Times New Roman" w:cs="Times New Roman"/>
                <w:b/>
                <w:sz w:val="24"/>
                <w:szCs w:val="24"/>
                <w:lang w:eastAsia="uk-U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8"/>
          <w:wBefore w:w="251" w:type="dxa"/>
          <w:wAfter w:w="2294" w:type="dxa"/>
          <w:trHeight w:val="3694" w:hRule="atLeast"/>
          <w:tblCellSpacing w:w="0" w:type="dxa"/>
        </w:trPr>
        <w:tc>
          <w:tcPr>
            <w:tcW w:w="13466" w:type="dxa"/>
            <w:gridSpan w:val="3"/>
            <w:tcBorders>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8"/>
                <w:szCs w:val="28"/>
                <w:lang w:val="en-US" w:eastAsia="uk-UA"/>
              </w:rPr>
            </w:pPr>
          </w:p>
          <w:tbl>
            <w:tblPr>
              <w:tblStyle w:val="3"/>
              <w:tblW w:w="1317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73"/>
              <w:gridCol w:w="2835"/>
              <w:gridCol w:w="2839"/>
              <w:gridCol w:w="13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trPr>
              <w:tc>
                <w:tcPr>
                  <w:tcW w:w="13178" w:type="dxa"/>
                  <w:gridSpan w:val="5"/>
                  <w:shd w:val="clear" w:color="auto" w:fill="auto"/>
                  <w:vAlign w:val="bottom"/>
                </w:tcPr>
                <w:p>
                  <w:pPr>
                    <w:pStyle w:val="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Розрахунок витрат на оплату праці працівників КНП «ДМП» ДМР, задіяних у роботі військкомату протягом січня-грудня 2023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 w:hRule="atLeast"/>
              </w:trPr>
              <w:tc>
                <w:tcPr>
                  <w:tcW w:w="13178" w:type="dxa"/>
                  <w:gridSpan w:val="5"/>
                  <w:shd w:val="clear" w:color="auto" w:fill="auto"/>
                  <w:noWrap/>
                  <w:vAlign w:val="bottom"/>
                </w:tcPr>
                <w:p>
                  <w:pPr>
                    <w:pStyle w:val="8"/>
                    <w:rPr>
                      <w:rFonts w:ascii="Times New Roman" w:hAnsi="Times New Roman" w:cs="Times New Roman"/>
                      <w:sz w:val="28"/>
                      <w:szCs w:val="28"/>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4673" w:type="dxa"/>
                  <w:shd w:val="clear" w:color="auto" w:fill="auto"/>
                  <w:vAlign w:val="center"/>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Спеціалісти КНП "ДМП" ДМР</w:t>
                  </w:r>
                </w:p>
              </w:tc>
              <w:tc>
                <w:tcPr>
                  <w:tcW w:w="2835" w:type="dxa"/>
                  <w:shd w:val="clear" w:color="auto" w:fill="auto"/>
                  <w:vAlign w:val="center"/>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Заробітна плата, грн</w:t>
                  </w:r>
                </w:p>
              </w:tc>
              <w:tc>
                <w:tcPr>
                  <w:tcW w:w="2839" w:type="dxa"/>
                  <w:shd w:val="clear" w:color="auto" w:fill="auto"/>
                  <w:vAlign w:val="center"/>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Обсяг роботи (1,0/0,75/0,5/0,25)</w:t>
                  </w:r>
                </w:p>
              </w:tc>
              <w:tc>
                <w:tcPr>
                  <w:tcW w:w="2831" w:type="dxa"/>
                  <w:gridSpan w:val="2"/>
                  <w:shd w:val="clear" w:color="auto" w:fill="auto"/>
                  <w:vAlign w:val="center"/>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Всього з/пл./міс.,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Лікар-терапевт призовної комісії Круглій Л.В.</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Лікар-терапевт призовної комісії</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Лікар-невропатолог Кравчук І.В.</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Лікар-хірург Стецьків В.В.</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Лікар-отоларинголог Бігуняк В.А.</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Лікар-офтальмолог Гонта В.Я.</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Лікар-психіатр Паращак Н.М.</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Лікар-дерматовенеролог</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Лікар-стоматолог</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20000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призовної комісії Стецик Р. О.</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center"/>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к-ту невропатолога Городецька Л.Б.</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к-ту хірурга Дзюрик Г.М.</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к-ту отоларинголога Бандровська Л. Т.</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к-ту офтальмолога Писуляк І.І.</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к-ту психіатра</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к-ту терапевта Заторська Н.Б.</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Сестра медична (брат медичний) зі стоматології Щербан Г.Я.</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13500</w:t>
                  </w:r>
                </w:p>
              </w:tc>
              <w:tc>
                <w:tcPr>
                  <w:tcW w:w="2839"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0,5</w:t>
                  </w:r>
                </w:p>
              </w:tc>
              <w:tc>
                <w:tcPr>
                  <w:tcW w:w="2831" w:type="dxa"/>
                  <w:gridSpan w:val="2"/>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13178" w:type="dxa"/>
                  <w:gridSpan w:val="5"/>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Всього: лікарський персонал - 4,5 ст. посади</w:t>
                  </w:r>
                </w:p>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середній медичний персонал - 4,5 ст. посади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 w:hRule="atLeast"/>
              </w:trPr>
              <w:tc>
                <w:tcPr>
                  <w:tcW w:w="4673" w:type="dxa"/>
                  <w:shd w:val="clear" w:color="auto" w:fill="auto"/>
                  <w:vAlign w:val="center"/>
                </w:tcPr>
                <w:p>
                  <w:pPr>
                    <w:pStyle w:val="8"/>
                    <w:jc w:val="center"/>
                    <w:rPr>
                      <w:rFonts w:ascii="Times New Roman" w:hAnsi="Times New Roman" w:cs="Times New Roman"/>
                      <w:sz w:val="28"/>
                      <w:szCs w:val="28"/>
                      <w:lang w:eastAsia="uk-UA"/>
                    </w:rPr>
                  </w:pP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sz w:val="28"/>
                      <w:szCs w:val="28"/>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467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Витрати на з/плату на місяць</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150750,00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7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Нарахування на з/плату 22%</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33165,00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Одноразова виплата матеріальної допомоги на оздоровлення в розмірі посадового окладу</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54000,00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67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Відпускні</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150750,00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Нарахування на матер. допомогу та відпускні</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45045,00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673" w:type="dxa"/>
                  <w:shd w:val="clear" w:color="auto" w:fill="auto"/>
                  <w:vAlign w:val="bottom"/>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Планові витрати на з/плату на січень-грудень 2023 року (12 міс.)</w:t>
                  </w:r>
                </w:p>
              </w:tc>
              <w:tc>
                <w:tcPr>
                  <w:tcW w:w="2835" w:type="dxa"/>
                  <w:shd w:val="clear" w:color="auto" w:fill="auto"/>
                  <w:noWrap/>
                  <w:vAlign w:val="bottom"/>
                </w:tcPr>
                <w:p>
                  <w:pPr>
                    <w:pStyle w:val="8"/>
                    <w:jc w:val="center"/>
                    <w:rPr>
                      <w:rFonts w:ascii="Times New Roman" w:hAnsi="Times New Roman" w:cs="Times New Roman"/>
                      <w:sz w:val="28"/>
                      <w:szCs w:val="28"/>
                      <w:lang w:eastAsia="uk-UA"/>
                    </w:rPr>
                  </w:pPr>
                </w:p>
              </w:tc>
              <w:tc>
                <w:tcPr>
                  <w:tcW w:w="2977" w:type="dxa"/>
                  <w:gridSpan w:val="2"/>
                  <w:shd w:val="clear" w:color="auto" w:fill="auto"/>
                  <w:noWrap/>
                  <w:vAlign w:val="bottom"/>
                </w:tcPr>
                <w:p>
                  <w:pPr>
                    <w:pStyle w:val="8"/>
                    <w:jc w:val="center"/>
                    <w:rPr>
                      <w:rFonts w:ascii="Times New Roman" w:hAnsi="Times New Roman" w:cs="Times New Roman"/>
                      <w:sz w:val="28"/>
                      <w:szCs w:val="28"/>
                      <w:lang w:eastAsia="uk-UA"/>
                    </w:rPr>
                  </w:pPr>
                </w:p>
              </w:tc>
              <w:tc>
                <w:tcPr>
                  <w:tcW w:w="2693" w:type="dxa"/>
                  <w:shd w:val="clear" w:color="auto" w:fill="auto"/>
                  <w:noWrap/>
                  <w:vAlign w:val="bottom"/>
                </w:tcPr>
                <w:p>
                  <w:pPr>
                    <w:pStyle w:val="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2272860,00</w:t>
                  </w:r>
                </w:p>
              </w:tc>
            </w:tr>
          </w:tbl>
          <w:p>
            <w:pPr>
              <w:spacing w:after="0" w:line="240" w:lineRule="auto"/>
              <w:jc w:val="center"/>
              <w:rPr>
                <w:rFonts w:ascii="Times New Roman" w:hAnsi="Times New Roman" w:eastAsia="Times New Roman" w:cs="Times New Roman"/>
                <w:b/>
                <w:bCs/>
                <w:sz w:val="26"/>
                <w:szCs w:val="26"/>
                <w:lang w:eastAsia="uk-UA"/>
              </w:rPr>
            </w:pPr>
          </w:p>
          <w:p>
            <w:pPr>
              <w:spacing w:after="0" w:line="240" w:lineRule="auto"/>
              <w:jc w:val="center"/>
              <w:rPr>
                <w:rFonts w:ascii="Times New Roman" w:hAnsi="Times New Roman" w:eastAsia="Times New Roman" w:cs="Times New Roman"/>
                <w:b/>
                <w:bCs/>
                <w:sz w:val="28"/>
                <w:szCs w:val="28"/>
                <w:lang w:eastAsia="uk-UA"/>
              </w:rPr>
            </w:pP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Розрахунок витрат на оплату праці працівників КНП «ДРЛ» ДМР,</w:t>
            </w: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 задіяних у роботі вісько-лікарської комісії у 2023 році</w:t>
            </w:r>
          </w:p>
          <w:p>
            <w:pPr>
              <w:spacing w:after="0" w:line="240" w:lineRule="auto"/>
              <w:jc w:val="center"/>
              <w:rPr>
                <w:rFonts w:ascii="Times New Roman" w:hAnsi="Times New Roman" w:eastAsia="Times New Roman" w:cs="Times New Roman"/>
                <w:b/>
                <w:bCs/>
                <w:sz w:val="28"/>
                <w:szCs w:val="28"/>
                <w:lang w:eastAsia="uk-UA"/>
              </w:rPr>
            </w:pPr>
          </w:p>
          <w:tbl>
            <w:tblPr>
              <w:tblStyle w:val="7"/>
              <w:tblW w:w="13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9"/>
              <w:gridCol w:w="2461"/>
              <w:gridCol w:w="3426"/>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4389" w:type="dxa"/>
                  <w:vAlign w:val="center"/>
                </w:tcPr>
                <w:p>
                  <w:pPr>
                    <w:spacing w:after="0" w:line="240" w:lineRule="auto"/>
                    <w:rPr>
                      <w:b/>
                      <w:sz w:val="28"/>
                      <w:szCs w:val="28"/>
                      <w:lang w:eastAsia="ru-RU"/>
                    </w:rPr>
                  </w:pPr>
                  <w:r>
                    <w:rPr>
                      <w:rFonts w:ascii="Times New Roman" w:hAnsi="Times New Roman" w:eastAsia="Times New Roman" w:cs="Times New Roman"/>
                      <w:b/>
                      <w:bCs/>
                      <w:sz w:val="28"/>
                      <w:szCs w:val="28"/>
                      <w:lang w:eastAsia="uk-UA"/>
                    </w:rPr>
                    <w:t>Спеціалісти КНП «ДРЛ» ДМР</w:t>
                  </w:r>
                </w:p>
              </w:tc>
              <w:tc>
                <w:tcPr>
                  <w:tcW w:w="2461" w:type="dxa"/>
                </w:tcPr>
                <w:p>
                  <w:pPr>
                    <w:spacing w:after="0" w:line="240" w:lineRule="auto"/>
                    <w:jc w:val="center"/>
                    <w:rPr>
                      <w:rFonts w:ascii="Times New Roman" w:hAnsi="Times New Roman" w:eastAsia="Times New Roman" w:cs="Times New Roman"/>
                      <w:b/>
                      <w:bCs/>
                      <w:sz w:val="28"/>
                      <w:szCs w:val="28"/>
                      <w:lang w:eastAsia="uk-UA"/>
                    </w:rPr>
                  </w:pP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Заробітна плата, грн.</w:t>
                  </w:r>
                </w:p>
              </w:tc>
              <w:tc>
                <w:tcPr>
                  <w:tcW w:w="3426" w:type="dxa"/>
                </w:tcPr>
                <w:p>
                  <w:pPr>
                    <w:spacing w:after="0" w:line="240" w:lineRule="auto"/>
                    <w:jc w:val="center"/>
                    <w:rPr>
                      <w:rFonts w:ascii="Times New Roman" w:hAnsi="Times New Roman" w:eastAsia="Times New Roman" w:cs="Times New Roman"/>
                      <w:b/>
                      <w:bCs/>
                      <w:sz w:val="28"/>
                      <w:szCs w:val="28"/>
                      <w:lang w:eastAsia="uk-UA"/>
                    </w:rPr>
                  </w:pP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Обсяг роботи (1,0/0,75/0,5/0,25)</w:t>
                  </w:r>
                </w:p>
              </w:tc>
              <w:tc>
                <w:tcPr>
                  <w:tcW w:w="3185" w:type="dxa"/>
                </w:tcPr>
                <w:p>
                  <w:pPr>
                    <w:spacing w:after="0" w:line="240" w:lineRule="auto"/>
                    <w:jc w:val="center"/>
                    <w:rPr>
                      <w:rFonts w:ascii="Times New Roman" w:hAnsi="Times New Roman" w:eastAsia="Times New Roman" w:cs="Times New Roman"/>
                      <w:b/>
                      <w:bCs/>
                      <w:sz w:val="28"/>
                      <w:szCs w:val="28"/>
                      <w:lang w:eastAsia="uk-UA"/>
                    </w:rPr>
                  </w:pP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Всього з/пл./міс.,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9" w:type="dxa"/>
                  <w:vAlign w:val="center"/>
                </w:tcPr>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Краснопольська Г.М. медична сестра лікаря терапевта</w:t>
                  </w:r>
                </w:p>
              </w:tc>
              <w:tc>
                <w:tcPr>
                  <w:tcW w:w="2461"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13500,00</w:t>
                  </w:r>
                </w:p>
              </w:tc>
              <w:tc>
                <w:tcPr>
                  <w:tcW w:w="3426"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1,0</w:t>
                  </w:r>
                </w:p>
              </w:tc>
              <w:tc>
                <w:tcPr>
                  <w:tcW w:w="3185"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9" w:type="dxa"/>
                  <w:vAlign w:val="center"/>
                </w:tcPr>
                <w:p>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Кравець Р.З. медична сестра лікаря терапевта</w:t>
                  </w:r>
                </w:p>
              </w:tc>
              <w:tc>
                <w:tcPr>
                  <w:tcW w:w="2461"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Cs/>
                      <w:sz w:val="28"/>
                      <w:szCs w:val="28"/>
                      <w:lang w:eastAsia="uk-UA"/>
                    </w:rPr>
                    <w:t>13500,00</w:t>
                  </w:r>
                </w:p>
              </w:tc>
              <w:tc>
                <w:tcPr>
                  <w:tcW w:w="3426"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1,0</w:t>
                  </w:r>
                </w:p>
              </w:tc>
              <w:tc>
                <w:tcPr>
                  <w:tcW w:w="3185"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389"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sz w:val="28"/>
                      <w:szCs w:val="28"/>
                      <w:lang w:eastAsia="uk-UA"/>
                    </w:rPr>
                    <w:t>Витрати на з/плату на місяць</w:t>
                  </w:r>
                </w:p>
              </w:tc>
              <w:tc>
                <w:tcPr>
                  <w:tcW w:w="2461" w:type="dxa"/>
                </w:tcPr>
                <w:p>
                  <w:pPr>
                    <w:spacing w:after="0" w:line="240" w:lineRule="auto"/>
                    <w:jc w:val="center"/>
                    <w:rPr>
                      <w:rFonts w:ascii="Times New Roman" w:hAnsi="Times New Roman" w:eastAsia="Times New Roman" w:cs="Times New Roman"/>
                      <w:b/>
                      <w:bCs/>
                      <w:sz w:val="28"/>
                      <w:szCs w:val="28"/>
                      <w:lang w:eastAsia="uk-UA"/>
                    </w:rPr>
                  </w:pPr>
                </w:p>
              </w:tc>
              <w:tc>
                <w:tcPr>
                  <w:tcW w:w="3426"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2,0</w:t>
                  </w:r>
                </w:p>
              </w:tc>
              <w:tc>
                <w:tcPr>
                  <w:tcW w:w="3185"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9"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sz w:val="28"/>
                      <w:szCs w:val="28"/>
                      <w:lang w:eastAsia="uk-UA"/>
                    </w:rPr>
                    <w:t>Нарахування на з/плату 22% (12 міс)</w:t>
                  </w:r>
                </w:p>
              </w:tc>
              <w:tc>
                <w:tcPr>
                  <w:tcW w:w="2461" w:type="dxa"/>
                </w:tcPr>
                <w:p>
                  <w:pPr>
                    <w:spacing w:after="0" w:line="240" w:lineRule="auto"/>
                    <w:jc w:val="center"/>
                    <w:rPr>
                      <w:rFonts w:ascii="Times New Roman" w:hAnsi="Times New Roman" w:eastAsia="Times New Roman" w:cs="Times New Roman"/>
                      <w:b/>
                      <w:bCs/>
                      <w:sz w:val="28"/>
                      <w:szCs w:val="28"/>
                      <w:lang w:eastAsia="uk-UA"/>
                    </w:rPr>
                  </w:pPr>
                </w:p>
              </w:tc>
              <w:tc>
                <w:tcPr>
                  <w:tcW w:w="3426"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2,0</w:t>
                  </w:r>
                </w:p>
              </w:tc>
              <w:tc>
                <w:tcPr>
                  <w:tcW w:w="3185" w:type="dxa"/>
                </w:tcPr>
                <w:p>
                  <w:pPr>
                    <w:spacing w:after="0" w:line="240" w:lineRule="auto"/>
                    <w:jc w:val="center"/>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71280,00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9" w:type="dxa"/>
                </w:tcPr>
                <w:p>
                  <w:pPr>
                    <w:spacing w:after="0" w:line="240" w:lineRule="auto"/>
                    <w:jc w:val="center"/>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Планові витрати на з/плату на 2023 рік (12 міс.)</w:t>
                  </w:r>
                </w:p>
              </w:tc>
              <w:tc>
                <w:tcPr>
                  <w:tcW w:w="2461" w:type="dxa"/>
                </w:tcPr>
                <w:p>
                  <w:pPr>
                    <w:spacing w:after="0" w:line="240" w:lineRule="auto"/>
                    <w:jc w:val="center"/>
                    <w:rPr>
                      <w:rFonts w:ascii="Times New Roman" w:hAnsi="Times New Roman" w:eastAsia="Times New Roman" w:cs="Times New Roman"/>
                      <w:b/>
                      <w:bCs/>
                      <w:sz w:val="28"/>
                      <w:szCs w:val="28"/>
                      <w:lang w:eastAsia="uk-UA"/>
                    </w:rPr>
                  </w:pPr>
                </w:p>
              </w:tc>
              <w:tc>
                <w:tcPr>
                  <w:tcW w:w="3426"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2,0</w:t>
                  </w:r>
                </w:p>
              </w:tc>
              <w:tc>
                <w:tcPr>
                  <w:tcW w:w="3185" w:type="dxa"/>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395280,00</w:t>
                  </w:r>
                </w:p>
              </w:tc>
            </w:tr>
          </w:tbl>
          <w:p>
            <w:pPr>
              <w:spacing w:after="0" w:line="240" w:lineRule="auto"/>
              <w:jc w:val="center"/>
              <w:rPr>
                <w:rFonts w:ascii="Times New Roman" w:hAnsi="Times New Roman" w:eastAsia="Times New Roman" w:cs="Times New Roman"/>
                <w:b/>
                <w:bCs/>
                <w:sz w:val="28"/>
                <w:szCs w:val="28"/>
                <w:lang w:eastAsia="uk-UA"/>
              </w:rPr>
            </w:pPr>
          </w:p>
          <w:p>
            <w:pPr>
              <w:spacing w:after="0" w:line="240" w:lineRule="auto"/>
              <w:jc w:val="center"/>
              <w:rPr>
                <w:rFonts w:ascii="Times New Roman" w:hAnsi="Times New Roman" w:eastAsia="Times New Roman" w:cs="Times New Roman"/>
                <w:b/>
                <w:bCs/>
                <w:sz w:val="28"/>
                <w:szCs w:val="28"/>
                <w:lang w:eastAsia="uk-UA"/>
              </w:rPr>
            </w:pP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Планові витрати на проведення лабораторних досліджень, потрібних </w:t>
            </w: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для проходження військової комісії на 2023 рік</w:t>
            </w:r>
          </w:p>
          <w:tbl>
            <w:tblPr>
              <w:tblStyle w:val="3"/>
              <w:tblW w:w="13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2"/>
              <w:gridCol w:w="1842"/>
              <w:gridCol w:w="1843"/>
              <w:gridCol w:w="1527"/>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382"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w:t>
                  </w:r>
                </w:p>
              </w:tc>
              <w:tc>
                <w:tcPr>
                  <w:tcW w:w="1842"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Вартість обстеження, грн.</w:t>
                  </w:r>
                </w:p>
              </w:tc>
              <w:tc>
                <w:tcPr>
                  <w:tcW w:w="1843"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Ймовірне здорожчання (25%)</w:t>
                  </w:r>
                </w:p>
              </w:tc>
              <w:tc>
                <w:tcPr>
                  <w:tcW w:w="1527"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Кількість військовозобов'язаних осіб на 2023 рік </w:t>
                  </w:r>
                </w:p>
              </w:tc>
              <w:tc>
                <w:tcPr>
                  <w:tcW w:w="2867" w:type="dxa"/>
                  <w:shd w:val="clear" w:color="000000" w:fill="FFFFFF"/>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Планова вартість</w:t>
                  </w:r>
                </w:p>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на 2023 рік,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для визначення рівня глюкози в крові</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28,00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35,00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білірубін загальний, прямий</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32,00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40,00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56000,00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холестерин загальний</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28,00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35,00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АЛТ</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26,00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32,50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загальний білок</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20,00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25,00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В-ліпопротеїди</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19,00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23,75</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АСТ</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26,00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32,50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Сечовину</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25,00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31,25</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43750,00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Креатинін</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26,00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32,50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Гепатит  "В", "С" (тести)</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100,00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125,00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4000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сечі (загальний)</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22,00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27,50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4000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110000,00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визначення групи крові та резус-фактор</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24,00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30,00</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2000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-5 (лейкоцити+шое+гемоглобін + лейкоформула + еритроцити)</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37,00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46,25</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2300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106375,00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382" w:type="dxa"/>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- 3 (лекоцити + шое +гемоглобін)</w:t>
                  </w:r>
                </w:p>
              </w:tc>
              <w:tc>
                <w:tcPr>
                  <w:tcW w:w="1842"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21,00</w:t>
                  </w:r>
                </w:p>
              </w:tc>
              <w:tc>
                <w:tcPr>
                  <w:tcW w:w="1843"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26,25</w:t>
                  </w:r>
                </w:p>
              </w:tc>
              <w:tc>
                <w:tcPr>
                  <w:tcW w:w="1527" w:type="dxa"/>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1500</w:t>
                  </w:r>
                </w:p>
              </w:tc>
              <w:tc>
                <w:tcPr>
                  <w:tcW w:w="2867" w:type="dxa"/>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39375,00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5382" w:type="dxa"/>
                  <w:tcBorders>
                    <w:bottom w:val="single" w:color="auto" w:sz="4" w:space="0"/>
                  </w:tcBorders>
                  <w:shd w:val="clear" w:color="auto" w:fill="auto"/>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Аналіз крові на антирезусні тіла</w:t>
                  </w:r>
                </w:p>
              </w:tc>
              <w:tc>
                <w:tcPr>
                  <w:tcW w:w="1842" w:type="dxa"/>
                  <w:tcBorders>
                    <w:bottom w:val="single" w:color="auto" w:sz="4" w:space="0"/>
                  </w:tcBorders>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29,00</w:t>
                  </w:r>
                </w:p>
              </w:tc>
              <w:tc>
                <w:tcPr>
                  <w:tcW w:w="1843" w:type="dxa"/>
                  <w:tcBorders>
                    <w:bottom w:val="single" w:color="auto" w:sz="4" w:space="0"/>
                  </w:tcBorders>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36,25</w:t>
                  </w:r>
                </w:p>
              </w:tc>
              <w:tc>
                <w:tcPr>
                  <w:tcW w:w="1527" w:type="dxa"/>
                  <w:tcBorders>
                    <w:bottom w:val="single" w:color="auto" w:sz="4" w:space="0"/>
                  </w:tcBorders>
                  <w:shd w:val="clear" w:color="auto" w:fill="auto"/>
                  <w:vAlign w:val="center"/>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1300</w:t>
                  </w:r>
                </w:p>
              </w:tc>
              <w:tc>
                <w:tcPr>
                  <w:tcW w:w="2867" w:type="dxa"/>
                  <w:tcBorders>
                    <w:bottom w:val="single" w:color="auto" w:sz="4" w:space="0"/>
                  </w:tcBorders>
                  <w:shd w:val="clear" w:color="auto" w:fill="auto"/>
                  <w:vAlign w:val="center"/>
                </w:tcPr>
                <w:p>
                  <w:pPr>
                    <w:pStyle w:val="8"/>
                    <w:jc w:val="center"/>
                    <w:rPr>
                      <w:rFonts w:ascii="Times New Roman" w:hAnsi="Times New Roman" w:cs="Times New Roman"/>
                      <w:sz w:val="28"/>
                      <w:szCs w:val="28"/>
                    </w:rPr>
                  </w:pPr>
                  <w:r>
                    <w:rPr>
                      <w:rFonts w:ascii="Times New Roman" w:hAnsi="Times New Roman" w:cs="Times New Roman"/>
                      <w:sz w:val="28"/>
                      <w:szCs w:val="28"/>
                    </w:rPr>
                    <w:t>47125,00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pPr>
                    <w:pStyle w:val="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Разом</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pStyle w:val="8"/>
                    <w:jc w:val="center"/>
                    <w:rPr>
                      <w:rFonts w:ascii="Times New Roman" w:hAnsi="Times New Roman" w:cs="Times New Roman"/>
                      <w:b/>
                      <w:sz w:val="28"/>
                      <w:szCs w:val="28"/>
                      <w:lang w:eastAsia="uk-UA"/>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8"/>
                    <w:jc w:val="center"/>
                    <w:rPr>
                      <w:rFonts w:ascii="Times New Roman" w:hAnsi="Times New Roman" w:cs="Times New Roman"/>
                      <w:b/>
                      <w:sz w:val="28"/>
                      <w:szCs w:val="28"/>
                      <w:lang w:eastAsia="uk-UA"/>
                    </w:rPr>
                  </w:pPr>
                </w:p>
              </w:tc>
              <w:tc>
                <w:tcPr>
                  <w:tcW w:w="152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8"/>
                    <w:jc w:val="center"/>
                    <w:rPr>
                      <w:rFonts w:ascii="Times New Roman" w:hAnsi="Times New Roman" w:cs="Times New Roman"/>
                      <w:b/>
                      <w:sz w:val="28"/>
                      <w:szCs w:val="28"/>
                      <w:lang w:eastAsia="uk-UA"/>
                    </w:rPr>
                  </w:pPr>
                </w:p>
              </w:tc>
              <w:tc>
                <w:tcPr>
                  <w:tcW w:w="286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8"/>
                    <w:jc w:val="center"/>
                    <w:rPr>
                      <w:rFonts w:ascii="Times New Roman" w:hAnsi="Times New Roman" w:cs="Times New Roman"/>
                      <w:b/>
                      <w:sz w:val="28"/>
                      <w:szCs w:val="28"/>
                      <w:lang w:eastAsia="uk-UA"/>
                    </w:rPr>
                  </w:pPr>
                  <w:r>
                    <w:rPr>
                      <w:rFonts w:ascii="Times New Roman" w:hAnsi="Times New Roman" w:cs="Times New Roman"/>
                      <w:b/>
                      <w:sz w:val="28"/>
                      <w:szCs w:val="28"/>
                    </w:rPr>
                    <w:t>1265375,00</w:t>
                  </w:r>
                </w:p>
              </w:tc>
            </w:tr>
          </w:tbl>
          <w:p>
            <w:pPr>
              <w:tabs>
                <w:tab w:val="left" w:pos="14179"/>
              </w:tabs>
              <w:spacing w:after="0" w:line="240" w:lineRule="auto"/>
              <w:ind w:right="815"/>
              <w:jc w:val="center"/>
              <w:rPr>
                <w:rFonts w:ascii="Times New Roman" w:hAnsi="Times New Roman" w:eastAsia="Times New Roman" w:cs="Times New Roman"/>
                <w:sz w:val="28"/>
                <w:szCs w:val="28"/>
                <w:lang w:eastAsia="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04" w:type="dxa"/>
          <w:trHeight w:val="9921" w:hRule="atLeast"/>
          <w:tblCellSpacing w:w="0" w:type="dxa"/>
          <w:jc w:val="center"/>
        </w:trPr>
        <w:tc>
          <w:tcPr>
            <w:tcW w:w="1530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Планові витрати на рентгенографію під час проходження військово-лікарської комісії на 2023 рік</w:t>
            </w:r>
          </w:p>
          <w:tbl>
            <w:tblPr>
              <w:tblStyle w:val="3"/>
              <w:tblW w:w="14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3"/>
              <w:gridCol w:w="1715"/>
              <w:gridCol w:w="1790"/>
              <w:gridCol w:w="3088"/>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5813"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w:t>
                  </w:r>
                </w:p>
              </w:tc>
              <w:tc>
                <w:tcPr>
                  <w:tcW w:w="1715"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Вартість обстеження, грн.</w:t>
                  </w:r>
                </w:p>
              </w:tc>
              <w:tc>
                <w:tcPr>
                  <w:tcW w:w="1790"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Ймовірне здорожчання (25%)</w:t>
                  </w:r>
                </w:p>
              </w:tc>
              <w:tc>
                <w:tcPr>
                  <w:tcW w:w="3088"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Кількість військовозобов'язаних осіб на 2023 рік (м. Дрогобич)</w:t>
                  </w:r>
                </w:p>
              </w:tc>
              <w:tc>
                <w:tcPr>
                  <w:tcW w:w="2247" w:type="dxa"/>
                  <w:shd w:val="clear" w:color="auto" w:fill="auto"/>
                  <w:vAlign w:val="center"/>
                </w:tcPr>
                <w:p>
                  <w:pPr>
                    <w:spacing w:after="0" w:line="240" w:lineRule="auto"/>
                    <w:jc w:val="center"/>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Планова варітсть на 2023 рік,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шийного відділу хребта (в 2 -х проекціях)</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25650,00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поперекового відділу хребта</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120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20520,00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приносових пазух</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110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18810,00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Рентгенографія  грудної клітки в одній проекції </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25650,00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кісток стопи</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500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85500,00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колінного суглобу</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8550,00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ОГК</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70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11970,00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кульшового суглобу</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8550,00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Рентгенографія черепа </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8550,00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ліктьового суглобу</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8550,00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Рентгенографія гомілково-ступневого суглобу</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171,00</w:t>
                  </w:r>
                </w:p>
              </w:tc>
              <w:tc>
                <w:tcPr>
                  <w:tcW w:w="1790" w:type="dxa"/>
                  <w:shd w:val="clear" w:color="auto" w:fill="auto"/>
                  <w:noWrap/>
                  <w:vAlign w:val="bottom"/>
                </w:tcPr>
                <w:p>
                  <w:pPr>
                    <w:pStyle w:val="8"/>
                    <w:jc w:val="center"/>
                    <w:rPr>
                      <w:rFonts w:ascii="Times New Roman" w:hAnsi="Times New Roman" w:eastAsia="Times New Roman" w:cs="Times New Roman"/>
                      <w:sz w:val="28"/>
                      <w:szCs w:val="28"/>
                      <w:lang w:eastAsia="uk-UA"/>
                    </w:rPr>
                  </w:pP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75</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12825,00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Флюорографія</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35,00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43,75</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4000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Кардіограма</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24,00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30,00</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4000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Ехокардіограма </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100,00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125,00</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2500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312500,00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Спірометрія</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36,00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45,00</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1400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63000,00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813" w:type="dxa"/>
                  <w:shd w:val="clear" w:color="auto" w:fill="auto"/>
                  <w:noWrap/>
                  <w:vAlign w:val="bottom"/>
                </w:tcPr>
                <w:p>
                  <w:pPr>
                    <w:spacing w:after="0" w:line="240" w:lineRule="auto"/>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Разом</w:t>
                  </w:r>
                </w:p>
              </w:tc>
              <w:tc>
                <w:tcPr>
                  <w:tcW w:w="1715"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1790"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3088"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2247" w:type="dxa"/>
                  <w:shd w:val="clear" w:color="auto" w:fill="auto"/>
                  <w:noWrap/>
                  <w:vAlign w:val="bottom"/>
                </w:tcPr>
                <w:p>
                  <w:pPr>
                    <w:pStyle w:val="8"/>
                    <w:jc w:val="center"/>
                    <w:rPr>
                      <w:rFonts w:ascii="Times New Roman" w:hAnsi="Times New Roman" w:eastAsia="Times New Roman" w:cs="Times New Roman"/>
                      <w:b/>
                      <w:bCs/>
                      <w:sz w:val="28"/>
                      <w:szCs w:val="28"/>
                      <w:lang w:eastAsia="uk-UA"/>
                    </w:rPr>
                  </w:pPr>
                  <w:r>
                    <w:rPr>
                      <w:rFonts w:ascii="Times New Roman" w:hAnsi="Times New Roman" w:cs="Times New Roman"/>
                      <w:b/>
                      <w:sz w:val="28"/>
                      <w:szCs w:val="28"/>
                    </w:rPr>
                    <w:t>905625,00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13"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1715"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1790"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3088"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2247" w:type="dxa"/>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4653" w:type="dxa"/>
                  <w:gridSpan w:val="5"/>
                  <w:shd w:val="clear" w:color="auto" w:fill="auto"/>
                  <w:vAlign w:val="center"/>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Планові витрати на УЗД дослідження під час проходження військової комісії на 2023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813" w:type="dxa"/>
                  <w:shd w:val="clear" w:color="auto" w:fill="auto"/>
                  <w:vAlign w:val="center"/>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УЗД дослідження щитовидної залози</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71,00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88,75</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200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813" w:type="dxa"/>
                  <w:shd w:val="clear" w:color="auto" w:fill="auto"/>
                  <w:vAlign w:val="center"/>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УЗД дослідження нирок</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63,00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78,75</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250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19687,50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813" w:type="dxa"/>
                  <w:shd w:val="clear" w:color="auto" w:fill="auto"/>
                  <w:vAlign w:val="center"/>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УЗД дослідження з гастроентерології</w:t>
                  </w:r>
                </w:p>
              </w:tc>
              <w:tc>
                <w:tcPr>
                  <w:tcW w:w="1715"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140,00</w:t>
                  </w:r>
                </w:p>
              </w:tc>
              <w:tc>
                <w:tcPr>
                  <w:tcW w:w="1790"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175,00</w:t>
                  </w:r>
                </w:p>
              </w:tc>
              <w:tc>
                <w:tcPr>
                  <w:tcW w:w="3088" w:type="dxa"/>
                  <w:shd w:val="clear" w:color="auto" w:fill="auto"/>
                  <w:noWrap/>
                  <w:vAlign w:val="bottom"/>
                </w:tcPr>
                <w:p>
                  <w:pPr>
                    <w:pStyle w:val="8"/>
                    <w:jc w:val="center"/>
                    <w:rPr>
                      <w:rFonts w:ascii="Times New Roman" w:hAnsi="Times New Roman" w:cs="Times New Roman"/>
                      <w:color w:val="000000"/>
                      <w:sz w:val="28"/>
                      <w:szCs w:val="28"/>
                    </w:rPr>
                  </w:pPr>
                  <w:r>
                    <w:rPr>
                      <w:rFonts w:ascii="Times New Roman" w:hAnsi="Times New Roman" w:cs="Times New Roman"/>
                      <w:sz w:val="28"/>
                      <w:szCs w:val="28"/>
                    </w:rPr>
                    <w:t>300</w:t>
                  </w:r>
                </w:p>
              </w:tc>
              <w:tc>
                <w:tcPr>
                  <w:tcW w:w="2247" w:type="dxa"/>
                  <w:shd w:val="clear" w:color="auto" w:fill="auto"/>
                  <w:noWrap/>
                  <w:vAlign w:val="bottom"/>
                </w:tcPr>
                <w:p>
                  <w:pPr>
                    <w:pStyle w:val="8"/>
                    <w:jc w:val="center"/>
                    <w:rPr>
                      <w:rFonts w:ascii="Times New Roman" w:hAnsi="Times New Roman" w:cs="Times New Roman"/>
                      <w:sz w:val="28"/>
                      <w:szCs w:val="28"/>
                    </w:rPr>
                  </w:pPr>
                  <w:r>
                    <w:rPr>
                      <w:rFonts w:ascii="Times New Roman" w:hAnsi="Times New Roman" w:cs="Times New Roman"/>
                      <w:sz w:val="28"/>
                      <w:szCs w:val="28"/>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653" w:type="dxa"/>
                  <w:gridSpan w:val="5"/>
                  <w:shd w:val="clear" w:color="auto" w:fill="auto"/>
                  <w:noWrap/>
                  <w:vAlign w:val="bottom"/>
                </w:tcPr>
                <w:p>
                  <w:pPr>
                    <w:pStyle w:val="8"/>
                    <w:jc w:val="right"/>
                    <w:rPr>
                      <w:rFonts w:ascii="Times New Roman" w:hAnsi="Times New Roman" w:cs="Times New Roman"/>
                      <w:b/>
                      <w:color w:val="000000"/>
                      <w:sz w:val="28"/>
                      <w:szCs w:val="28"/>
                    </w:rPr>
                  </w:pPr>
                  <w:r>
                    <w:rPr>
                      <w:rFonts w:ascii="Times New Roman" w:hAnsi="Times New Roman" w:cs="Times New Roman"/>
                      <w:sz w:val="28"/>
                      <w:szCs w:val="28"/>
                      <w:lang w:eastAsia="uk-UA"/>
                    </w:rPr>
                    <w:t xml:space="preserve">Разом                                                             </w:t>
                  </w:r>
                  <w:r>
                    <w:rPr>
                      <w:rFonts w:ascii="Times New Roman" w:hAnsi="Times New Roman" w:cs="Times New Roman"/>
                      <w:b/>
                      <w:color w:val="000000"/>
                      <w:sz w:val="28"/>
                      <w:szCs w:val="28"/>
                    </w:rPr>
                    <w:t>89937,50</w:t>
                  </w:r>
                </w:p>
                <w:p>
                  <w:pPr>
                    <w:spacing w:after="0" w:line="240" w:lineRule="auto"/>
                    <w:jc w:val="right"/>
                    <w:rPr>
                      <w:rFonts w:ascii="Times New Roman" w:hAnsi="Times New Roman" w:eastAsia="Times New Roman" w:cs="Times New Roman"/>
                      <w:b/>
                      <w:bCs/>
                      <w:sz w:val="28"/>
                      <w:szCs w:val="28"/>
                      <w:lang w:eastAsia="uk-UA"/>
                    </w:rPr>
                  </w:pPr>
                </w:p>
              </w:tc>
            </w:tr>
          </w:tbl>
          <w:p>
            <w:pPr>
              <w:spacing w:after="0" w:line="240" w:lineRule="auto"/>
              <w:jc w:val="center"/>
              <w:rPr>
                <w:rFonts w:ascii="Times New Roman" w:hAnsi="Times New Roman" w:eastAsia="Times New Roman" w:cs="Times New Roman"/>
                <w:sz w:val="28"/>
                <w:szCs w:val="28"/>
                <w:lang w:eastAsia="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704" w:type="dxa"/>
          <w:trHeight w:val="70" w:hRule="atLeast"/>
          <w:tblCellSpacing w:w="0" w:type="dxa"/>
          <w:jc w:val="center"/>
        </w:trPr>
        <w:tc>
          <w:tcPr>
            <w:tcW w:w="15307" w:type="dxa"/>
            <w:gridSpan w:val="9"/>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sz w:val="28"/>
                <w:szCs w:val="28"/>
                <w:lang w:eastAsia="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51" w:type="dxa"/>
          <w:trHeight w:val="277" w:hRule="atLeast"/>
          <w:tblCellSpacing w:w="0" w:type="dxa"/>
        </w:trPr>
        <w:tc>
          <w:tcPr>
            <w:tcW w:w="14736" w:type="dxa"/>
            <w:gridSpan w:val="6"/>
            <w:tcBorders>
              <w:top w:val="nil"/>
              <w:left w:val="nil"/>
              <w:bottom w:val="nil"/>
              <w:right w:val="nil"/>
            </w:tcBorders>
            <w:shd w:val="clear" w:color="auto" w:fill="FFFFFF"/>
            <w:tcMar>
              <w:top w:w="0" w:type="dxa"/>
              <w:left w:w="108" w:type="dxa"/>
              <w:bottom w:w="0" w:type="dxa"/>
              <w:right w:w="108" w:type="dxa"/>
            </w:tcMar>
            <w:vAlign w:val="center"/>
          </w:tcPr>
          <w:p/>
          <w:tbl>
            <w:tblPr>
              <w:tblStyle w:val="3"/>
              <w:tblW w:w="14771" w:type="dxa"/>
              <w:tblInd w:w="0" w:type="dxa"/>
              <w:tblLayout w:type="fixed"/>
              <w:tblCellMar>
                <w:top w:w="0" w:type="dxa"/>
                <w:left w:w="108" w:type="dxa"/>
                <w:bottom w:w="0" w:type="dxa"/>
                <w:right w:w="108" w:type="dxa"/>
              </w:tblCellMar>
            </w:tblPr>
            <w:tblGrid>
              <w:gridCol w:w="7655"/>
              <w:gridCol w:w="236"/>
              <w:gridCol w:w="4337"/>
              <w:gridCol w:w="77"/>
              <w:gridCol w:w="976"/>
              <w:gridCol w:w="611"/>
              <w:gridCol w:w="879"/>
            </w:tblGrid>
            <w:tr>
              <w:tblPrEx>
                <w:tblCellMar>
                  <w:top w:w="0" w:type="dxa"/>
                  <w:left w:w="108" w:type="dxa"/>
                  <w:bottom w:w="0" w:type="dxa"/>
                  <w:right w:w="108" w:type="dxa"/>
                </w:tblCellMar>
              </w:tblPrEx>
              <w:trPr>
                <w:gridAfter w:val="4"/>
                <w:wAfter w:w="2543" w:type="dxa"/>
                <w:trHeight w:val="765" w:hRule="atLeast"/>
              </w:trPr>
              <w:tc>
                <w:tcPr>
                  <w:tcW w:w="12228" w:type="dxa"/>
                  <w:gridSpan w:val="3"/>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Загальна сума планових витрат </w:t>
                  </w:r>
                </w:p>
                <w:p>
                  <w:pPr>
                    <w:spacing w:after="0" w:line="240" w:lineRule="auto"/>
                    <w:jc w:val="center"/>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КНП «ДМП» ДМР на 2023 рік, пов'язаних з роботою віськово-лікарської комісії</w:t>
                  </w:r>
                </w:p>
              </w:tc>
            </w:tr>
            <w:tr>
              <w:tblPrEx>
                <w:tblCellMar>
                  <w:top w:w="0" w:type="dxa"/>
                  <w:left w:w="108" w:type="dxa"/>
                  <w:bottom w:w="0" w:type="dxa"/>
                  <w:right w:w="108" w:type="dxa"/>
                </w:tblCellMar>
              </w:tblPrEx>
              <w:trPr>
                <w:trHeight w:val="300" w:hRule="atLeast"/>
              </w:trPr>
              <w:tc>
                <w:tcPr>
                  <w:tcW w:w="765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23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4414"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97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c>
                <w:tcPr>
                  <w:tcW w:w="1490"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p>
              </w:tc>
            </w:tr>
            <w:tr>
              <w:tblPrEx>
                <w:tblCellMar>
                  <w:top w:w="0" w:type="dxa"/>
                  <w:left w:w="108" w:type="dxa"/>
                  <w:bottom w:w="0" w:type="dxa"/>
                  <w:right w:w="108" w:type="dxa"/>
                </w:tblCellMar>
              </w:tblPrEx>
              <w:trPr>
                <w:gridAfter w:val="1"/>
                <w:wAfter w:w="879" w:type="dxa"/>
                <w:trHeight w:val="660" w:hRule="atLeast"/>
              </w:trPr>
              <w:tc>
                <w:tcPr>
                  <w:tcW w:w="765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Загальна сума планових витрат по з/платі, грн.</w:t>
                  </w:r>
                </w:p>
              </w:tc>
              <w:tc>
                <w:tcPr>
                  <w:tcW w:w="6237" w:type="dxa"/>
                  <w:gridSpan w:val="5"/>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w:t>
                  </w:r>
                  <w:r>
                    <w:rPr>
                      <w:rFonts w:ascii="Times New Roman" w:hAnsi="Times New Roman" w:eastAsia="Times New Roman" w:cs="Times New Roman"/>
                      <w:b/>
                      <w:sz w:val="28"/>
                      <w:szCs w:val="28"/>
                      <w:lang w:eastAsia="uk-UA"/>
                    </w:rPr>
                    <w:t>5266740,00</w:t>
                  </w:r>
                  <w:r>
                    <w:rPr>
                      <w:rFonts w:ascii="Times New Roman" w:hAnsi="Times New Roman" w:eastAsia="Times New Roman" w:cs="Times New Roman"/>
                      <w:b/>
                      <w:sz w:val="24"/>
                      <w:szCs w:val="24"/>
                      <w:lang w:eastAsia="uk-UA"/>
                    </w:rPr>
                    <w:t xml:space="preserve"> </w:t>
                  </w:r>
                </w:p>
              </w:tc>
            </w:tr>
            <w:tr>
              <w:tblPrEx>
                <w:tblCellMar>
                  <w:top w:w="0" w:type="dxa"/>
                  <w:left w:w="108" w:type="dxa"/>
                  <w:bottom w:w="0" w:type="dxa"/>
                  <w:right w:w="108" w:type="dxa"/>
                </w:tblCellMar>
              </w:tblPrEx>
              <w:trPr>
                <w:gridAfter w:val="1"/>
                <w:wAfter w:w="879" w:type="dxa"/>
                <w:trHeight w:val="1650" w:hRule="atLeast"/>
              </w:trPr>
              <w:tc>
                <w:tcPr>
                  <w:tcW w:w="7655"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Загальна сума планових витрат на проведення лабораторних досліджень, рентгенографії та УЗД досліджень, грн.</w:t>
                  </w:r>
                </w:p>
              </w:tc>
              <w:tc>
                <w:tcPr>
                  <w:tcW w:w="6237" w:type="dxa"/>
                  <w:gridSpan w:val="5"/>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2260937,50</w:t>
                  </w:r>
                </w:p>
              </w:tc>
            </w:tr>
            <w:tr>
              <w:tblPrEx>
                <w:tblCellMar>
                  <w:top w:w="0" w:type="dxa"/>
                  <w:left w:w="108" w:type="dxa"/>
                  <w:bottom w:w="0" w:type="dxa"/>
                  <w:right w:w="108" w:type="dxa"/>
                </w:tblCellMar>
              </w:tblPrEx>
              <w:trPr>
                <w:gridAfter w:val="1"/>
                <w:wAfter w:w="879" w:type="dxa"/>
                <w:trHeight w:val="330" w:hRule="atLeast"/>
              </w:trPr>
              <w:tc>
                <w:tcPr>
                  <w:tcW w:w="7655"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w:t>
                  </w:r>
                </w:p>
              </w:tc>
              <w:tc>
                <w:tcPr>
                  <w:tcW w:w="6237" w:type="dxa"/>
                  <w:gridSpan w:val="5"/>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xml:space="preserve"> </w:t>
                  </w:r>
                </w:p>
                <w:p>
                  <w:pPr>
                    <w:spacing w:after="0" w:line="240" w:lineRule="auto"/>
                    <w:rPr>
                      <w:rFonts w:ascii="Times New Roman" w:hAnsi="Times New Roman" w:eastAsia="Times New Roman" w:cs="Times New Roman"/>
                      <w:sz w:val="28"/>
                      <w:szCs w:val="28"/>
                      <w:lang w:eastAsia="uk-UA"/>
                    </w:rPr>
                  </w:pPr>
                </w:p>
              </w:tc>
            </w:tr>
            <w:tr>
              <w:tblPrEx>
                <w:tblCellMar>
                  <w:top w:w="0" w:type="dxa"/>
                  <w:left w:w="108" w:type="dxa"/>
                  <w:bottom w:w="0" w:type="dxa"/>
                  <w:right w:w="108" w:type="dxa"/>
                </w:tblCellMar>
              </w:tblPrEx>
              <w:trPr>
                <w:gridAfter w:val="1"/>
                <w:wAfter w:w="879" w:type="dxa"/>
                <w:trHeight w:val="330" w:hRule="atLeast"/>
              </w:trPr>
              <w:tc>
                <w:tcPr>
                  <w:tcW w:w="13892" w:type="dxa"/>
                  <w:gridSpan w:val="6"/>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Загальна сума                                                                                                                   7527677,50 грн.</w:t>
                  </w:r>
                </w:p>
              </w:tc>
            </w:tr>
          </w:tbl>
          <w:p>
            <w:pPr>
              <w:spacing w:after="0" w:line="240" w:lineRule="auto"/>
              <w:rPr>
                <w:rFonts w:ascii="Times New Roman" w:hAnsi="Times New Roman" w:eastAsia="Times New Roman" w:cs="Times New Roman"/>
                <w:b/>
                <w:bCs/>
                <w:sz w:val="32"/>
                <w:szCs w:val="32"/>
                <w:lang w:eastAsia="uk-UA"/>
              </w:rPr>
            </w:pPr>
          </w:p>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b/>
                <w:bCs/>
                <w:sz w:val="32"/>
                <w:szCs w:val="32"/>
                <w:lang w:eastAsia="uk-UA"/>
              </w:rPr>
              <w:t xml:space="preserve">Всього витрат по призовній комісії                                  </w:t>
            </w:r>
            <w:r>
              <w:rPr>
                <w:rFonts w:ascii="Times New Roman" w:hAnsi="Times New Roman" w:eastAsia="Times New Roman" w:cs="Times New Roman"/>
                <w:b/>
                <w:bCs/>
                <w:sz w:val="28"/>
                <w:szCs w:val="28"/>
                <w:lang w:eastAsia="uk-UA"/>
              </w:rPr>
              <w:t xml:space="preserve">3771332,50 </w:t>
            </w:r>
            <w:r>
              <w:rPr>
                <w:rFonts w:ascii="Times New Roman" w:hAnsi="Times New Roman" w:eastAsia="Times New Roman" w:cs="Times New Roman"/>
                <w:b/>
                <w:bCs/>
                <w:sz w:val="32"/>
                <w:szCs w:val="32"/>
                <w:lang w:eastAsia="uk-UA"/>
              </w:rPr>
              <w:t>грн.</w:t>
            </w:r>
          </w:p>
        </w:tc>
        <w:tc>
          <w:tcPr>
            <w:tcW w:w="276" w:type="dxa"/>
            <w:tcBorders>
              <w:top w:val="nil"/>
              <w:left w:val="nil"/>
              <w:bottom w:val="nil"/>
              <w:right w:val="nil"/>
            </w:tcBorders>
            <w:shd w:val="clear" w:color="auto" w:fill="FFFFFF"/>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spacing w:after="0" w:line="240" w:lineRule="auto"/>
              <w:rPr>
                <w:rFonts w:ascii="Times New Roman" w:hAnsi="Times New Roman" w:eastAsia="Times New Roman" w:cs="Times New Roman"/>
                <w:sz w:val="24"/>
                <w:szCs w:val="24"/>
                <w:lang w:eastAsia="uk-UA"/>
              </w:rPr>
            </w:pPr>
          </w:p>
        </w:tc>
        <w:tc>
          <w:tcPr>
            <w:tcW w:w="236" w:type="dxa"/>
            <w:gridSpan w:val="2"/>
            <w:tcBorders>
              <w:top w:val="nil"/>
              <w:left w:val="nil"/>
              <w:bottom w:val="nil"/>
              <w:right w:val="nil"/>
            </w:tcBorders>
            <w:shd w:val="clear" w:color="auto" w:fill="FFFFFF"/>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276" w:type="dxa"/>
            <w:tcBorders>
              <w:top w:val="nil"/>
              <w:left w:val="nil"/>
              <w:bottom w:val="nil"/>
              <w:right w:val="nil"/>
            </w:tcBorders>
            <w:shd w:val="clear" w:color="auto" w:fill="FFFFFF"/>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236" w:type="dxa"/>
            <w:tcBorders>
              <w:top w:val="nil"/>
              <w:left w:val="nil"/>
              <w:bottom w:val="nil"/>
              <w:right w:val="nil"/>
            </w:tcBorders>
            <w:shd w:val="clear" w:color="auto" w:fill="FFFFFF"/>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51" w:type="dxa"/>
          <w:trHeight w:val="443" w:hRule="atLeast"/>
          <w:tblCellSpacing w:w="0" w:type="dxa"/>
        </w:trPr>
        <w:tc>
          <w:tcPr>
            <w:tcW w:w="14736" w:type="dxa"/>
            <w:gridSpan w:val="6"/>
            <w:tcBorders>
              <w:top w:val="nil"/>
              <w:left w:val="nil"/>
              <w:bottom w:val="nil"/>
              <w:right w:val="nil"/>
            </w:tcBorders>
            <w:shd w:val="clear" w:color="auto" w:fill="FFFFFF"/>
            <w:tcMar>
              <w:top w:w="0" w:type="dxa"/>
              <w:left w:w="108" w:type="dxa"/>
              <w:bottom w:w="0" w:type="dxa"/>
              <w:right w:w="108" w:type="dxa"/>
            </w:tcMar>
            <w:vAlign w:val="bottom"/>
          </w:tcPr>
          <w:p>
            <w:pPr>
              <w:rPr>
                <w:rFonts w:ascii="Times New Roman" w:hAnsi="Times New Roman" w:cs="Times New Roman"/>
                <w:b/>
                <w:sz w:val="28"/>
                <w:szCs w:val="28"/>
              </w:rPr>
            </w:pPr>
          </w:p>
        </w:tc>
        <w:tc>
          <w:tcPr>
            <w:tcW w:w="276" w:type="dxa"/>
            <w:tcBorders>
              <w:top w:val="nil"/>
              <w:left w:val="nil"/>
              <w:bottom w:val="nil"/>
              <w:right w:val="nil"/>
            </w:tcBorders>
            <w:shd w:val="clear" w:color="auto" w:fill="FFFFFF"/>
            <w:tcMar>
              <w:top w:w="0" w:type="dxa"/>
              <w:left w:w="108" w:type="dxa"/>
              <w:bottom w:w="0" w:type="dxa"/>
              <w:right w:w="108" w:type="dxa"/>
            </w:tcMar>
            <w:vAlign w:val="bottom"/>
          </w:tcPr>
          <w:p>
            <w:pPr>
              <w:rPr>
                <w:rFonts w:ascii="Times New Roman" w:hAnsi="Times New Roman" w:cs="Times New Roman"/>
                <w:b/>
                <w:sz w:val="28"/>
                <w:szCs w:val="28"/>
              </w:rPr>
            </w:pPr>
          </w:p>
        </w:tc>
        <w:tc>
          <w:tcPr>
            <w:tcW w:w="236" w:type="dxa"/>
            <w:gridSpan w:val="2"/>
            <w:tcBorders>
              <w:top w:val="nil"/>
              <w:left w:val="nil"/>
              <w:bottom w:val="nil"/>
              <w:right w:val="nil"/>
            </w:tcBorders>
            <w:shd w:val="clear" w:color="auto" w:fill="FFFFFF"/>
            <w:tcMar>
              <w:top w:w="0" w:type="dxa"/>
              <w:left w:w="108" w:type="dxa"/>
              <w:bottom w:w="0" w:type="dxa"/>
              <w:right w:w="108" w:type="dxa"/>
            </w:tcMar>
            <w:vAlign w:val="bottom"/>
          </w:tcPr>
          <w:p>
            <w:pPr>
              <w:rPr>
                <w:rFonts w:ascii="Times New Roman" w:hAnsi="Times New Roman" w:cs="Times New Roman"/>
                <w:b/>
                <w:sz w:val="28"/>
                <w:szCs w:val="28"/>
              </w:rPr>
            </w:pPr>
          </w:p>
        </w:tc>
        <w:tc>
          <w:tcPr>
            <w:tcW w:w="276" w:type="dxa"/>
            <w:tcBorders>
              <w:top w:val="nil"/>
              <w:left w:val="nil"/>
              <w:bottom w:val="nil"/>
              <w:right w:val="nil"/>
            </w:tcBorders>
            <w:shd w:val="clear" w:color="auto" w:fill="FFFFFF"/>
            <w:tcMar>
              <w:top w:w="0" w:type="dxa"/>
              <w:left w:w="108" w:type="dxa"/>
              <w:bottom w:w="0" w:type="dxa"/>
              <w:right w:w="108" w:type="dxa"/>
            </w:tcMar>
            <w:vAlign w:val="bottom"/>
          </w:tcPr>
          <w:p>
            <w:pPr>
              <w:rPr>
                <w:rFonts w:ascii="Times New Roman" w:hAnsi="Times New Roman" w:cs="Times New Roman"/>
                <w:b/>
                <w:sz w:val="28"/>
                <w:szCs w:val="28"/>
              </w:rPr>
            </w:pPr>
          </w:p>
        </w:tc>
        <w:tc>
          <w:tcPr>
            <w:tcW w:w="236" w:type="dxa"/>
            <w:tcBorders>
              <w:top w:val="nil"/>
              <w:left w:val="nil"/>
              <w:bottom w:val="nil"/>
              <w:right w:val="nil"/>
            </w:tcBorders>
            <w:shd w:val="clear" w:color="auto" w:fill="FFFFFF"/>
            <w:tcMar>
              <w:top w:w="0" w:type="dxa"/>
              <w:left w:w="108" w:type="dxa"/>
              <w:bottom w:w="0" w:type="dxa"/>
              <w:right w:w="108" w:type="dxa"/>
            </w:tcMar>
            <w:vAlign w:val="bottom"/>
          </w:tcPr>
          <w:p>
            <w:pPr>
              <w:rPr>
                <w:rFonts w:ascii="Times New Roman" w:hAnsi="Times New Roman"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6"/>
          <w:wBefore w:w="251" w:type="dxa"/>
          <w:wAfter w:w="1301" w:type="dxa"/>
          <w:trHeight w:val="284" w:hRule="atLeast"/>
          <w:tblCellSpacing w:w="0" w:type="dxa"/>
        </w:trPr>
        <w:tc>
          <w:tcPr>
            <w:tcW w:w="14459" w:type="dxa"/>
            <w:gridSpan w:val="5"/>
            <w:tcBorders>
              <w:top w:val="nil"/>
              <w:left w:val="nil"/>
            </w:tcBorders>
            <w:shd w:val="clear" w:color="auto" w:fill="FFFFFF"/>
            <w:tcMar>
              <w:top w:w="0" w:type="dxa"/>
              <w:left w:w="108" w:type="dxa"/>
              <w:bottom w:w="0" w:type="dxa"/>
              <w:right w:w="108" w:type="dxa"/>
            </w:tcMar>
            <w:vAlign w:val="bottom"/>
          </w:tcPr>
          <w:p>
            <w:pPr>
              <w:pStyle w:val="8"/>
              <w:jc w:val="both"/>
              <w:rPr>
                <w:rFonts w:ascii="Times New Roman" w:hAnsi="Times New Roman" w:cs="Times New Roman"/>
                <w:b/>
                <w:sz w:val="28"/>
                <w:szCs w:val="28"/>
              </w:rPr>
            </w:pPr>
            <w:r>
              <w:rPr>
                <w:rFonts w:ascii="Times New Roman" w:hAnsi="Times New Roman" w:cs="Times New Roman"/>
                <w:b/>
                <w:sz w:val="28"/>
                <w:szCs w:val="28"/>
              </w:rPr>
              <w:t xml:space="preserve">Загальна сума </w:t>
            </w:r>
            <w:r>
              <w:rPr>
                <w:rFonts w:ascii="Times New Roman" w:hAnsi="Times New Roman" w:eastAsia="Times New Roman" w:cs="Times New Roman"/>
                <w:b/>
                <w:sz w:val="28"/>
                <w:szCs w:val="28"/>
                <w:lang w:eastAsia="uk-UA"/>
              </w:rPr>
              <w:t xml:space="preserve">планових витрат по з/платі </w:t>
            </w:r>
            <w:r>
              <w:rPr>
                <w:rFonts w:ascii="Times New Roman" w:hAnsi="Times New Roman" w:cs="Times New Roman"/>
                <w:b/>
                <w:sz w:val="28"/>
                <w:szCs w:val="28"/>
              </w:rPr>
              <w:t xml:space="preserve">Дрогобицька міська поліклініка                                  </w:t>
            </w:r>
            <w:r>
              <w:rPr>
                <w:rFonts w:ascii="Times New Roman" w:hAnsi="Times New Roman" w:eastAsia="Times New Roman" w:cs="Times New Roman"/>
                <w:b/>
                <w:sz w:val="28"/>
                <w:szCs w:val="28"/>
                <w:lang w:eastAsia="uk-UA"/>
              </w:rPr>
              <w:t>5266740,00</w:t>
            </w:r>
            <w:r>
              <w:rPr>
                <w:rFonts w:ascii="Times New Roman" w:hAnsi="Times New Roman" w:eastAsia="Times New Roman" w:cs="Times New Roman"/>
                <w:b/>
                <w:sz w:val="24"/>
                <w:szCs w:val="24"/>
                <w:lang w:eastAsia="uk-UA"/>
              </w:rPr>
              <w:t xml:space="preserve"> </w:t>
            </w:r>
            <w:r>
              <w:rPr>
                <w:rFonts w:ascii="Times New Roman" w:hAnsi="Times New Roman" w:eastAsia="Times New Roman" w:cs="Times New Roman"/>
                <w:b/>
                <w:bCs/>
                <w:sz w:val="28"/>
                <w:szCs w:val="28"/>
                <w:lang w:eastAsia="uk-UA"/>
              </w:rPr>
              <w:t xml:space="preserve"> </w:t>
            </w:r>
            <w:r>
              <w:rPr>
                <w:rFonts w:ascii="Times New Roman CYR" w:hAnsi="Times New Roman CYR" w:cs="Times New Roman CYR"/>
                <w:b/>
                <w:sz w:val="28"/>
                <w:szCs w:val="28"/>
              </w:rPr>
              <w:t>грн</w:t>
            </w:r>
            <w:r>
              <w:rPr>
                <w:rFonts w:ascii="Times New Roman CYR" w:hAnsi="Times New Roman CYR" w:cs="Times New Roman CYR"/>
                <w:sz w:val="28"/>
                <w:szCs w:val="28"/>
              </w:rPr>
              <w:t>.</w:t>
            </w:r>
          </w:p>
          <w:p>
            <w:pPr>
              <w:pStyle w:val="8"/>
              <w:jc w:val="both"/>
              <w:rPr>
                <w:rFonts w:ascii="Times New Roman" w:hAnsi="Times New Roman" w:cs="Times New Roman"/>
                <w:b/>
                <w:sz w:val="28"/>
                <w:szCs w:val="28"/>
              </w:rPr>
            </w:pPr>
            <w:r>
              <w:rPr>
                <w:rFonts w:ascii="Times New Roman" w:hAnsi="Times New Roman" w:cs="Times New Roman"/>
                <w:b/>
                <w:sz w:val="28"/>
                <w:szCs w:val="28"/>
              </w:rPr>
              <w:t>Виконавці програми</w:t>
            </w:r>
          </w:p>
          <w:p>
            <w:pPr>
              <w:pStyle w:val="8"/>
              <w:jc w:val="both"/>
              <w:rPr>
                <w:rFonts w:ascii="Times New Roman" w:hAnsi="Times New Roman" w:cs="Times New Roman"/>
                <w:sz w:val="28"/>
                <w:szCs w:val="28"/>
              </w:rPr>
            </w:pPr>
            <w:r>
              <w:rPr>
                <w:rFonts w:ascii="Times New Roman" w:hAnsi="Times New Roman" w:cs="Times New Roman"/>
                <w:sz w:val="28"/>
                <w:szCs w:val="28"/>
              </w:rPr>
              <w:t xml:space="preserve">Комунальне некомерційне підприємство </w:t>
            </w:r>
          </w:p>
          <w:p>
            <w:pPr>
              <w:pStyle w:val="8"/>
              <w:jc w:val="both"/>
              <w:rPr>
                <w:rFonts w:ascii="Times New Roman" w:hAnsi="Times New Roman" w:cs="Times New Roman"/>
                <w:sz w:val="28"/>
                <w:szCs w:val="28"/>
              </w:rPr>
            </w:pPr>
            <w:r>
              <w:rPr>
                <w:rFonts w:ascii="Times New Roman" w:hAnsi="Times New Roman" w:cs="Times New Roman"/>
                <w:sz w:val="28"/>
                <w:szCs w:val="28"/>
              </w:rPr>
              <w:t>«Дрогобицька районна поліклініка» ДМР                                                        ______________        Володимир ВАЛЮХ</w:t>
            </w:r>
          </w:p>
          <w:p>
            <w:pPr>
              <w:pStyle w:val="8"/>
              <w:jc w:val="both"/>
              <w:rPr>
                <w:rFonts w:ascii="Times New Roman" w:hAnsi="Times New Roman" w:cs="Times New Roman"/>
                <w:sz w:val="28"/>
                <w:szCs w:val="28"/>
              </w:rPr>
            </w:pPr>
          </w:p>
          <w:p>
            <w:pPr>
              <w:pStyle w:val="8"/>
              <w:jc w:val="both"/>
              <w:rPr>
                <w:rFonts w:ascii="Times New Roman" w:hAnsi="Times New Roman" w:cs="Times New Roman"/>
                <w:sz w:val="28"/>
                <w:szCs w:val="28"/>
              </w:rPr>
            </w:pPr>
            <w:r>
              <w:rPr>
                <w:rFonts w:ascii="Times New Roman" w:hAnsi="Times New Roman" w:cs="Times New Roman"/>
                <w:sz w:val="28"/>
                <w:szCs w:val="28"/>
              </w:rPr>
              <w:t xml:space="preserve">Комунальне некомерційне підприємство </w:t>
            </w:r>
          </w:p>
          <w:p>
            <w:pPr>
              <w:pStyle w:val="8"/>
              <w:jc w:val="both"/>
              <w:rPr>
                <w:rFonts w:ascii="Times New Roman" w:hAnsi="Times New Roman" w:cs="Times New Roman"/>
                <w:sz w:val="28"/>
                <w:szCs w:val="28"/>
              </w:rPr>
            </w:pPr>
            <w:r>
              <w:rPr>
                <w:rFonts w:ascii="Times New Roman" w:hAnsi="Times New Roman" w:cs="Times New Roman"/>
                <w:sz w:val="28"/>
                <w:szCs w:val="28"/>
              </w:rPr>
              <w:t>«Дрогобицька міська поліклініка» ДМР                                                      ______________        Юлія ГОНЧАРЕНКО</w:t>
            </w:r>
          </w:p>
          <w:p>
            <w:pPr>
              <w:pStyle w:val="8"/>
              <w:jc w:val="both"/>
              <w:rPr>
                <w:rFonts w:ascii="Times New Roman" w:hAnsi="Times New Roman" w:cs="Times New Roman"/>
                <w:b/>
                <w:sz w:val="28"/>
                <w:szCs w:val="28"/>
              </w:rPr>
            </w:pPr>
          </w:p>
          <w:p>
            <w:pPr>
              <w:pStyle w:val="8"/>
              <w:jc w:val="both"/>
              <w:rPr>
                <w:rFonts w:ascii="Times New Roman" w:hAnsi="Times New Roman" w:cs="Times New Roman"/>
                <w:b/>
                <w:sz w:val="28"/>
                <w:szCs w:val="28"/>
              </w:rPr>
            </w:pPr>
            <w:r>
              <w:rPr>
                <w:rFonts w:ascii="Times New Roman" w:hAnsi="Times New Roman" w:cs="Times New Roman"/>
                <w:b/>
                <w:sz w:val="28"/>
                <w:szCs w:val="28"/>
              </w:rPr>
              <w:t>Керівник та замовник програми</w:t>
            </w:r>
          </w:p>
          <w:p>
            <w:pPr>
              <w:pStyle w:val="8"/>
              <w:jc w:val="both"/>
              <w:rPr>
                <w:rFonts w:ascii="Times New Roman" w:hAnsi="Times New Roman" w:cs="Times New Roman"/>
                <w:sz w:val="28"/>
                <w:szCs w:val="28"/>
              </w:rPr>
            </w:pPr>
            <w:r>
              <w:rPr>
                <w:rFonts w:ascii="Times New Roman" w:hAnsi="Times New Roman" w:cs="Times New Roman"/>
                <w:sz w:val="28"/>
                <w:szCs w:val="28"/>
              </w:rPr>
              <w:t>Начальник відділу охорони здоров'я</w:t>
            </w:r>
          </w:p>
          <w:p>
            <w:pPr>
              <w:pStyle w:val="8"/>
              <w:jc w:val="both"/>
              <w:rPr>
                <w:rFonts w:ascii="Times New Roman" w:hAnsi="Times New Roman" w:cs="Times New Roman"/>
                <w:sz w:val="28"/>
                <w:szCs w:val="28"/>
              </w:rPr>
            </w:pPr>
            <w:r>
              <w:rPr>
                <w:rFonts w:ascii="Times New Roman" w:hAnsi="Times New Roman" w:cs="Times New Roman"/>
                <w:sz w:val="28"/>
                <w:szCs w:val="28"/>
              </w:rPr>
              <w:t>виконавчих органів Дрогобицької</w:t>
            </w:r>
          </w:p>
          <w:p>
            <w:pPr>
              <w:pStyle w:val="8"/>
              <w:jc w:val="both"/>
              <w:rPr>
                <w:rFonts w:ascii="Times New Roman" w:hAnsi="Times New Roman" w:cs="Times New Roman"/>
                <w:sz w:val="28"/>
                <w:szCs w:val="28"/>
              </w:rPr>
            </w:pPr>
            <w:r>
              <w:rPr>
                <w:rFonts w:ascii="Times New Roman" w:hAnsi="Times New Roman" w:cs="Times New Roman"/>
                <w:sz w:val="28"/>
                <w:szCs w:val="28"/>
              </w:rPr>
              <w:t>міської ради                                                                                                   ______________         Володимир ЧУБА</w:t>
            </w:r>
          </w:p>
          <w:p>
            <w:pPr>
              <w:pStyle w:val="8"/>
              <w:jc w:val="right"/>
              <w:rPr>
                <w:rFonts w:ascii="Times New Roman" w:hAnsi="Times New Roman" w:eastAsia="Times New Roman" w:cs="Times New Roman"/>
                <w:sz w:val="28"/>
                <w:szCs w:val="28"/>
                <w:lang w:eastAsia="uk-UA"/>
              </w:rPr>
            </w:pPr>
          </w:p>
          <w:p>
            <w:pPr>
              <w:pStyle w:val="8"/>
              <w:jc w:val="right"/>
              <w:rPr>
                <w:rFonts w:ascii="Times New Roman" w:hAnsi="Times New Roman" w:eastAsia="Times New Roman" w:cs="Times New Roman"/>
                <w:sz w:val="28"/>
                <w:szCs w:val="28"/>
                <w:lang w:eastAsia="uk-UA"/>
              </w:rPr>
            </w:pPr>
          </w:p>
          <w:p>
            <w:pPr>
              <w:pStyle w:val="8"/>
              <w:jc w:val="right"/>
              <w:rPr>
                <w:rFonts w:ascii="Times New Roman" w:hAnsi="Times New Roman" w:eastAsia="Times New Roman" w:cs="Times New Roman"/>
                <w:sz w:val="28"/>
                <w:szCs w:val="28"/>
                <w:lang w:eastAsia="uk-UA"/>
              </w:rPr>
            </w:pPr>
          </w:p>
          <w:p>
            <w:pPr>
              <w:pStyle w:val="8"/>
              <w:jc w:val="right"/>
              <w:rPr>
                <w:rFonts w:ascii="Times New Roman" w:hAnsi="Times New Roman" w:eastAsia="Times New Roman" w:cs="Times New Roman"/>
                <w:sz w:val="28"/>
                <w:szCs w:val="28"/>
                <w:lang w:eastAsia="uk-UA"/>
              </w:rPr>
            </w:pPr>
          </w:p>
          <w:p>
            <w:pPr>
              <w:pStyle w:val="8"/>
              <w:jc w:val="right"/>
              <w:rPr>
                <w:rFonts w:ascii="Times New Roman" w:hAnsi="Times New Roman" w:cs="Times New Roman"/>
                <w:sz w:val="28"/>
                <w:szCs w:val="28"/>
                <w:lang w:val="ru-RU"/>
              </w:rPr>
            </w:pPr>
            <w:r>
              <w:rPr>
                <w:rFonts w:ascii="Times New Roman" w:hAnsi="Times New Roman" w:eastAsia="Times New Roman" w:cs="Times New Roman"/>
                <w:sz w:val="28"/>
                <w:szCs w:val="28"/>
                <w:lang w:eastAsia="uk-UA"/>
              </w:rPr>
              <w:t>Додаток 3</w:t>
            </w:r>
          </w:p>
        </w:tc>
      </w:tr>
    </w:tbl>
    <w:p>
      <w:pPr>
        <w:spacing w:line="240" w:lineRule="auto"/>
        <w:jc w:val="both"/>
        <w:rPr>
          <w:rFonts w:ascii="Times New Roman" w:hAnsi="Times New Roman" w:cs="Times New Roman"/>
          <w:b/>
          <w:sz w:val="28"/>
          <w:szCs w:val="28"/>
          <w:lang w:val="ru-RU" w:eastAsia="uk-UA"/>
        </w:rPr>
      </w:pPr>
    </w:p>
    <w:p>
      <w:pPr>
        <w:spacing w:line="240" w:lineRule="auto"/>
        <w:jc w:val="both"/>
        <w:rPr>
          <w:rFonts w:ascii="Times New Roman" w:hAnsi="Times New Roman" w:eastAsia="Times New Roman" w:cs="Times New Roman"/>
          <w:sz w:val="28"/>
          <w:szCs w:val="28"/>
          <w:lang w:eastAsia="uk-UA"/>
        </w:rPr>
      </w:pPr>
      <w:r>
        <w:rPr>
          <w:rFonts w:ascii="Times New Roman" w:hAnsi="Times New Roman" w:cs="Times New Roman"/>
          <w:b/>
          <w:sz w:val="28"/>
          <w:szCs w:val="28"/>
          <w:lang w:val="ru-RU" w:eastAsia="uk-UA"/>
        </w:rPr>
        <w:t xml:space="preserve">                                                     </w:t>
      </w:r>
      <w:r>
        <w:rPr>
          <w:rFonts w:ascii="Times New Roman" w:hAnsi="Times New Roman" w:cs="Times New Roman"/>
          <w:b/>
          <w:sz w:val="28"/>
          <w:szCs w:val="28"/>
          <w:lang w:eastAsia="uk-UA"/>
        </w:rPr>
        <w:t>НАПРЯМИ ДІЯЛЬНОСТІ ТА  ЗАХОДИ ПРОГРАМИ</w:t>
      </w:r>
      <w:r>
        <w:rPr>
          <w:rFonts w:ascii="Times New Roman" w:hAnsi="Times New Roman" w:eastAsia="Times New Roman" w:cs="Times New Roman"/>
          <w:sz w:val="28"/>
          <w:szCs w:val="28"/>
          <w:lang w:eastAsia="uk-UA"/>
        </w:rPr>
        <w:t xml:space="preserve"> </w:t>
      </w:r>
      <w:r>
        <w:rPr>
          <w:rFonts w:ascii="Times New Roman" w:hAnsi="Times New Roman" w:eastAsia="Times New Roman" w:cs="Times New Roman"/>
          <w:sz w:val="28"/>
          <w:szCs w:val="28"/>
          <w:lang w:val="ru-RU" w:eastAsia="uk-UA"/>
        </w:rPr>
        <w:tab/>
      </w:r>
      <w:r>
        <w:rPr>
          <w:rFonts w:ascii="Times New Roman" w:hAnsi="Times New Roman" w:eastAsia="Times New Roman" w:cs="Times New Roman"/>
          <w:sz w:val="28"/>
          <w:szCs w:val="28"/>
          <w:lang w:val="ru-RU" w:eastAsia="uk-UA"/>
        </w:rPr>
        <w:tab/>
      </w:r>
      <w:r>
        <w:rPr>
          <w:rFonts w:ascii="Times New Roman" w:hAnsi="Times New Roman" w:eastAsia="Times New Roman" w:cs="Times New Roman"/>
          <w:sz w:val="28"/>
          <w:szCs w:val="28"/>
          <w:lang w:val="ru-RU" w:eastAsia="uk-UA"/>
        </w:rPr>
        <w:t xml:space="preserve">               </w:t>
      </w:r>
    </w:p>
    <w:p>
      <w:pPr>
        <w:pStyle w:val="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ПРОГРАМИ Фінансування військово-лікарської комісії на 2023 р.</w:t>
      </w:r>
    </w:p>
    <w:tbl>
      <w:tblPr>
        <w:tblStyle w:val="3"/>
        <w:tblpPr w:leftFromText="180" w:rightFromText="180" w:vertAnchor="text" w:tblpY="66"/>
        <w:tblW w:w="0" w:type="auto"/>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2268"/>
        <w:gridCol w:w="1985"/>
        <w:gridCol w:w="1134"/>
        <w:gridCol w:w="1701"/>
        <w:gridCol w:w="3260"/>
        <w:gridCol w:w="1701"/>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6" w:hRule="atLeast"/>
          <w:tblCellSpacing w:w="0" w:type="dxa"/>
        </w:trPr>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 xml:space="preserve">№ </w:t>
            </w: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з/п</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Назва напряму діяльності (пріоритетні завдання)</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Перелік заходів Програми</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Строк виконання заходу</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Виконавці</w:t>
            </w:r>
          </w:p>
        </w:tc>
        <w:tc>
          <w:tcPr>
            <w:tcW w:w="3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Джерела фінансування</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b/>
                <w:sz w:val="24"/>
                <w:szCs w:val="24"/>
                <w:lang w:eastAsia="uk-UA"/>
              </w:rPr>
            </w:pPr>
            <w:r>
              <w:rPr>
                <w:rFonts w:ascii="Times New Roman" w:hAnsi="Times New Roman" w:eastAsia="Times New Roman" w:cs="Times New Roman"/>
                <w:b/>
                <w:bCs/>
                <w:sz w:val="28"/>
                <w:szCs w:val="28"/>
                <w:lang w:eastAsia="uk-UA"/>
              </w:rPr>
              <w:t xml:space="preserve">Орієнтовні обсяги фінансування (вартість), </w:t>
            </w:r>
            <w:r>
              <w:rPr>
                <w:rFonts w:ascii="Times New Roman CYR" w:hAnsi="Times New Roman CYR" w:cs="Times New Roman CYR"/>
                <w:b/>
                <w:sz w:val="28"/>
                <w:szCs w:val="28"/>
              </w:rPr>
              <w:t xml:space="preserve"> тис. грн.</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Очікуваний результат</w:t>
            </w: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(у натуральних вимірниках)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7" w:hRule="atLeast"/>
          <w:tblCellSpacing w:w="0" w:type="dxa"/>
        </w:trPr>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b/>
                <w:bCs/>
                <w:sz w:val="26"/>
                <w:szCs w:val="26"/>
                <w:lang w:eastAsia="uk-UA"/>
              </w:rPr>
              <w:t>Програма фінансування військово-лікарської комісії</w:t>
            </w:r>
            <w:r>
              <w:rPr>
                <w:rFonts w:ascii="Arial" w:hAnsi="Arial" w:eastAsia="Times New Roman" w:cs="Arial"/>
                <w:sz w:val="26"/>
                <w:szCs w:val="26"/>
                <w:lang w:eastAsia="uk-UA"/>
              </w:rPr>
              <w:t xml:space="preserve"> </w:t>
            </w:r>
            <w:r>
              <w:rPr>
                <w:rFonts w:ascii="Times New Roman" w:hAnsi="Times New Roman" w:eastAsia="Times New Roman" w:cs="Times New Roman"/>
                <w:b/>
                <w:bCs/>
                <w:sz w:val="26"/>
                <w:szCs w:val="26"/>
                <w:lang w:eastAsia="uk-UA"/>
              </w:rPr>
              <w:t>на 202</w:t>
            </w:r>
            <w:r>
              <w:rPr>
                <w:rFonts w:ascii="Times New Roman" w:hAnsi="Times New Roman" w:eastAsia="Times New Roman" w:cs="Times New Roman"/>
                <w:b/>
                <w:bCs/>
                <w:sz w:val="26"/>
                <w:szCs w:val="26"/>
                <w:lang w:val="ru-RU" w:eastAsia="uk-UA"/>
              </w:rPr>
              <w:t>3</w:t>
            </w:r>
            <w:r>
              <w:rPr>
                <w:rFonts w:ascii="Times New Roman" w:hAnsi="Times New Roman" w:eastAsia="Times New Roman" w:cs="Times New Roman"/>
                <w:b/>
                <w:bCs/>
                <w:sz w:val="26"/>
                <w:szCs w:val="26"/>
                <w:lang w:eastAsia="uk-UA"/>
              </w:rPr>
              <w:t>р</w:t>
            </w:r>
            <w:r>
              <w:rPr>
                <w:rFonts w:ascii="Times New Roman" w:hAnsi="Times New Roman" w:eastAsia="Times New Roman" w:cs="Times New Roman"/>
                <w:b/>
                <w:bCs/>
                <w:sz w:val="28"/>
                <w:szCs w:val="28"/>
                <w:lang w:eastAsia="uk-UA"/>
              </w:rPr>
              <w:t>.</w:t>
            </w: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Здійснення медичного огляду призовників, мобілізованих та інших.</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p>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2023 рік</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Відділ охорони здоров’я, військово-лікарська комісія, комунальні Заклади охорони здоров’я ДМР</w:t>
            </w: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c>
          <w:tcPr>
            <w:tcW w:w="3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Бюджет</w:t>
            </w:r>
          </w:p>
          <w:p>
            <w:pPr>
              <w:pStyle w:val="8"/>
              <w:jc w:val="center"/>
              <w:rPr>
                <w:rFonts w:ascii="Times New Roman" w:hAnsi="Times New Roman" w:cs="Times New Roman"/>
                <w:sz w:val="28"/>
                <w:szCs w:val="28"/>
                <w:lang w:eastAsia="uk-UA"/>
              </w:rPr>
            </w:pPr>
            <w:r>
              <w:rPr>
                <w:rFonts w:ascii="Times New Roman" w:hAnsi="Times New Roman" w:cs="Times New Roman"/>
                <w:sz w:val="28"/>
                <w:szCs w:val="28"/>
                <w:lang w:eastAsia="uk-UA"/>
              </w:rPr>
              <w:t>ТГ</w:t>
            </w:r>
          </w:p>
          <w:p>
            <w:pPr>
              <w:pStyle w:val="8"/>
              <w:jc w:val="center"/>
              <w:rPr>
                <w:sz w:val="24"/>
                <w:szCs w:val="24"/>
                <w:lang w:eastAsia="uk-UA"/>
              </w:rPr>
            </w:pPr>
            <w:r>
              <w:rPr>
                <w:rFonts w:ascii="Times New Roman" w:hAnsi="Times New Roman" w:cs="Times New Roman"/>
                <w:sz w:val="28"/>
                <w:szCs w:val="28"/>
                <w:lang w:eastAsia="uk-UA"/>
              </w:rPr>
              <w:t xml:space="preserve">Району обслуговування </w:t>
            </w:r>
            <w:r>
              <w:rPr>
                <w:rFonts w:ascii="Times New Roman" w:hAnsi="Times New Roman" w:cs="Times New Roman"/>
                <w:sz w:val="28"/>
                <w:szCs w:val="28"/>
              </w:rPr>
              <w:t xml:space="preserve"> Дрогобицько-Бориславського ОРВК</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spacing w:line="240" w:lineRule="auto"/>
              <w:jc w:val="both"/>
              <w:rPr>
                <w:rFonts w:ascii="Times New Roman" w:hAnsi="Times New Roman" w:eastAsia="Times New Roman" w:cs="Times New Roman"/>
                <w:b/>
                <w:sz w:val="24"/>
                <w:szCs w:val="24"/>
                <w:lang w:eastAsia="uk-UA"/>
              </w:rPr>
            </w:pPr>
            <w:r>
              <w:rPr>
                <w:rFonts w:ascii="Times New Roman CYR" w:hAnsi="Times New Roman CYR" w:cs="Times New Roman CYR"/>
                <w:b/>
                <w:sz w:val="28"/>
                <w:szCs w:val="28"/>
              </w:rPr>
              <w:t xml:space="preserve">    </w:t>
            </w:r>
            <w:r>
              <w:rPr>
                <w:rFonts w:ascii="Times New Roman" w:hAnsi="Times New Roman" w:eastAsia="Times New Roman" w:cs="Times New Roman"/>
                <w:b/>
                <w:sz w:val="28"/>
                <w:szCs w:val="28"/>
                <w:lang w:eastAsia="uk-UA"/>
              </w:rPr>
              <w:t xml:space="preserve">5266,74 </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r>
              <w:rPr>
                <w:rFonts w:ascii="Times New Roman" w:hAnsi="Times New Roman" w:eastAsia="Times New Roman" w:cs="Times New Roman"/>
                <w:sz w:val="28"/>
                <w:szCs w:val="28"/>
                <w:lang w:eastAsia="uk-UA"/>
              </w:rPr>
              <w:t xml:space="preserve">Забезпечення </w:t>
            </w: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8"/>
                <w:szCs w:val="28"/>
                <w:lang w:eastAsia="uk-UA"/>
              </w:rPr>
              <w:t>100% медичного огляду призовників.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CellSpacing w:w="0" w:type="dxa"/>
        </w:trPr>
        <w:tc>
          <w:tcPr>
            <w:tcW w:w="79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sz w:val="28"/>
                <w:szCs w:val="28"/>
                <w:lang w:eastAsia="uk-UA"/>
              </w:rPr>
              <w:t>Усього за Програмою:</w:t>
            </w:r>
          </w:p>
        </w:tc>
        <w:tc>
          <w:tcPr>
            <w:tcW w:w="3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Бюджет</w:t>
            </w:r>
          </w:p>
          <w:p>
            <w:pPr>
              <w:pStyle w:val="8"/>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ТГ</w:t>
            </w:r>
          </w:p>
          <w:p>
            <w:pPr>
              <w:pStyle w:val="8"/>
              <w:jc w:val="center"/>
              <w:rPr>
                <w:lang w:eastAsia="uk-UA"/>
              </w:rPr>
            </w:pPr>
            <w:r>
              <w:rPr>
                <w:rFonts w:ascii="Times New Roman" w:hAnsi="Times New Roman" w:eastAsia="Times New Roman" w:cs="Times New Roman"/>
                <w:b/>
                <w:sz w:val="28"/>
                <w:szCs w:val="28"/>
                <w:lang w:eastAsia="uk-UA"/>
              </w:rPr>
              <w:t>Району обслуговування</w:t>
            </w:r>
            <w:r>
              <w:rPr>
                <w:rFonts w:ascii="Times New Roman" w:hAnsi="Times New Roman" w:eastAsia="Times New Roman" w:cs="Times New Roman"/>
                <w:sz w:val="28"/>
                <w:szCs w:val="28"/>
                <w:lang w:eastAsia="uk-UA"/>
              </w:rPr>
              <w:t xml:space="preserve"> </w:t>
            </w:r>
            <w:r>
              <w:rPr>
                <w:rFonts w:ascii="Times New Roman" w:hAnsi="Times New Roman" w:cs="Times New Roman"/>
                <w:b/>
                <w:sz w:val="28"/>
                <w:szCs w:val="28"/>
              </w:rPr>
              <w:t xml:space="preserve"> Дрогобицького районного ТЦК та СП</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CYR" w:hAnsi="Times New Roman CYR" w:cs="Times New Roman CYR"/>
                <w:b/>
                <w:sz w:val="28"/>
                <w:szCs w:val="28"/>
              </w:rPr>
              <w:t xml:space="preserve">    </w:t>
            </w:r>
            <w:r>
              <w:rPr>
                <w:rFonts w:ascii="Times New Roman" w:hAnsi="Times New Roman" w:eastAsia="Times New Roman" w:cs="Times New Roman"/>
                <w:b/>
                <w:sz w:val="28"/>
                <w:szCs w:val="28"/>
                <w:lang w:eastAsia="uk-UA"/>
              </w:rPr>
              <w:t xml:space="preserve">5266,74 </w:t>
            </w:r>
          </w:p>
        </w:tc>
        <w:tc>
          <w:tcPr>
            <w:tcW w:w="1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c>
      </w:tr>
    </w:tbl>
    <w:p/>
    <w:p/>
    <w:sectPr>
      <w:pgSz w:w="16838" w:h="11906" w:orient="landscape"/>
      <w:pgMar w:top="426" w:right="1134"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B1BFA"/>
    <w:multiLevelType w:val="multilevel"/>
    <w:tmpl w:val="50DB1B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34"/>
    <w:rsid w:val="000127A5"/>
    <w:rsid w:val="00031679"/>
    <w:rsid w:val="000462D4"/>
    <w:rsid w:val="0005292C"/>
    <w:rsid w:val="000D10FD"/>
    <w:rsid w:val="00120B44"/>
    <w:rsid w:val="001775D4"/>
    <w:rsid w:val="00183023"/>
    <w:rsid w:val="001E690B"/>
    <w:rsid w:val="001F62F5"/>
    <w:rsid w:val="00254401"/>
    <w:rsid w:val="0026325C"/>
    <w:rsid w:val="00272915"/>
    <w:rsid w:val="00280698"/>
    <w:rsid w:val="002B75E9"/>
    <w:rsid w:val="002D27D2"/>
    <w:rsid w:val="00320FFB"/>
    <w:rsid w:val="00336635"/>
    <w:rsid w:val="00390B43"/>
    <w:rsid w:val="003F235E"/>
    <w:rsid w:val="003F67C5"/>
    <w:rsid w:val="00483D28"/>
    <w:rsid w:val="004E0253"/>
    <w:rsid w:val="004E4CCE"/>
    <w:rsid w:val="004E527D"/>
    <w:rsid w:val="00501E8A"/>
    <w:rsid w:val="005067B6"/>
    <w:rsid w:val="005239B1"/>
    <w:rsid w:val="0053495B"/>
    <w:rsid w:val="005771DF"/>
    <w:rsid w:val="006008BE"/>
    <w:rsid w:val="006020E7"/>
    <w:rsid w:val="00621195"/>
    <w:rsid w:val="00644DEF"/>
    <w:rsid w:val="006520FA"/>
    <w:rsid w:val="00677DBF"/>
    <w:rsid w:val="006E05A8"/>
    <w:rsid w:val="006E6E44"/>
    <w:rsid w:val="0070340D"/>
    <w:rsid w:val="0070388E"/>
    <w:rsid w:val="007639BE"/>
    <w:rsid w:val="007B21F9"/>
    <w:rsid w:val="007E15AD"/>
    <w:rsid w:val="007F4144"/>
    <w:rsid w:val="008021EB"/>
    <w:rsid w:val="00814412"/>
    <w:rsid w:val="0085664A"/>
    <w:rsid w:val="00870B25"/>
    <w:rsid w:val="00876A98"/>
    <w:rsid w:val="00897A74"/>
    <w:rsid w:val="008D24D2"/>
    <w:rsid w:val="00901D18"/>
    <w:rsid w:val="00917940"/>
    <w:rsid w:val="00925743"/>
    <w:rsid w:val="009259D7"/>
    <w:rsid w:val="00955744"/>
    <w:rsid w:val="00985D01"/>
    <w:rsid w:val="0099759D"/>
    <w:rsid w:val="009A45E0"/>
    <w:rsid w:val="009B28AD"/>
    <w:rsid w:val="00A04670"/>
    <w:rsid w:val="00A64E36"/>
    <w:rsid w:val="00B2226C"/>
    <w:rsid w:val="00B31E4F"/>
    <w:rsid w:val="00B63FD7"/>
    <w:rsid w:val="00BC4F6B"/>
    <w:rsid w:val="00BD66E2"/>
    <w:rsid w:val="00C228CD"/>
    <w:rsid w:val="00CA58F7"/>
    <w:rsid w:val="00CC689D"/>
    <w:rsid w:val="00CE0066"/>
    <w:rsid w:val="00D007DA"/>
    <w:rsid w:val="00D60A90"/>
    <w:rsid w:val="00D73268"/>
    <w:rsid w:val="00D82A4F"/>
    <w:rsid w:val="00D91EB1"/>
    <w:rsid w:val="00D95121"/>
    <w:rsid w:val="00DA0509"/>
    <w:rsid w:val="00DC74B0"/>
    <w:rsid w:val="00DE3673"/>
    <w:rsid w:val="00DF745E"/>
    <w:rsid w:val="00E15150"/>
    <w:rsid w:val="00E42259"/>
    <w:rsid w:val="00E7399A"/>
    <w:rsid w:val="00EA58D9"/>
    <w:rsid w:val="00EA6F8E"/>
    <w:rsid w:val="00ED5F50"/>
    <w:rsid w:val="00EE7F17"/>
    <w:rsid w:val="00F17034"/>
    <w:rsid w:val="00F24F77"/>
    <w:rsid w:val="00F364CC"/>
    <w:rsid w:val="00F608E5"/>
    <w:rsid w:val="00FA0A18"/>
    <w:rsid w:val="00FE71C3"/>
    <w:rsid w:val="47070E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9"/>
    <w:semiHidden/>
    <w:unhideWhenUsed/>
    <w:uiPriority w:val="99"/>
    <w:pPr>
      <w:spacing w:after="0" w:line="240" w:lineRule="auto"/>
    </w:pPr>
    <w:rPr>
      <w:rFonts w:ascii="Tahoma" w:hAnsi="Tahoma" w:cs="Tahoma"/>
      <w:sz w:val="16"/>
      <w:szCs w:val="16"/>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9">
    <w:name w:val="Текст выноски Знак"/>
    <w:basedOn w:val="2"/>
    <w:link w:val="5"/>
    <w:semiHidden/>
    <w:uiPriority w:val="99"/>
    <w:rPr>
      <w:rFonts w:ascii="Tahoma" w:hAnsi="Tahoma" w:cs="Tahoma"/>
      <w:sz w:val="16"/>
      <w:szCs w:val="16"/>
    </w:rPr>
  </w:style>
  <w:style w:type="paragraph" w:customStyle="1" w:styleId="10">
    <w:name w:val="docdata"/>
    <w:basedOn w:val="1"/>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1">
    <w:name w:val="2011"/>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3656</Words>
  <Characters>20843</Characters>
  <Lines>173</Lines>
  <Paragraphs>48</Paragraphs>
  <TotalTime>398</TotalTime>
  <ScaleCrop>false</ScaleCrop>
  <LinksUpToDate>false</LinksUpToDate>
  <CharactersWithSpaces>24451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2022-10-31T09:59:00Z</dcterms:created>
  <dc:creator>User</dc:creator>
  <cp:lastModifiedBy>Відділ ІТ та ана�</cp:lastModifiedBy>
  <cp:lastPrinted>2023-02-20T07:46:00Z</cp:lastPrinted>
  <dcterms:modified xsi:type="dcterms:W3CDTF">2023-02-27T11:41:33Z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97A88B413E774911839E40988FFB11E0</vt:lpwstr>
  </property>
</Properties>
</file>