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5F1" w:rsidRDefault="002D3C02">
      <w:pPr>
        <w:ind w:left="7920"/>
        <w:rPr>
          <w:rFonts w:ascii="Times New Roman" w:hAnsi="Times New Roman"/>
          <w:b/>
          <w:sz w:val="28"/>
          <w:szCs w:val="28"/>
        </w:rPr>
      </w:pPr>
      <w:r>
        <w:rPr>
          <w:rFonts w:ascii="Times New Roman" w:hAnsi="Times New Roman"/>
          <w:b/>
          <w:sz w:val="28"/>
          <w:szCs w:val="28"/>
        </w:rPr>
        <w:t>Додаток</w:t>
      </w:r>
    </w:p>
    <w:p w:rsidR="005625F1" w:rsidRDefault="002D3C02">
      <w:pPr>
        <w:ind w:left="6120"/>
        <w:rPr>
          <w:rFonts w:ascii="Times New Roman" w:hAnsi="Times New Roman"/>
          <w:b/>
          <w:sz w:val="28"/>
          <w:szCs w:val="28"/>
        </w:rPr>
      </w:pPr>
      <w:r>
        <w:rPr>
          <w:rFonts w:ascii="Times New Roman" w:hAnsi="Times New Roman"/>
          <w:b/>
          <w:sz w:val="28"/>
          <w:szCs w:val="28"/>
        </w:rPr>
        <w:t xml:space="preserve">до рішення </w:t>
      </w:r>
      <w:r w:rsidR="00FA280B">
        <w:rPr>
          <w:rFonts w:ascii="Times New Roman" w:hAnsi="Times New Roman"/>
          <w:b/>
          <w:sz w:val="28"/>
          <w:szCs w:val="28"/>
        </w:rPr>
        <w:t xml:space="preserve">ХХХІХ </w:t>
      </w:r>
      <w:r>
        <w:rPr>
          <w:rFonts w:ascii="Times New Roman" w:hAnsi="Times New Roman"/>
          <w:b/>
          <w:sz w:val="28"/>
          <w:szCs w:val="28"/>
        </w:rPr>
        <w:t xml:space="preserve"> сесії  Дрогобицької міської ради</w:t>
      </w:r>
    </w:p>
    <w:p w:rsidR="005625F1" w:rsidRDefault="002D3C02">
      <w:pPr>
        <w:ind w:left="6120"/>
        <w:rPr>
          <w:rFonts w:ascii="Times New Roman" w:hAnsi="Times New Roman"/>
          <w:b/>
          <w:sz w:val="28"/>
          <w:szCs w:val="28"/>
        </w:rPr>
      </w:pPr>
      <w:r>
        <w:rPr>
          <w:rFonts w:ascii="Times New Roman" w:hAnsi="Times New Roman"/>
          <w:b/>
          <w:sz w:val="28"/>
          <w:szCs w:val="28"/>
        </w:rPr>
        <w:t xml:space="preserve">від </w:t>
      </w:r>
      <w:r w:rsidR="00FA280B">
        <w:rPr>
          <w:rFonts w:ascii="Times New Roman" w:hAnsi="Times New Roman"/>
          <w:b/>
          <w:sz w:val="28"/>
          <w:szCs w:val="28"/>
        </w:rPr>
        <w:t xml:space="preserve">22.06.2023 </w:t>
      </w:r>
      <w:r>
        <w:rPr>
          <w:rFonts w:ascii="Times New Roman" w:hAnsi="Times New Roman"/>
          <w:b/>
          <w:sz w:val="28"/>
          <w:szCs w:val="28"/>
        </w:rPr>
        <w:t xml:space="preserve">№ </w:t>
      </w:r>
      <w:r w:rsidR="00FA280B">
        <w:rPr>
          <w:rFonts w:ascii="Times New Roman" w:hAnsi="Times New Roman"/>
          <w:b/>
          <w:sz w:val="28"/>
          <w:szCs w:val="28"/>
        </w:rPr>
        <w:t>1664</w:t>
      </w:r>
    </w:p>
    <w:p w:rsidR="005625F1" w:rsidRDefault="005625F1">
      <w:pPr>
        <w:shd w:val="clear" w:color="auto" w:fill="FFFFFF"/>
        <w:jc w:val="center"/>
        <w:rPr>
          <w:b/>
          <w:color w:val="000000"/>
          <w:sz w:val="32"/>
          <w:szCs w:val="32"/>
        </w:rPr>
      </w:pPr>
    </w:p>
    <w:p w:rsidR="005625F1" w:rsidRDefault="002D3C02">
      <w:pPr>
        <w:spacing w:after="0" w:line="360" w:lineRule="auto"/>
        <w:ind w:firstLine="720"/>
        <w:jc w:val="right"/>
        <w:rPr>
          <w:rFonts w:ascii="Times New Roman" w:hAnsi="Times New Roman"/>
          <w:sz w:val="28"/>
          <w:szCs w:val="28"/>
          <w:highlight w:val="white"/>
        </w:rPr>
      </w:pPr>
      <w:r>
        <w:rPr>
          <w:rFonts w:ascii="Times New Roman" w:hAnsi="Times New Roman"/>
          <w:sz w:val="28"/>
          <w:szCs w:val="28"/>
          <w:highlight w:val="white"/>
        </w:rPr>
        <w:t> </w:t>
      </w:r>
    </w:p>
    <w:p w:rsidR="005625F1" w:rsidRDefault="005625F1">
      <w:pPr>
        <w:spacing w:after="0" w:line="360" w:lineRule="auto"/>
        <w:ind w:firstLine="720"/>
        <w:jc w:val="center"/>
        <w:rPr>
          <w:rFonts w:ascii="Times New Roman" w:hAnsi="Times New Roman"/>
          <w:b/>
          <w:sz w:val="28"/>
          <w:szCs w:val="28"/>
        </w:rPr>
      </w:pPr>
    </w:p>
    <w:p w:rsidR="005625F1" w:rsidRDefault="005625F1">
      <w:pPr>
        <w:spacing w:after="0" w:line="360" w:lineRule="auto"/>
        <w:ind w:firstLine="720"/>
        <w:jc w:val="center"/>
        <w:rPr>
          <w:rFonts w:ascii="Times New Roman" w:hAnsi="Times New Roman"/>
          <w:b/>
          <w:sz w:val="28"/>
          <w:szCs w:val="28"/>
        </w:rPr>
      </w:pPr>
    </w:p>
    <w:p w:rsidR="005625F1" w:rsidRDefault="005625F1">
      <w:pPr>
        <w:spacing w:after="0" w:line="360" w:lineRule="auto"/>
        <w:ind w:firstLine="720"/>
        <w:jc w:val="center"/>
        <w:rPr>
          <w:rFonts w:ascii="Times New Roman" w:hAnsi="Times New Roman"/>
          <w:b/>
          <w:sz w:val="28"/>
          <w:szCs w:val="28"/>
        </w:rPr>
      </w:pPr>
    </w:p>
    <w:p w:rsidR="005625F1" w:rsidRDefault="005625F1">
      <w:pPr>
        <w:spacing w:after="0" w:line="360" w:lineRule="auto"/>
        <w:ind w:firstLine="720"/>
        <w:jc w:val="center"/>
        <w:rPr>
          <w:rFonts w:ascii="Times New Roman" w:hAnsi="Times New Roman"/>
          <w:b/>
          <w:sz w:val="28"/>
          <w:szCs w:val="28"/>
        </w:rPr>
      </w:pPr>
    </w:p>
    <w:p w:rsidR="005625F1" w:rsidRDefault="005625F1">
      <w:pPr>
        <w:spacing w:after="0" w:line="360" w:lineRule="auto"/>
        <w:rPr>
          <w:rFonts w:ascii="Times New Roman" w:hAnsi="Times New Roman"/>
          <w:b/>
          <w:sz w:val="28"/>
          <w:szCs w:val="28"/>
        </w:rPr>
      </w:pPr>
    </w:p>
    <w:p w:rsidR="005625F1" w:rsidRDefault="005625F1">
      <w:pPr>
        <w:spacing w:after="0" w:line="360" w:lineRule="auto"/>
        <w:ind w:firstLine="720"/>
        <w:jc w:val="center"/>
        <w:rPr>
          <w:rFonts w:ascii="Times New Roman" w:hAnsi="Times New Roman"/>
          <w:b/>
          <w:sz w:val="32"/>
          <w:szCs w:val="32"/>
        </w:rPr>
      </w:pPr>
    </w:p>
    <w:p w:rsidR="005625F1" w:rsidRDefault="002D3C02">
      <w:pPr>
        <w:spacing w:after="0" w:line="360" w:lineRule="auto"/>
        <w:ind w:firstLine="720"/>
        <w:jc w:val="center"/>
        <w:rPr>
          <w:rFonts w:ascii="Times New Roman" w:hAnsi="Times New Roman"/>
          <w:sz w:val="32"/>
          <w:szCs w:val="32"/>
          <w:highlight w:val="white"/>
        </w:rPr>
      </w:pPr>
      <w:r>
        <w:rPr>
          <w:rFonts w:ascii="Times New Roman" w:hAnsi="Times New Roman"/>
          <w:b/>
          <w:sz w:val="32"/>
          <w:szCs w:val="32"/>
        </w:rPr>
        <w:t>ПРОГРАМА</w:t>
      </w:r>
    </w:p>
    <w:p w:rsidR="00567E0D" w:rsidRDefault="00D452F6" w:rsidP="00567E0D">
      <w:pPr>
        <w:spacing w:after="0" w:line="360" w:lineRule="auto"/>
        <w:ind w:firstLine="720"/>
        <w:jc w:val="center"/>
        <w:rPr>
          <w:rFonts w:ascii="Times New Roman" w:hAnsi="Times New Roman"/>
          <w:b/>
          <w:sz w:val="32"/>
          <w:szCs w:val="32"/>
        </w:rPr>
      </w:pPr>
      <w:bookmarkStart w:id="0" w:name="_heading=h.gjdgxs" w:colFirst="0" w:colLast="0"/>
      <w:bookmarkEnd w:id="0"/>
      <w:r>
        <w:rPr>
          <w:rFonts w:ascii="Times New Roman" w:hAnsi="Times New Roman"/>
          <w:b/>
          <w:sz w:val="32"/>
          <w:szCs w:val="32"/>
        </w:rPr>
        <w:t>Розвиток</w:t>
      </w:r>
      <w:r w:rsidR="002D3C02">
        <w:rPr>
          <w:rFonts w:ascii="Times New Roman" w:hAnsi="Times New Roman"/>
          <w:b/>
          <w:sz w:val="32"/>
          <w:szCs w:val="32"/>
        </w:rPr>
        <w:t xml:space="preserve"> культури та туризму у Дрогобицькій міській територіальній громаді</w:t>
      </w:r>
      <w:r w:rsidR="00567E0D">
        <w:rPr>
          <w:rFonts w:ascii="Times New Roman" w:hAnsi="Times New Roman"/>
          <w:b/>
          <w:sz w:val="32"/>
          <w:szCs w:val="32"/>
        </w:rPr>
        <w:t xml:space="preserve"> </w:t>
      </w:r>
      <w:r w:rsidR="002D3C02">
        <w:rPr>
          <w:rFonts w:ascii="Times New Roman" w:hAnsi="Times New Roman"/>
          <w:b/>
          <w:sz w:val="32"/>
          <w:szCs w:val="32"/>
        </w:rPr>
        <w:t>на 2022-2024 роки</w:t>
      </w:r>
    </w:p>
    <w:p w:rsidR="005625F1" w:rsidRDefault="00567E0D" w:rsidP="00567E0D">
      <w:pPr>
        <w:spacing w:after="0" w:line="360" w:lineRule="auto"/>
        <w:ind w:firstLine="720"/>
        <w:jc w:val="center"/>
        <w:rPr>
          <w:rFonts w:ascii="Times New Roman" w:hAnsi="Times New Roman"/>
          <w:b/>
          <w:sz w:val="32"/>
          <w:szCs w:val="32"/>
        </w:rPr>
      </w:pPr>
      <w:r>
        <w:rPr>
          <w:rFonts w:ascii="Times New Roman" w:hAnsi="Times New Roman"/>
          <w:b/>
          <w:sz w:val="32"/>
          <w:szCs w:val="32"/>
        </w:rPr>
        <w:t>(Нова редакція)</w:t>
      </w:r>
      <w:r w:rsidR="002D3C02">
        <w:rPr>
          <w:rFonts w:ascii="Times New Roman" w:hAnsi="Times New Roman"/>
          <w:b/>
          <w:sz w:val="32"/>
          <w:szCs w:val="32"/>
        </w:rPr>
        <w:t xml:space="preserve"> </w:t>
      </w:r>
    </w:p>
    <w:p w:rsidR="005625F1" w:rsidRDefault="002D3C02">
      <w:pPr>
        <w:spacing w:after="0" w:line="360" w:lineRule="auto"/>
        <w:ind w:firstLine="720"/>
        <w:jc w:val="right"/>
        <w:rPr>
          <w:rFonts w:ascii="Times New Roman" w:hAnsi="Times New Roman"/>
          <w:sz w:val="28"/>
          <w:szCs w:val="28"/>
          <w:highlight w:val="white"/>
        </w:rPr>
      </w:pPr>
      <w:r>
        <w:rPr>
          <w:rFonts w:ascii="Times New Roman" w:hAnsi="Times New Roman"/>
          <w:sz w:val="28"/>
          <w:szCs w:val="28"/>
          <w:highlight w:val="white"/>
        </w:rPr>
        <w:t> </w:t>
      </w:r>
    </w:p>
    <w:p w:rsidR="005625F1" w:rsidRDefault="005625F1">
      <w:pPr>
        <w:spacing w:after="0" w:line="360" w:lineRule="auto"/>
        <w:ind w:firstLine="720"/>
        <w:jc w:val="right"/>
        <w:rPr>
          <w:rFonts w:ascii="Times New Roman" w:hAnsi="Times New Roman"/>
          <w:sz w:val="28"/>
          <w:szCs w:val="28"/>
          <w:highlight w:val="white"/>
        </w:rPr>
      </w:pPr>
    </w:p>
    <w:p w:rsidR="005625F1" w:rsidRDefault="005625F1">
      <w:pPr>
        <w:spacing w:after="0" w:line="360" w:lineRule="auto"/>
        <w:ind w:firstLine="720"/>
        <w:jc w:val="right"/>
        <w:rPr>
          <w:rFonts w:ascii="Times New Roman" w:hAnsi="Times New Roman"/>
          <w:sz w:val="28"/>
          <w:szCs w:val="28"/>
          <w:highlight w:val="white"/>
        </w:rPr>
      </w:pPr>
    </w:p>
    <w:p w:rsidR="005625F1" w:rsidRDefault="005625F1">
      <w:pPr>
        <w:spacing w:after="0" w:line="360" w:lineRule="auto"/>
        <w:ind w:firstLine="720"/>
        <w:jc w:val="right"/>
        <w:rPr>
          <w:rFonts w:ascii="Times New Roman" w:hAnsi="Times New Roman"/>
          <w:sz w:val="28"/>
          <w:szCs w:val="28"/>
          <w:highlight w:val="white"/>
        </w:rPr>
      </w:pPr>
    </w:p>
    <w:p w:rsidR="005625F1" w:rsidRDefault="005625F1">
      <w:pPr>
        <w:spacing w:after="0" w:line="360" w:lineRule="auto"/>
        <w:ind w:firstLine="720"/>
        <w:jc w:val="right"/>
        <w:rPr>
          <w:rFonts w:ascii="Times New Roman" w:hAnsi="Times New Roman"/>
          <w:sz w:val="28"/>
          <w:szCs w:val="28"/>
          <w:highlight w:val="white"/>
        </w:rPr>
      </w:pPr>
    </w:p>
    <w:p w:rsidR="005625F1" w:rsidRDefault="005625F1">
      <w:pPr>
        <w:spacing w:after="0" w:line="360" w:lineRule="auto"/>
        <w:ind w:firstLine="720"/>
        <w:jc w:val="right"/>
        <w:rPr>
          <w:rFonts w:ascii="Times New Roman" w:hAnsi="Times New Roman"/>
          <w:sz w:val="28"/>
          <w:szCs w:val="28"/>
          <w:highlight w:val="white"/>
        </w:rPr>
      </w:pPr>
    </w:p>
    <w:p w:rsidR="005625F1" w:rsidRDefault="005625F1">
      <w:pPr>
        <w:spacing w:after="0" w:line="360" w:lineRule="auto"/>
        <w:ind w:firstLine="720"/>
        <w:jc w:val="right"/>
        <w:rPr>
          <w:rFonts w:ascii="Times New Roman" w:hAnsi="Times New Roman"/>
          <w:sz w:val="28"/>
          <w:szCs w:val="28"/>
          <w:highlight w:val="white"/>
        </w:rPr>
      </w:pPr>
    </w:p>
    <w:p w:rsidR="005625F1" w:rsidRDefault="005625F1">
      <w:pPr>
        <w:spacing w:after="0" w:line="360" w:lineRule="auto"/>
        <w:ind w:firstLine="720"/>
        <w:jc w:val="right"/>
        <w:rPr>
          <w:rFonts w:ascii="Times New Roman" w:hAnsi="Times New Roman"/>
          <w:sz w:val="28"/>
          <w:szCs w:val="28"/>
          <w:highlight w:val="white"/>
        </w:rPr>
      </w:pPr>
    </w:p>
    <w:p w:rsidR="005625F1" w:rsidRDefault="005625F1">
      <w:pPr>
        <w:spacing w:after="0" w:line="360" w:lineRule="auto"/>
        <w:ind w:firstLine="720"/>
        <w:jc w:val="right"/>
        <w:rPr>
          <w:rFonts w:ascii="Times New Roman" w:hAnsi="Times New Roman"/>
          <w:sz w:val="28"/>
          <w:szCs w:val="28"/>
          <w:highlight w:val="white"/>
        </w:rPr>
      </w:pPr>
    </w:p>
    <w:p w:rsidR="005625F1" w:rsidRDefault="005625F1">
      <w:pPr>
        <w:spacing w:after="0" w:line="360" w:lineRule="auto"/>
        <w:rPr>
          <w:rFonts w:ascii="Times New Roman" w:hAnsi="Times New Roman"/>
          <w:sz w:val="28"/>
          <w:szCs w:val="28"/>
          <w:highlight w:val="white"/>
        </w:rPr>
      </w:pPr>
    </w:p>
    <w:p w:rsidR="005625F1" w:rsidRDefault="005625F1">
      <w:pPr>
        <w:spacing w:after="0" w:line="360" w:lineRule="auto"/>
        <w:ind w:firstLine="720"/>
        <w:jc w:val="right"/>
        <w:rPr>
          <w:rFonts w:ascii="Times New Roman" w:hAnsi="Times New Roman"/>
          <w:sz w:val="28"/>
          <w:szCs w:val="28"/>
          <w:highlight w:val="white"/>
        </w:rPr>
      </w:pPr>
    </w:p>
    <w:p w:rsidR="005625F1" w:rsidRDefault="002D3C02">
      <w:pPr>
        <w:spacing w:after="0" w:line="240" w:lineRule="auto"/>
        <w:jc w:val="center"/>
        <w:rPr>
          <w:rFonts w:ascii="Times New Roman" w:hAnsi="Times New Roman"/>
          <w:b/>
          <w:sz w:val="28"/>
          <w:szCs w:val="28"/>
        </w:rPr>
      </w:pPr>
      <w:r>
        <w:rPr>
          <w:rFonts w:ascii="Times New Roman" w:hAnsi="Times New Roman"/>
          <w:b/>
          <w:sz w:val="28"/>
          <w:szCs w:val="28"/>
        </w:rPr>
        <w:t>м. Дрогобич</w:t>
      </w:r>
    </w:p>
    <w:p w:rsidR="005625F1" w:rsidRDefault="002D3C02">
      <w:pPr>
        <w:spacing w:after="0" w:line="240" w:lineRule="auto"/>
        <w:jc w:val="center"/>
        <w:rPr>
          <w:rFonts w:ascii="Times New Roman" w:hAnsi="Times New Roman"/>
          <w:b/>
          <w:sz w:val="28"/>
          <w:szCs w:val="28"/>
        </w:rPr>
      </w:pPr>
      <w:r>
        <w:rPr>
          <w:rFonts w:ascii="Times New Roman" w:hAnsi="Times New Roman"/>
          <w:b/>
          <w:sz w:val="28"/>
          <w:szCs w:val="28"/>
        </w:rPr>
        <w:t>202</w:t>
      </w:r>
      <w:r w:rsidR="00CB47CB">
        <w:rPr>
          <w:rFonts w:ascii="Times New Roman" w:hAnsi="Times New Roman"/>
          <w:b/>
          <w:sz w:val="28"/>
          <w:szCs w:val="28"/>
        </w:rPr>
        <w:t>3</w:t>
      </w:r>
      <w:r>
        <w:rPr>
          <w:rFonts w:ascii="Times New Roman" w:hAnsi="Times New Roman"/>
          <w:b/>
          <w:sz w:val="28"/>
          <w:szCs w:val="28"/>
        </w:rPr>
        <w:t xml:space="preserve"> р.</w:t>
      </w:r>
    </w:p>
    <w:p w:rsidR="00CD16F3" w:rsidRDefault="00CD16F3">
      <w:pPr>
        <w:spacing w:after="0" w:line="240" w:lineRule="auto"/>
        <w:jc w:val="center"/>
        <w:rPr>
          <w:rFonts w:ascii="Times New Roman" w:hAnsi="Times New Roman"/>
          <w:b/>
          <w:sz w:val="28"/>
          <w:szCs w:val="28"/>
        </w:rPr>
      </w:pPr>
    </w:p>
    <w:p w:rsidR="00CD16F3" w:rsidRDefault="00CD16F3">
      <w:pPr>
        <w:spacing w:after="0" w:line="240" w:lineRule="auto"/>
        <w:jc w:val="center"/>
        <w:rPr>
          <w:rFonts w:ascii="Times New Roman" w:hAnsi="Times New Roman"/>
          <w:sz w:val="28"/>
          <w:szCs w:val="28"/>
          <w:highlight w:val="white"/>
        </w:rPr>
      </w:pPr>
    </w:p>
    <w:p w:rsidR="005625F1" w:rsidRDefault="002D3C02">
      <w:pPr>
        <w:spacing w:after="0" w:line="360" w:lineRule="auto"/>
        <w:jc w:val="center"/>
        <w:rPr>
          <w:rFonts w:ascii="Times New Roman" w:hAnsi="Times New Roman"/>
          <w:b/>
          <w:sz w:val="28"/>
          <w:szCs w:val="28"/>
        </w:rPr>
      </w:pPr>
      <w:r>
        <w:rPr>
          <w:rFonts w:ascii="Times New Roman" w:hAnsi="Times New Roman"/>
          <w:b/>
          <w:sz w:val="28"/>
          <w:szCs w:val="28"/>
        </w:rPr>
        <w:lastRenderedPageBreak/>
        <w:t>ПАСПОРТ</w:t>
      </w:r>
    </w:p>
    <w:p w:rsidR="005625F1" w:rsidRDefault="002D3C02">
      <w:pPr>
        <w:spacing w:after="0" w:line="360" w:lineRule="auto"/>
        <w:ind w:firstLine="720"/>
        <w:jc w:val="center"/>
        <w:rPr>
          <w:rFonts w:ascii="Times New Roman" w:hAnsi="Times New Roman"/>
          <w:b/>
          <w:sz w:val="28"/>
          <w:szCs w:val="28"/>
        </w:rPr>
      </w:pPr>
      <w:r>
        <w:rPr>
          <w:rFonts w:ascii="Times New Roman" w:hAnsi="Times New Roman"/>
          <w:b/>
          <w:sz w:val="28"/>
          <w:szCs w:val="28"/>
        </w:rPr>
        <w:t>Програми  «Розвиток культури та туризму у Дрогобицькій МТГ</w:t>
      </w:r>
    </w:p>
    <w:p w:rsidR="005625F1" w:rsidRDefault="002D3C02">
      <w:pPr>
        <w:spacing w:after="0" w:line="360" w:lineRule="auto"/>
        <w:ind w:firstLine="720"/>
        <w:jc w:val="center"/>
        <w:rPr>
          <w:rFonts w:ascii="Times New Roman" w:hAnsi="Times New Roman"/>
          <w:b/>
          <w:sz w:val="28"/>
          <w:szCs w:val="28"/>
        </w:rPr>
      </w:pPr>
      <w:r>
        <w:rPr>
          <w:rFonts w:ascii="Times New Roman" w:hAnsi="Times New Roman"/>
          <w:b/>
          <w:sz w:val="28"/>
          <w:szCs w:val="28"/>
        </w:rPr>
        <w:t>на 2022 – 2024 роки».</w:t>
      </w:r>
      <w:r w:rsidR="005C67CC">
        <w:rPr>
          <w:rFonts w:ascii="Times New Roman" w:hAnsi="Times New Roman"/>
          <w:b/>
          <w:sz w:val="28"/>
          <w:szCs w:val="28"/>
        </w:rPr>
        <w:t>(Нова редакція)</w:t>
      </w:r>
    </w:p>
    <w:tbl>
      <w:tblPr>
        <w:tblStyle w:val="ae"/>
        <w:tblW w:w="96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129"/>
        <w:gridCol w:w="3261"/>
        <w:gridCol w:w="5239"/>
      </w:tblGrid>
      <w:tr w:rsidR="005625F1">
        <w:tc>
          <w:tcPr>
            <w:tcW w:w="1129" w:type="dxa"/>
          </w:tcPr>
          <w:p w:rsidR="005625F1" w:rsidRDefault="005625F1">
            <w:pPr>
              <w:numPr>
                <w:ilvl w:val="0"/>
                <w:numId w:val="18"/>
              </w:numPr>
              <w:pBdr>
                <w:top w:val="nil"/>
                <w:left w:val="nil"/>
                <w:bottom w:val="nil"/>
                <w:right w:val="nil"/>
                <w:between w:val="nil"/>
              </w:pBdr>
              <w:spacing w:after="200" w:line="360" w:lineRule="auto"/>
              <w:ind w:left="0" w:firstLine="0"/>
              <w:jc w:val="both"/>
              <w:rPr>
                <w:rFonts w:ascii="Times New Roman" w:hAnsi="Times New Roman"/>
                <w:color w:val="000000"/>
                <w:sz w:val="28"/>
                <w:szCs w:val="28"/>
              </w:rPr>
            </w:pPr>
          </w:p>
        </w:tc>
        <w:tc>
          <w:tcPr>
            <w:tcW w:w="3261" w:type="dxa"/>
          </w:tcPr>
          <w:p w:rsidR="005625F1" w:rsidRDefault="002D3C02">
            <w:pPr>
              <w:pStyle w:val="1"/>
              <w:outlineLvl w:val="0"/>
              <w:rPr>
                <w:b w:val="0"/>
              </w:rPr>
            </w:pPr>
            <w:r>
              <w:rPr>
                <w:b w:val="0"/>
              </w:rPr>
              <w:t>Назва програми</w:t>
            </w:r>
          </w:p>
        </w:tc>
        <w:tc>
          <w:tcPr>
            <w:tcW w:w="5239" w:type="dxa"/>
          </w:tcPr>
          <w:p w:rsidR="005625F1" w:rsidRDefault="004C6900">
            <w:pPr>
              <w:pStyle w:val="1"/>
              <w:jc w:val="left"/>
              <w:outlineLvl w:val="0"/>
              <w:rPr>
                <w:b w:val="0"/>
              </w:rPr>
            </w:pPr>
            <w:sdt>
              <w:sdtPr>
                <w:rPr>
                  <w:b w:val="0"/>
                  <w:highlight w:val="white"/>
                </w:rPr>
                <w:tag w:val="goog_rdk_0"/>
                <w:id w:val="-1968501212"/>
              </w:sdtPr>
              <w:sdtContent>
                <w:r w:rsidR="002D3C02" w:rsidRPr="008D0CBA">
                  <w:rPr>
                    <w:b w:val="0"/>
                    <w:highlight w:val="white"/>
                  </w:rPr>
                  <w:t>Програма «Розвиток культури та туризму у Дрогобицькій МТГ на 2022 − 2024 роки»</w:t>
                </w:r>
                <w:r w:rsidR="005C67CC">
                  <w:rPr>
                    <w:b w:val="0"/>
                    <w:highlight w:val="white"/>
                  </w:rPr>
                  <w:t xml:space="preserve"> (Нова редакція)</w:t>
                </w:r>
              </w:sdtContent>
            </w:sdt>
          </w:p>
        </w:tc>
      </w:tr>
      <w:tr w:rsidR="005625F1">
        <w:tc>
          <w:tcPr>
            <w:tcW w:w="1129" w:type="dxa"/>
          </w:tcPr>
          <w:p w:rsidR="005625F1" w:rsidRDefault="005625F1">
            <w:pPr>
              <w:numPr>
                <w:ilvl w:val="0"/>
                <w:numId w:val="18"/>
              </w:numPr>
              <w:pBdr>
                <w:top w:val="nil"/>
                <w:left w:val="nil"/>
                <w:bottom w:val="nil"/>
                <w:right w:val="nil"/>
                <w:between w:val="nil"/>
              </w:pBdr>
              <w:spacing w:after="200" w:line="360" w:lineRule="auto"/>
              <w:ind w:left="0" w:firstLine="0"/>
              <w:jc w:val="both"/>
              <w:rPr>
                <w:rFonts w:ascii="Times New Roman" w:hAnsi="Times New Roman"/>
                <w:color w:val="000000"/>
                <w:sz w:val="28"/>
                <w:szCs w:val="28"/>
              </w:rPr>
            </w:pPr>
          </w:p>
        </w:tc>
        <w:tc>
          <w:tcPr>
            <w:tcW w:w="3261" w:type="dxa"/>
          </w:tcPr>
          <w:p w:rsidR="005625F1" w:rsidRDefault="002D3C02">
            <w:pPr>
              <w:pStyle w:val="1"/>
              <w:outlineLvl w:val="0"/>
              <w:rPr>
                <w:b w:val="0"/>
              </w:rPr>
            </w:pPr>
            <w:r>
              <w:rPr>
                <w:b w:val="0"/>
              </w:rPr>
              <w:t>Нормативні документи про необхідність розроблення Програми</w:t>
            </w:r>
          </w:p>
        </w:tc>
        <w:tc>
          <w:tcPr>
            <w:tcW w:w="5239" w:type="dxa"/>
          </w:tcPr>
          <w:p w:rsidR="005625F1" w:rsidRDefault="002D3C02">
            <w:pPr>
              <w:pStyle w:val="1"/>
              <w:ind w:firstLine="720"/>
              <w:jc w:val="both"/>
              <w:outlineLvl w:val="0"/>
              <w:rPr>
                <w:b w:val="0"/>
              </w:rPr>
            </w:pPr>
            <w:r>
              <w:rPr>
                <w:b w:val="0"/>
              </w:rPr>
              <w:t xml:space="preserve">Закон України “Про культуру, </w:t>
            </w:r>
            <w:r>
              <w:rPr>
                <w:b w:val="0"/>
                <w:highlight w:val="white"/>
              </w:rPr>
              <w:t>Закон України “Про охорону культурної спадщини”</w:t>
            </w:r>
            <w:r>
              <w:rPr>
                <w:b w:val="0"/>
              </w:rPr>
              <w:t>, Закон України “Про туризм”, Закон України “Про місцеве самоврядування в Україні”, постанов Кабінету Міністрів та інших підзаконних актів, що стосуються питань культури та розвитку туризму і відпочинку в Україні</w:t>
            </w:r>
          </w:p>
        </w:tc>
      </w:tr>
      <w:tr w:rsidR="005625F1">
        <w:tc>
          <w:tcPr>
            <w:tcW w:w="1129" w:type="dxa"/>
          </w:tcPr>
          <w:p w:rsidR="005625F1" w:rsidRDefault="005625F1">
            <w:pPr>
              <w:numPr>
                <w:ilvl w:val="0"/>
                <w:numId w:val="18"/>
              </w:numPr>
              <w:pBdr>
                <w:top w:val="nil"/>
                <w:left w:val="nil"/>
                <w:bottom w:val="nil"/>
                <w:right w:val="nil"/>
                <w:between w:val="nil"/>
              </w:pBdr>
              <w:spacing w:after="200" w:line="360" w:lineRule="auto"/>
              <w:ind w:left="0" w:firstLine="0"/>
              <w:jc w:val="both"/>
              <w:rPr>
                <w:rFonts w:ascii="Times New Roman" w:hAnsi="Times New Roman"/>
                <w:color w:val="000000"/>
                <w:sz w:val="28"/>
                <w:szCs w:val="28"/>
              </w:rPr>
            </w:pPr>
          </w:p>
        </w:tc>
        <w:tc>
          <w:tcPr>
            <w:tcW w:w="3261" w:type="dxa"/>
          </w:tcPr>
          <w:p w:rsidR="005625F1" w:rsidRDefault="002D3C02">
            <w:pPr>
              <w:pStyle w:val="1"/>
              <w:outlineLvl w:val="0"/>
              <w:rPr>
                <w:b w:val="0"/>
              </w:rPr>
            </w:pPr>
            <w:r>
              <w:rPr>
                <w:b w:val="0"/>
              </w:rPr>
              <w:t>Замовник Програми</w:t>
            </w:r>
          </w:p>
        </w:tc>
        <w:tc>
          <w:tcPr>
            <w:tcW w:w="5239" w:type="dxa"/>
          </w:tcPr>
          <w:p w:rsidR="005625F1" w:rsidRDefault="002D3C02">
            <w:pPr>
              <w:pStyle w:val="1"/>
              <w:ind w:firstLine="720"/>
              <w:jc w:val="left"/>
              <w:outlineLvl w:val="0"/>
              <w:rPr>
                <w:b w:val="0"/>
              </w:rPr>
            </w:pPr>
            <w:r>
              <w:rPr>
                <w:b w:val="0"/>
              </w:rPr>
              <w:t>Дрогобицька міська рада</w:t>
            </w:r>
          </w:p>
        </w:tc>
      </w:tr>
      <w:tr w:rsidR="005625F1">
        <w:tc>
          <w:tcPr>
            <w:tcW w:w="1129" w:type="dxa"/>
          </w:tcPr>
          <w:p w:rsidR="005625F1" w:rsidRDefault="005625F1">
            <w:pPr>
              <w:numPr>
                <w:ilvl w:val="0"/>
                <w:numId w:val="18"/>
              </w:numPr>
              <w:pBdr>
                <w:top w:val="nil"/>
                <w:left w:val="nil"/>
                <w:bottom w:val="nil"/>
                <w:right w:val="nil"/>
                <w:between w:val="nil"/>
              </w:pBdr>
              <w:spacing w:after="200" w:line="360" w:lineRule="auto"/>
              <w:ind w:left="0" w:firstLine="0"/>
              <w:jc w:val="both"/>
              <w:rPr>
                <w:rFonts w:ascii="Times New Roman" w:hAnsi="Times New Roman"/>
                <w:color w:val="000000"/>
                <w:sz w:val="28"/>
                <w:szCs w:val="28"/>
              </w:rPr>
            </w:pPr>
          </w:p>
        </w:tc>
        <w:tc>
          <w:tcPr>
            <w:tcW w:w="3261" w:type="dxa"/>
          </w:tcPr>
          <w:p w:rsidR="005625F1" w:rsidRDefault="002D3C02">
            <w:pPr>
              <w:pStyle w:val="1"/>
              <w:outlineLvl w:val="0"/>
              <w:rPr>
                <w:b w:val="0"/>
              </w:rPr>
            </w:pPr>
            <w:r>
              <w:rPr>
                <w:b w:val="0"/>
              </w:rPr>
              <w:t>Розробник Програми</w:t>
            </w:r>
          </w:p>
        </w:tc>
        <w:tc>
          <w:tcPr>
            <w:tcW w:w="5239" w:type="dxa"/>
          </w:tcPr>
          <w:p w:rsidR="005625F1" w:rsidRDefault="002D3C02" w:rsidP="005C67CC">
            <w:pPr>
              <w:pStyle w:val="1"/>
              <w:jc w:val="both"/>
              <w:outlineLvl w:val="0"/>
              <w:rPr>
                <w:b w:val="0"/>
              </w:rPr>
            </w:pPr>
            <w:r>
              <w:rPr>
                <w:b w:val="0"/>
              </w:rPr>
              <w:t xml:space="preserve">Управління культури та розвитку туризму </w:t>
            </w:r>
            <w:r>
              <w:rPr>
                <w:b w:val="0"/>
                <w:highlight w:val="white"/>
              </w:rPr>
              <w:t>виконавчих органів Дрогобицької міської ради</w:t>
            </w:r>
          </w:p>
        </w:tc>
      </w:tr>
      <w:tr w:rsidR="005625F1">
        <w:tc>
          <w:tcPr>
            <w:tcW w:w="1129" w:type="dxa"/>
          </w:tcPr>
          <w:p w:rsidR="005625F1" w:rsidRDefault="005625F1">
            <w:pPr>
              <w:numPr>
                <w:ilvl w:val="0"/>
                <w:numId w:val="18"/>
              </w:numPr>
              <w:pBdr>
                <w:top w:val="nil"/>
                <w:left w:val="nil"/>
                <w:bottom w:val="nil"/>
                <w:right w:val="nil"/>
                <w:between w:val="nil"/>
              </w:pBdr>
              <w:spacing w:after="200" w:line="360" w:lineRule="auto"/>
              <w:ind w:left="0" w:firstLine="0"/>
              <w:jc w:val="both"/>
              <w:rPr>
                <w:rFonts w:ascii="Times New Roman" w:hAnsi="Times New Roman"/>
                <w:color w:val="000000"/>
                <w:sz w:val="28"/>
                <w:szCs w:val="28"/>
              </w:rPr>
            </w:pPr>
          </w:p>
        </w:tc>
        <w:tc>
          <w:tcPr>
            <w:tcW w:w="3261" w:type="dxa"/>
          </w:tcPr>
          <w:p w:rsidR="005625F1" w:rsidRDefault="002D3C02">
            <w:pPr>
              <w:pStyle w:val="1"/>
              <w:outlineLvl w:val="0"/>
              <w:rPr>
                <w:b w:val="0"/>
              </w:rPr>
            </w:pPr>
            <w:r>
              <w:rPr>
                <w:b w:val="0"/>
              </w:rPr>
              <w:t xml:space="preserve">Відповідальний виконавець Програми </w:t>
            </w:r>
          </w:p>
        </w:tc>
        <w:tc>
          <w:tcPr>
            <w:tcW w:w="5239" w:type="dxa"/>
          </w:tcPr>
          <w:p w:rsidR="005625F1" w:rsidRDefault="002D3C02">
            <w:pPr>
              <w:pStyle w:val="1"/>
              <w:ind w:firstLine="720"/>
              <w:jc w:val="both"/>
              <w:outlineLvl w:val="0"/>
              <w:rPr>
                <w:b w:val="0"/>
              </w:rPr>
            </w:pPr>
            <w:r>
              <w:rPr>
                <w:b w:val="0"/>
              </w:rPr>
              <w:t xml:space="preserve">Управління культури та розвитку туризму </w:t>
            </w:r>
            <w:r>
              <w:rPr>
                <w:b w:val="0"/>
                <w:highlight w:val="white"/>
              </w:rPr>
              <w:t>виконавчих органів Дрогобицької міської ради</w:t>
            </w:r>
          </w:p>
        </w:tc>
      </w:tr>
      <w:tr w:rsidR="005625F1">
        <w:tc>
          <w:tcPr>
            <w:tcW w:w="1129" w:type="dxa"/>
          </w:tcPr>
          <w:p w:rsidR="005625F1" w:rsidRDefault="005625F1">
            <w:pPr>
              <w:numPr>
                <w:ilvl w:val="0"/>
                <w:numId w:val="18"/>
              </w:numPr>
              <w:pBdr>
                <w:top w:val="nil"/>
                <w:left w:val="nil"/>
                <w:bottom w:val="nil"/>
                <w:right w:val="nil"/>
                <w:between w:val="nil"/>
              </w:pBdr>
              <w:spacing w:after="200" w:line="360" w:lineRule="auto"/>
              <w:ind w:left="0" w:firstLine="0"/>
              <w:jc w:val="both"/>
              <w:rPr>
                <w:rFonts w:ascii="Times New Roman" w:hAnsi="Times New Roman"/>
                <w:color w:val="000000"/>
                <w:sz w:val="28"/>
                <w:szCs w:val="28"/>
              </w:rPr>
            </w:pPr>
          </w:p>
        </w:tc>
        <w:tc>
          <w:tcPr>
            <w:tcW w:w="3261" w:type="dxa"/>
          </w:tcPr>
          <w:p w:rsidR="005625F1" w:rsidRDefault="002D3C02">
            <w:pPr>
              <w:pStyle w:val="1"/>
              <w:outlineLvl w:val="0"/>
              <w:rPr>
                <w:b w:val="0"/>
              </w:rPr>
            </w:pPr>
            <w:r>
              <w:rPr>
                <w:b w:val="0"/>
              </w:rPr>
              <w:t xml:space="preserve">Уповноважений підрозділ щодо використання коштів </w:t>
            </w:r>
          </w:p>
        </w:tc>
        <w:tc>
          <w:tcPr>
            <w:tcW w:w="5239" w:type="dxa"/>
          </w:tcPr>
          <w:p w:rsidR="005625F1" w:rsidRDefault="002D3C02" w:rsidP="005C67CC">
            <w:pPr>
              <w:pStyle w:val="1"/>
              <w:jc w:val="both"/>
              <w:outlineLvl w:val="0"/>
              <w:rPr>
                <w:b w:val="0"/>
              </w:rPr>
            </w:pPr>
            <w:r>
              <w:rPr>
                <w:b w:val="0"/>
              </w:rPr>
              <w:t xml:space="preserve">Управління культури та розвитку туризму </w:t>
            </w:r>
            <w:r>
              <w:rPr>
                <w:b w:val="0"/>
                <w:highlight w:val="white"/>
              </w:rPr>
              <w:t>виконавчих органів Дрогобицької міської ради</w:t>
            </w:r>
          </w:p>
        </w:tc>
      </w:tr>
      <w:tr w:rsidR="005625F1">
        <w:tc>
          <w:tcPr>
            <w:tcW w:w="1129" w:type="dxa"/>
          </w:tcPr>
          <w:p w:rsidR="005625F1" w:rsidRDefault="005625F1">
            <w:pPr>
              <w:numPr>
                <w:ilvl w:val="0"/>
                <w:numId w:val="18"/>
              </w:numPr>
              <w:pBdr>
                <w:top w:val="nil"/>
                <w:left w:val="nil"/>
                <w:bottom w:val="nil"/>
                <w:right w:val="nil"/>
                <w:between w:val="nil"/>
              </w:pBdr>
              <w:spacing w:after="200" w:line="360" w:lineRule="auto"/>
              <w:ind w:left="0" w:firstLine="0"/>
              <w:jc w:val="both"/>
              <w:rPr>
                <w:rFonts w:ascii="Times New Roman" w:hAnsi="Times New Roman"/>
                <w:color w:val="000000"/>
                <w:sz w:val="28"/>
                <w:szCs w:val="28"/>
              </w:rPr>
            </w:pPr>
          </w:p>
        </w:tc>
        <w:tc>
          <w:tcPr>
            <w:tcW w:w="3261" w:type="dxa"/>
          </w:tcPr>
          <w:p w:rsidR="005625F1" w:rsidRDefault="002D3C02">
            <w:pPr>
              <w:pStyle w:val="1"/>
              <w:outlineLvl w:val="0"/>
              <w:rPr>
                <w:b w:val="0"/>
              </w:rPr>
            </w:pPr>
            <w:r>
              <w:rPr>
                <w:b w:val="0"/>
              </w:rPr>
              <w:t xml:space="preserve">Термін реалізації Програми </w:t>
            </w:r>
          </w:p>
        </w:tc>
        <w:tc>
          <w:tcPr>
            <w:tcW w:w="5239" w:type="dxa"/>
          </w:tcPr>
          <w:p w:rsidR="005625F1" w:rsidRDefault="002D3C02">
            <w:pPr>
              <w:pStyle w:val="1"/>
              <w:ind w:firstLine="720"/>
              <w:jc w:val="left"/>
              <w:outlineLvl w:val="0"/>
              <w:rPr>
                <w:b w:val="0"/>
              </w:rPr>
            </w:pPr>
            <w:r>
              <w:rPr>
                <w:b w:val="0"/>
              </w:rPr>
              <w:t>2022  – 2024 роки</w:t>
            </w:r>
          </w:p>
        </w:tc>
      </w:tr>
      <w:tr w:rsidR="005625F1">
        <w:tc>
          <w:tcPr>
            <w:tcW w:w="1129" w:type="dxa"/>
          </w:tcPr>
          <w:p w:rsidR="005625F1" w:rsidRDefault="005625F1">
            <w:pPr>
              <w:numPr>
                <w:ilvl w:val="0"/>
                <w:numId w:val="18"/>
              </w:numPr>
              <w:pBdr>
                <w:top w:val="nil"/>
                <w:left w:val="nil"/>
                <w:bottom w:val="nil"/>
                <w:right w:val="nil"/>
                <w:between w:val="nil"/>
              </w:pBdr>
              <w:spacing w:after="200" w:line="360" w:lineRule="auto"/>
              <w:ind w:left="0" w:firstLine="0"/>
              <w:jc w:val="both"/>
              <w:rPr>
                <w:rFonts w:ascii="Times New Roman" w:hAnsi="Times New Roman"/>
                <w:color w:val="000000"/>
                <w:sz w:val="28"/>
                <w:szCs w:val="28"/>
              </w:rPr>
            </w:pPr>
          </w:p>
        </w:tc>
        <w:tc>
          <w:tcPr>
            <w:tcW w:w="3261" w:type="dxa"/>
          </w:tcPr>
          <w:p w:rsidR="005625F1" w:rsidRDefault="002D3C02">
            <w:pPr>
              <w:pStyle w:val="1"/>
              <w:outlineLvl w:val="0"/>
              <w:rPr>
                <w:b w:val="0"/>
              </w:rPr>
            </w:pPr>
            <w:r>
              <w:rPr>
                <w:b w:val="0"/>
              </w:rPr>
              <w:t>Загальний обсяг фінансових ресурсів, необхідних для реалізації Програми.</w:t>
            </w:r>
          </w:p>
        </w:tc>
        <w:tc>
          <w:tcPr>
            <w:tcW w:w="5239" w:type="dxa"/>
          </w:tcPr>
          <w:p w:rsidR="005625F1" w:rsidRDefault="00A02BF6">
            <w:pPr>
              <w:pStyle w:val="1"/>
              <w:ind w:firstLine="720"/>
              <w:jc w:val="left"/>
              <w:outlineLvl w:val="0"/>
              <w:rPr>
                <w:b w:val="0"/>
              </w:rPr>
            </w:pPr>
            <w:r>
              <w:rPr>
                <w:b w:val="0"/>
              </w:rPr>
              <w:t xml:space="preserve">1 </w:t>
            </w:r>
            <w:r w:rsidR="005C67CC">
              <w:rPr>
                <w:b w:val="0"/>
              </w:rPr>
              <w:t>2</w:t>
            </w:r>
            <w:r>
              <w:rPr>
                <w:b w:val="0"/>
              </w:rPr>
              <w:t>37</w:t>
            </w:r>
            <w:r w:rsidR="002D3C02">
              <w:rPr>
                <w:b w:val="0"/>
              </w:rPr>
              <w:t xml:space="preserve"> тис. грн на 2022 рік</w:t>
            </w:r>
          </w:p>
          <w:p w:rsidR="005625F1" w:rsidRDefault="00CB47CB">
            <w:pPr>
              <w:pStyle w:val="1"/>
              <w:ind w:firstLine="720"/>
              <w:jc w:val="left"/>
              <w:outlineLvl w:val="0"/>
              <w:rPr>
                <w:b w:val="0"/>
              </w:rPr>
            </w:pPr>
            <w:r>
              <w:rPr>
                <w:b w:val="0"/>
              </w:rPr>
              <w:t>1 739</w:t>
            </w:r>
            <w:r w:rsidR="002D3C02">
              <w:rPr>
                <w:b w:val="0"/>
              </w:rPr>
              <w:t xml:space="preserve"> тис. грн на 2023 рік</w:t>
            </w:r>
          </w:p>
          <w:p w:rsidR="005625F1" w:rsidRDefault="00A7272D">
            <w:pPr>
              <w:pStyle w:val="1"/>
              <w:ind w:firstLine="720"/>
              <w:jc w:val="left"/>
              <w:outlineLvl w:val="0"/>
            </w:pPr>
            <w:r>
              <w:rPr>
                <w:b w:val="0"/>
              </w:rPr>
              <w:t>7</w:t>
            </w:r>
            <w:r w:rsidR="002D3C02">
              <w:rPr>
                <w:b w:val="0"/>
              </w:rPr>
              <w:t xml:space="preserve"> </w:t>
            </w:r>
            <w:r w:rsidR="008E3A86">
              <w:rPr>
                <w:b w:val="0"/>
              </w:rPr>
              <w:t>01</w:t>
            </w:r>
            <w:r w:rsidR="002D3C02">
              <w:rPr>
                <w:b w:val="0"/>
              </w:rPr>
              <w:t>3 тис. грн на 2024 рік</w:t>
            </w:r>
          </w:p>
        </w:tc>
      </w:tr>
      <w:tr w:rsidR="005625F1">
        <w:tc>
          <w:tcPr>
            <w:tcW w:w="1129" w:type="dxa"/>
          </w:tcPr>
          <w:p w:rsidR="005625F1" w:rsidRDefault="005625F1">
            <w:pPr>
              <w:numPr>
                <w:ilvl w:val="0"/>
                <w:numId w:val="18"/>
              </w:numPr>
              <w:pBdr>
                <w:top w:val="nil"/>
                <w:left w:val="nil"/>
                <w:bottom w:val="nil"/>
                <w:right w:val="nil"/>
                <w:between w:val="nil"/>
              </w:pBdr>
              <w:spacing w:after="200" w:line="360" w:lineRule="auto"/>
              <w:jc w:val="both"/>
              <w:rPr>
                <w:rFonts w:ascii="Times New Roman" w:hAnsi="Times New Roman"/>
                <w:color w:val="000000"/>
                <w:sz w:val="28"/>
                <w:szCs w:val="28"/>
              </w:rPr>
            </w:pPr>
          </w:p>
        </w:tc>
        <w:tc>
          <w:tcPr>
            <w:tcW w:w="3261" w:type="dxa"/>
          </w:tcPr>
          <w:p w:rsidR="005625F1" w:rsidRDefault="002D3C02">
            <w:pPr>
              <w:pStyle w:val="1"/>
              <w:ind w:firstLine="720"/>
              <w:outlineLvl w:val="0"/>
              <w:rPr>
                <w:b w:val="0"/>
              </w:rPr>
            </w:pPr>
            <w:r>
              <w:rPr>
                <w:b w:val="0"/>
              </w:rPr>
              <w:t>Кошти міського бюджету</w:t>
            </w:r>
          </w:p>
        </w:tc>
        <w:tc>
          <w:tcPr>
            <w:tcW w:w="5239" w:type="dxa"/>
          </w:tcPr>
          <w:p w:rsidR="005625F1" w:rsidRDefault="002D3C02">
            <w:pPr>
              <w:pStyle w:val="1"/>
              <w:ind w:firstLine="720"/>
              <w:jc w:val="left"/>
              <w:outlineLvl w:val="0"/>
              <w:rPr>
                <w:b w:val="0"/>
                <w:highlight w:val="white"/>
              </w:rPr>
            </w:pPr>
            <w:r>
              <w:rPr>
                <w:b w:val="0"/>
                <w:highlight w:val="white"/>
              </w:rPr>
              <w:t xml:space="preserve">2022 рік </w:t>
            </w:r>
            <w:r w:rsidR="00B16FA7">
              <w:rPr>
                <w:b w:val="0"/>
              </w:rPr>
              <w:t xml:space="preserve"> </w:t>
            </w:r>
            <w:r w:rsidR="00A02BF6">
              <w:rPr>
                <w:b w:val="0"/>
              </w:rPr>
              <w:t xml:space="preserve">1 </w:t>
            </w:r>
            <w:r w:rsidR="005C67CC">
              <w:rPr>
                <w:b w:val="0"/>
              </w:rPr>
              <w:t>2</w:t>
            </w:r>
            <w:r w:rsidR="00A02BF6">
              <w:rPr>
                <w:b w:val="0"/>
              </w:rPr>
              <w:t>3</w:t>
            </w:r>
            <w:r w:rsidR="008A3710">
              <w:rPr>
                <w:b w:val="0"/>
              </w:rPr>
              <w:t>7</w:t>
            </w:r>
            <w:r>
              <w:rPr>
                <w:b w:val="0"/>
                <w:highlight w:val="white"/>
              </w:rPr>
              <w:t xml:space="preserve"> тис. грн.</w:t>
            </w:r>
          </w:p>
          <w:p w:rsidR="005625F1" w:rsidRPr="00705278" w:rsidRDefault="002D3C02" w:rsidP="00705278">
            <w:pPr>
              <w:pStyle w:val="1"/>
              <w:ind w:firstLine="720"/>
              <w:jc w:val="left"/>
              <w:outlineLvl w:val="0"/>
              <w:rPr>
                <w:b w:val="0"/>
              </w:rPr>
            </w:pPr>
            <w:r>
              <w:rPr>
                <w:b w:val="0"/>
                <w:highlight w:val="white"/>
              </w:rPr>
              <w:t xml:space="preserve">2023 рік </w:t>
            </w:r>
            <w:r w:rsidR="00B16FA7">
              <w:rPr>
                <w:b w:val="0"/>
              </w:rPr>
              <w:t xml:space="preserve"> </w:t>
            </w:r>
            <w:r w:rsidR="005C67CC">
              <w:rPr>
                <w:b w:val="0"/>
              </w:rPr>
              <w:t>1</w:t>
            </w:r>
            <w:r w:rsidR="00705278">
              <w:rPr>
                <w:b w:val="0"/>
              </w:rPr>
              <w:t> </w:t>
            </w:r>
            <w:r w:rsidR="005C67CC">
              <w:rPr>
                <w:b w:val="0"/>
              </w:rPr>
              <w:t>739</w:t>
            </w:r>
            <w:bookmarkStart w:id="1" w:name="_GoBack"/>
            <w:bookmarkEnd w:id="1"/>
            <w:r>
              <w:rPr>
                <w:b w:val="0"/>
                <w:highlight w:val="white"/>
              </w:rPr>
              <w:t xml:space="preserve"> тис. грн;</w:t>
            </w:r>
          </w:p>
          <w:p w:rsidR="005625F1" w:rsidRDefault="002D3C02">
            <w:pPr>
              <w:pStyle w:val="1"/>
              <w:ind w:firstLine="720"/>
              <w:jc w:val="left"/>
              <w:outlineLvl w:val="0"/>
              <w:rPr>
                <w:highlight w:val="white"/>
              </w:rPr>
            </w:pPr>
            <w:r>
              <w:rPr>
                <w:b w:val="0"/>
                <w:highlight w:val="white"/>
              </w:rPr>
              <w:t xml:space="preserve">2024 рік  </w:t>
            </w:r>
            <w:r w:rsidR="00A7272D">
              <w:rPr>
                <w:b w:val="0"/>
              </w:rPr>
              <w:t>7</w:t>
            </w:r>
            <w:r>
              <w:rPr>
                <w:b w:val="0"/>
              </w:rPr>
              <w:t xml:space="preserve"> </w:t>
            </w:r>
            <w:r w:rsidR="008E3A86">
              <w:rPr>
                <w:b w:val="0"/>
              </w:rPr>
              <w:t>01</w:t>
            </w:r>
            <w:r>
              <w:rPr>
                <w:b w:val="0"/>
              </w:rPr>
              <w:t>3</w:t>
            </w:r>
            <w:r>
              <w:rPr>
                <w:b w:val="0"/>
                <w:highlight w:val="white"/>
              </w:rPr>
              <w:t xml:space="preserve">  тис. грн.</w:t>
            </w:r>
          </w:p>
        </w:tc>
      </w:tr>
    </w:tbl>
    <w:p w:rsidR="005625F1" w:rsidRDefault="002D3C02">
      <w:pPr>
        <w:spacing w:after="0" w:line="360" w:lineRule="auto"/>
        <w:ind w:firstLine="720"/>
        <w:jc w:val="both"/>
        <w:rPr>
          <w:rFonts w:ascii="Times New Roman" w:hAnsi="Times New Roman"/>
          <w:sz w:val="28"/>
          <w:szCs w:val="28"/>
        </w:rPr>
      </w:pPr>
      <w:r>
        <w:rPr>
          <w:rFonts w:ascii="Times New Roman" w:hAnsi="Times New Roman"/>
          <w:sz w:val="28"/>
          <w:szCs w:val="28"/>
        </w:rPr>
        <w:t>Обсяги фінансування програми уточню</w:t>
      </w:r>
      <w:r w:rsidR="00A7272D">
        <w:rPr>
          <w:rFonts w:ascii="Times New Roman" w:hAnsi="Times New Roman"/>
          <w:sz w:val="28"/>
          <w:szCs w:val="28"/>
        </w:rPr>
        <w:t>ю</w:t>
      </w:r>
      <w:r>
        <w:rPr>
          <w:rFonts w:ascii="Times New Roman" w:hAnsi="Times New Roman"/>
          <w:sz w:val="28"/>
          <w:szCs w:val="28"/>
        </w:rPr>
        <w:t xml:space="preserve">ться щороку. </w:t>
      </w:r>
    </w:p>
    <w:p w:rsidR="005625F1" w:rsidRDefault="002D3C02">
      <w:pPr>
        <w:spacing w:after="0" w:line="360" w:lineRule="auto"/>
        <w:ind w:firstLine="720"/>
        <w:jc w:val="both"/>
        <w:rPr>
          <w:rFonts w:ascii="Times New Roman" w:hAnsi="Times New Roman"/>
          <w:sz w:val="28"/>
          <w:szCs w:val="28"/>
        </w:rPr>
      </w:pPr>
      <w:r>
        <w:rPr>
          <w:rFonts w:ascii="Times New Roman" w:hAnsi="Times New Roman"/>
          <w:sz w:val="28"/>
          <w:szCs w:val="28"/>
        </w:rPr>
        <w:t>Програму передбачається виконати в один етап, упродовж 2022-2024 років.</w:t>
      </w:r>
    </w:p>
    <w:p w:rsidR="005625F1" w:rsidRDefault="005625F1">
      <w:pPr>
        <w:spacing w:after="0" w:line="240" w:lineRule="auto"/>
        <w:rPr>
          <w:rFonts w:ascii="Times New Roman" w:hAnsi="Times New Roman"/>
          <w:b/>
          <w:sz w:val="28"/>
          <w:szCs w:val="28"/>
        </w:rPr>
      </w:pPr>
    </w:p>
    <w:p w:rsidR="005625F1" w:rsidRDefault="008D0CBA">
      <w:pPr>
        <w:spacing w:after="0" w:line="240" w:lineRule="auto"/>
        <w:rPr>
          <w:rFonts w:ascii="Times New Roman" w:hAnsi="Times New Roman"/>
          <w:b/>
          <w:sz w:val="28"/>
          <w:szCs w:val="28"/>
        </w:rPr>
      </w:pPr>
      <w:r>
        <w:rPr>
          <w:rFonts w:ascii="Times New Roman" w:hAnsi="Times New Roman"/>
          <w:b/>
          <w:sz w:val="28"/>
          <w:szCs w:val="28"/>
        </w:rPr>
        <w:t>В.о н</w:t>
      </w:r>
      <w:r w:rsidR="002D3C02">
        <w:rPr>
          <w:rFonts w:ascii="Times New Roman" w:hAnsi="Times New Roman"/>
          <w:b/>
          <w:sz w:val="28"/>
          <w:szCs w:val="28"/>
        </w:rPr>
        <w:t>ачальник</w:t>
      </w:r>
      <w:r>
        <w:rPr>
          <w:rFonts w:ascii="Times New Roman" w:hAnsi="Times New Roman"/>
          <w:b/>
          <w:sz w:val="28"/>
          <w:szCs w:val="28"/>
        </w:rPr>
        <w:t>а</w:t>
      </w:r>
      <w:r w:rsidR="002D3C02">
        <w:rPr>
          <w:rFonts w:ascii="Times New Roman" w:hAnsi="Times New Roman"/>
          <w:b/>
          <w:sz w:val="28"/>
          <w:szCs w:val="28"/>
        </w:rPr>
        <w:t xml:space="preserve"> Управління культури </w:t>
      </w:r>
      <w:r w:rsidR="002D3C02">
        <w:rPr>
          <w:rFonts w:ascii="Times New Roman" w:hAnsi="Times New Roman"/>
          <w:b/>
          <w:sz w:val="28"/>
          <w:szCs w:val="28"/>
        </w:rPr>
        <w:br/>
        <w:t xml:space="preserve">та розвитку туризму </w:t>
      </w:r>
      <w:r w:rsidR="002D3C02">
        <w:rPr>
          <w:rFonts w:ascii="Times New Roman" w:hAnsi="Times New Roman"/>
          <w:b/>
          <w:sz w:val="28"/>
          <w:szCs w:val="28"/>
        </w:rPr>
        <w:tab/>
      </w:r>
      <w:r w:rsidR="002D3C02">
        <w:rPr>
          <w:rFonts w:ascii="Times New Roman" w:hAnsi="Times New Roman"/>
          <w:b/>
          <w:sz w:val="28"/>
          <w:szCs w:val="28"/>
        </w:rPr>
        <w:tab/>
      </w:r>
      <w:r w:rsidR="002D3C02">
        <w:rPr>
          <w:rFonts w:ascii="Times New Roman" w:hAnsi="Times New Roman"/>
          <w:b/>
          <w:sz w:val="28"/>
          <w:szCs w:val="28"/>
        </w:rPr>
        <w:tab/>
      </w:r>
      <w:r w:rsidR="002D3C02">
        <w:rPr>
          <w:rFonts w:ascii="Times New Roman" w:hAnsi="Times New Roman"/>
          <w:b/>
          <w:sz w:val="28"/>
          <w:szCs w:val="28"/>
        </w:rPr>
        <w:tab/>
      </w:r>
      <w:r>
        <w:rPr>
          <w:rFonts w:ascii="Times New Roman" w:hAnsi="Times New Roman"/>
          <w:b/>
          <w:sz w:val="28"/>
          <w:szCs w:val="28"/>
        </w:rPr>
        <w:t xml:space="preserve">                        Станіслав ЛЕЦИК</w:t>
      </w:r>
    </w:p>
    <w:p w:rsidR="00CD16F3" w:rsidRDefault="00CD1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center"/>
        <w:rPr>
          <w:rFonts w:ascii="Times New Roman" w:hAnsi="Times New Roman"/>
          <w:b/>
          <w:sz w:val="28"/>
          <w:szCs w:val="28"/>
        </w:rPr>
      </w:pPr>
    </w:p>
    <w:p w:rsidR="005625F1" w:rsidRDefault="002D3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center"/>
        <w:rPr>
          <w:rFonts w:ascii="Times New Roman" w:hAnsi="Times New Roman"/>
          <w:b/>
          <w:sz w:val="28"/>
          <w:szCs w:val="28"/>
        </w:rPr>
      </w:pPr>
      <w:r>
        <w:rPr>
          <w:rFonts w:ascii="Times New Roman" w:hAnsi="Times New Roman"/>
          <w:b/>
          <w:sz w:val="28"/>
          <w:szCs w:val="28"/>
        </w:rPr>
        <w:lastRenderedPageBreak/>
        <w:t>Зміст</w:t>
      </w:r>
    </w:p>
    <w:p w:rsidR="005625F1" w:rsidRDefault="005625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center"/>
        <w:rPr>
          <w:rFonts w:ascii="Times New Roman" w:hAnsi="Times New Roman"/>
          <w:b/>
          <w:sz w:val="28"/>
          <w:szCs w:val="28"/>
        </w:rPr>
      </w:pPr>
    </w:p>
    <w:p w:rsidR="005625F1" w:rsidRDefault="002D3C02">
      <w:pPr>
        <w:spacing w:after="0" w:line="360" w:lineRule="auto"/>
        <w:ind w:firstLine="720"/>
        <w:rPr>
          <w:rFonts w:ascii="Times New Roman" w:hAnsi="Times New Roman"/>
          <w:b/>
          <w:sz w:val="28"/>
          <w:szCs w:val="28"/>
        </w:rPr>
      </w:pPr>
      <w:r>
        <w:rPr>
          <w:rFonts w:ascii="Times New Roman" w:hAnsi="Times New Roman"/>
          <w:b/>
          <w:sz w:val="28"/>
          <w:szCs w:val="28"/>
        </w:rPr>
        <w:t>Розділ I</w:t>
      </w:r>
    </w:p>
    <w:p w:rsidR="005625F1" w:rsidRDefault="002D3C02">
      <w:pPr>
        <w:numPr>
          <w:ilvl w:val="0"/>
          <w:numId w:val="1"/>
        </w:numPr>
        <w:spacing w:after="0" w:line="360" w:lineRule="auto"/>
        <w:ind w:left="0" w:firstLine="720"/>
        <w:rPr>
          <w:rFonts w:ascii="Times New Roman" w:hAnsi="Times New Roman"/>
          <w:sz w:val="28"/>
          <w:szCs w:val="28"/>
        </w:rPr>
      </w:pPr>
      <w:r>
        <w:rPr>
          <w:rFonts w:ascii="Times New Roman" w:hAnsi="Times New Roman"/>
          <w:sz w:val="28"/>
          <w:szCs w:val="28"/>
        </w:rPr>
        <w:t>Аналіз сучасного стану розвитку культури та сфери туризму</w:t>
      </w:r>
    </w:p>
    <w:p w:rsidR="005625F1" w:rsidRDefault="002D3C02">
      <w:pPr>
        <w:numPr>
          <w:ilvl w:val="0"/>
          <w:numId w:val="1"/>
        </w:numPr>
        <w:spacing w:after="0" w:line="360" w:lineRule="auto"/>
        <w:ind w:left="0" w:firstLine="720"/>
        <w:jc w:val="both"/>
        <w:rPr>
          <w:rFonts w:ascii="Times New Roman" w:hAnsi="Times New Roman"/>
          <w:sz w:val="28"/>
          <w:szCs w:val="28"/>
        </w:rPr>
      </w:pPr>
      <w:r>
        <w:rPr>
          <w:rFonts w:ascii="Times New Roman" w:hAnsi="Times New Roman"/>
          <w:sz w:val="28"/>
          <w:szCs w:val="28"/>
        </w:rPr>
        <w:t>Реалізація програм: міської комплексної програми “Розвиток культури та мистецтва у м. Дрогобичі на 2017-2020 роки” та “Програми розвитку туризму в місті Дрогобичі на 2019-2021 роки”</w:t>
      </w:r>
    </w:p>
    <w:p w:rsidR="005625F1" w:rsidRDefault="002D3C02">
      <w:pPr>
        <w:numPr>
          <w:ilvl w:val="0"/>
          <w:numId w:val="1"/>
        </w:numPr>
        <w:spacing w:after="0" w:line="360" w:lineRule="auto"/>
        <w:ind w:left="0" w:firstLine="720"/>
        <w:jc w:val="both"/>
        <w:rPr>
          <w:rFonts w:ascii="Times New Roman" w:hAnsi="Times New Roman"/>
          <w:sz w:val="28"/>
          <w:szCs w:val="28"/>
        </w:rPr>
      </w:pPr>
      <w:r>
        <w:rPr>
          <w:rFonts w:ascii="Times New Roman" w:hAnsi="Times New Roman"/>
          <w:sz w:val="28"/>
          <w:szCs w:val="28"/>
        </w:rPr>
        <w:t xml:space="preserve">Проблеми розвитку культури та туризму у Дрогобицькій МТГ  </w:t>
      </w:r>
    </w:p>
    <w:p w:rsidR="005625F1" w:rsidRDefault="002D3C02">
      <w:pPr>
        <w:numPr>
          <w:ilvl w:val="0"/>
          <w:numId w:val="1"/>
        </w:numPr>
        <w:shd w:val="clear" w:color="auto" w:fill="FFFFFF"/>
        <w:spacing w:after="0" w:line="360" w:lineRule="auto"/>
        <w:ind w:left="0" w:firstLine="720"/>
        <w:rPr>
          <w:rFonts w:ascii="Times New Roman" w:hAnsi="Times New Roman"/>
          <w:sz w:val="28"/>
          <w:szCs w:val="28"/>
        </w:rPr>
      </w:pPr>
      <w:r>
        <w:rPr>
          <w:rFonts w:ascii="Times New Roman" w:hAnsi="Times New Roman"/>
          <w:sz w:val="28"/>
          <w:szCs w:val="28"/>
        </w:rPr>
        <w:t>Мета програми</w:t>
      </w:r>
    </w:p>
    <w:p w:rsidR="005625F1" w:rsidRDefault="002D3C02">
      <w:pPr>
        <w:numPr>
          <w:ilvl w:val="0"/>
          <w:numId w:val="1"/>
        </w:numPr>
        <w:shd w:val="clear" w:color="auto" w:fill="FFFFFF"/>
        <w:spacing w:after="0" w:line="360" w:lineRule="auto"/>
        <w:ind w:left="0" w:firstLine="720"/>
        <w:rPr>
          <w:rFonts w:ascii="Times New Roman" w:hAnsi="Times New Roman"/>
          <w:sz w:val="28"/>
          <w:szCs w:val="28"/>
        </w:rPr>
      </w:pPr>
      <w:r>
        <w:rPr>
          <w:rFonts w:ascii="Times New Roman" w:hAnsi="Times New Roman"/>
          <w:sz w:val="28"/>
          <w:szCs w:val="28"/>
        </w:rPr>
        <w:t>Обґрунтування шляхів і засобів розв’язання проблеми</w:t>
      </w:r>
    </w:p>
    <w:p w:rsidR="005625F1" w:rsidRDefault="002D3C02">
      <w:pPr>
        <w:numPr>
          <w:ilvl w:val="0"/>
          <w:numId w:val="1"/>
        </w:numPr>
        <w:shd w:val="clear" w:color="auto" w:fill="FFFFFF"/>
        <w:spacing w:after="0" w:line="360" w:lineRule="auto"/>
        <w:ind w:left="0" w:firstLine="720"/>
        <w:rPr>
          <w:rFonts w:ascii="Times New Roman" w:hAnsi="Times New Roman"/>
          <w:sz w:val="28"/>
          <w:szCs w:val="28"/>
        </w:rPr>
      </w:pPr>
      <w:r>
        <w:rPr>
          <w:rFonts w:ascii="Times New Roman" w:hAnsi="Times New Roman"/>
          <w:sz w:val="28"/>
          <w:szCs w:val="28"/>
        </w:rPr>
        <w:t>Напрямки діяльності і заходи програми</w:t>
      </w:r>
    </w:p>
    <w:p w:rsidR="005625F1" w:rsidRDefault="002D3C02">
      <w:pPr>
        <w:numPr>
          <w:ilvl w:val="0"/>
          <w:numId w:val="1"/>
        </w:numPr>
        <w:shd w:val="clear" w:color="auto" w:fill="FFFFFF"/>
        <w:spacing w:after="0" w:line="360" w:lineRule="auto"/>
        <w:ind w:left="0" w:firstLine="720"/>
        <w:rPr>
          <w:rFonts w:ascii="Times New Roman" w:hAnsi="Times New Roman"/>
          <w:sz w:val="28"/>
          <w:szCs w:val="28"/>
        </w:rPr>
      </w:pPr>
      <w:r>
        <w:rPr>
          <w:rFonts w:ascii="Times New Roman" w:hAnsi="Times New Roman"/>
          <w:sz w:val="28"/>
          <w:szCs w:val="28"/>
        </w:rPr>
        <w:t>Результативні показники Програми</w:t>
      </w:r>
    </w:p>
    <w:p w:rsidR="005625F1" w:rsidRDefault="002D3C02">
      <w:pPr>
        <w:numPr>
          <w:ilvl w:val="0"/>
          <w:numId w:val="1"/>
        </w:numPr>
        <w:shd w:val="clear" w:color="auto" w:fill="FFFFFF"/>
        <w:spacing w:after="0" w:line="360" w:lineRule="auto"/>
        <w:ind w:left="0" w:firstLine="720"/>
        <w:rPr>
          <w:rFonts w:ascii="Times New Roman" w:hAnsi="Times New Roman"/>
          <w:sz w:val="28"/>
          <w:szCs w:val="28"/>
        </w:rPr>
      </w:pPr>
      <w:r>
        <w:rPr>
          <w:rFonts w:ascii="Times New Roman" w:hAnsi="Times New Roman"/>
          <w:sz w:val="28"/>
          <w:szCs w:val="28"/>
        </w:rPr>
        <w:t>Координація та контроль за виконанням заходів програми</w:t>
      </w:r>
    </w:p>
    <w:p w:rsidR="005625F1" w:rsidRDefault="005625F1">
      <w:pPr>
        <w:shd w:val="clear" w:color="auto" w:fill="FFFFFF"/>
        <w:spacing w:after="0" w:line="360" w:lineRule="auto"/>
        <w:ind w:firstLine="720"/>
        <w:rPr>
          <w:rFonts w:ascii="Times New Roman" w:hAnsi="Times New Roman"/>
          <w:b/>
          <w:sz w:val="28"/>
          <w:szCs w:val="28"/>
        </w:rPr>
      </w:pPr>
    </w:p>
    <w:p w:rsidR="005625F1" w:rsidRDefault="002D3C02">
      <w:pPr>
        <w:shd w:val="clear" w:color="auto" w:fill="FFFFFF"/>
        <w:spacing w:after="0" w:line="360" w:lineRule="auto"/>
        <w:ind w:firstLine="720"/>
        <w:rPr>
          <w:rFonts w:ascii="Times New Roman" w:hAnsi="Times New Roman"/>
          <w:b/>
          <w:sz w:val="28"/>
          <w:szCs w:val="28"/>
        </w:rPr>
      </w:pPr>
      <w:r>
        <w:rPr>
          <w:rFonts w:ascii="Times New Roman" w:hAnsi="Times New Roman"/>
          <w:b/>
          <w:sz w:val="28"/>
          <w:szCs w:val="28"/>
        </w:rPr>
        <w:t>Розділ II</w:t>
      </w:r>
    </w:p>
    <w:p w:rsidR="005625F1" w:rsidRDefault="002D3C02">
      <w:pPr>
        <w:numPr>
          <w:ilvl w:val="0"/>
          <w:numId w:val="3"/>
        </w:numPr>
        <w:spacing w:after="0" w:line="360" w:lineRule="auto"/>
        <w:ind w:left="0" w:firstLine="720"/>
        <w:rPr>
          <w:rFonts w:ascii="Times New Roman" w:hAnsi="Times New Roman"/>
          <w:sz w:val="28"/>
          <w:szCs w:val="28"/>
        </w:rPr>
      </w:pPr>
      <w:r>
        <w:rPr>
          <w:rFonts w:ascii="Times New Roman" w:hAnsi="Times New Roman"/>
          <w:sz w:val="28"/>
          <w:szCs w:val="28"/>
        </w:rPr>
        <w:t>Механізм реалізації програми (Додаток 1)</w:t>
      </w:r>
      <w:r w:rsidR="000E3B86">
        <w:rPr>
          <w:rFonts w:ascii="Times New Roman" w:hAnsi="Times New Roman"/>
          <w:sz w:val="28"/>
          <w:szCs w:val="28"/>
        </w:rPr>
        <w:t>.</w:t>
      </w:r>
    </w:p>
    <w:p w:rsidR="000E3B86" w:rsidRDefault="000E3B86">
      <w:pPr>
        <w:numPr>
          <w:ilvl w:val="0"/>
          <w:numId w:val="3"/>
        </w:numPr>
        <w:spacing w:after="0" w:line="360" w:lineRule="auto"/>
        <w:ind w:left="0" w:firstLine="720"/>
        <w:rPr>
          <w:rFonts w:ascii="Times New Roman" w:hAnsi="Times New Roman"/>
          <w:sz w:val="28"/>
          <w:szCs w:val="28"/>
        </w:rPr>
      </w:pPr>
      <w:r>
        <w:rPr>
          <w:rFonts w:ascii="Times New Roman" w:hAnsi="Times New Roman"/>
          <w:sz w:val="28"/>
          <w:szCs w:val="28"/>
        </w:rPr>
        <w:t>Проведення загальноміських заходів управлінням культури та розвитку туризму виконавчих органів Дрогобицької міської ради у 2023 році за кошти місцевого бюджету загального фонду ( Додаток 2).</w:t>
      </w:r>
    </w:p>
    <w:p w:rsidR="005625F1" w:rsidRDefault="002D3C02">
      <w:pPr>
        <w:spacing w:after="0" w:line="360" w:lineRule="auto"/>
        <w:ind w:firstLine="720"/>
        <w:rPr>
          <w:rFonts w:ascii="Times New Roman" w:hAnsi="Times New Roman"/>
          <w:sz w:val="28"/>
          <w:szCs w:val="28"/>
        </w:rPr>
      </w:pPr>
      <w:r>
        <w:br w:type="page"/>
      </w:r>
    </w:p>
    <w:p w:rsidR="005625F1" w:rsidRDefault="002D3C02">
      <w:pPr>
        <w:numPr>
          <w:ilvl w:val="3"/>
          <w:numId w:val="3"/>
        </w:numPr>
        <w:pBdr>
          <w:top w:val="nil"/>
          <w:left w:val="nil"/>
          <w:bottom w:val="nil"/>
          <w:right w:val="nil"/>
          <w:between w:val="nil"/>
        </w:pBdr>
        <w:tabs>
          <w:tab w:val="left" w:pos="142"/>
        </w:tabs>
        <w:spacing w:after="0" w:line="360" w:lineRule="auto"/>
        <w:ind w:left="0" w:firstLine="709"/>
        <w:rPr>
          <w:rFonts w:ascii="Times New Roman" w:hAnsi="Times New Roman"/>
          <w:b/>
          <w:color w:val="000000"/>
          <w:sz w:val="28"/>
          <w:szCs w:val="28"/>
        </w:rPr>
      </w:pPr>
      <w:r>
        <w:rPr>
          <w:rFonts w:ascii="Times New Roman" w:hAnsi="Times New Roman"/>
          <w:b/>
          <w:color w:val="000000"/>
          <w:sz w:val="28"/>
          <w:szCs w:val="28"/>
        </w:rPr>
        <w:lastRenderedPageBreak/>
        <w:t>Аналіз сучасного стану розвитку культури та сфери туризму</w:t>
      </w:r>
    </w:p>
    <w:p w:rsidR="005625F1" w:rsidRDefault="002D3C02">
      <w:pPr>
        <w:spacing w:after="0" w:line="360" w:lineRule="auto"/>
        <w:ind w:firstLine="720"/>
        <w:jc w:val="both"/>
        <w:rPr>
          <w:rFonts w:ascii="Times New Roman" w:hAnsi="Times New Roman"/>
          <w:sz w:val="28"/>
          <w:szCs w:val="28"/>
        </w:rPr>
      </w:pPr>
      <w:r>
        <w:rPr>
          <w:rFonts w:ascii="Times New Roman" w:hAnsi="Times New Roman"/>
          <w:sz w:val="28"/>
          <w:szCs w:val="28"/>
        </w:rPr>
        <w:t xml:space="preserve">Програма розроблена відповідно до основних положень Закону України “Про культуру”, </w:t>
      </w:r>
      <w:r>
        <w:rPr>
          <w:rFonts w:ascii="Times New Roman" w:hAnsi="Times New Roman"/>
          <w:sz w:val="28"/>
          <w:szCs w:val="28"/>
          <w:highlight w:val="white"/>
        </w:rPr>
        <w:t xml:space="preserve">Закону України “Про охорону культурної спадщини”, </w:t>
      </w:r>
      <w:r>
        <w:rPr>
          <w:rFonts w:ascii="Times New Roman" w:hAnsi="Times New Roman"/>
          <w:sz w:val="28"/>
          <w:szCs w:val="28"/>
        </w:rPr>
        <w:t>Закону України “Про туризм”, Закону України “Про місцеве самоврядування в Україні”, Постанов Кабінету Міністрів та інших підзаконних актів, що стосуються питань розвитку культури та туризму в Україні. У програмі обґрунтовані орієнтири розвитку культури та туристично-рекреаційної сфери, як одних із напрямків соціально-економічного розвитку Дрогобицької МТГ.</w:t>
      </w:r>
    </w:p>
    <w:p w:rsidR="005625F1" w:rsidRDefault="002D3C02">
      <w:pPr>
        <w:spacing w:after="0" w:line="360" w:lineRule="auto"/>
        <w:ind w:firstLine="720"/>
        <w:jc w:val="both"/>
        <w:rPr>
          <w:rFonts w:ascii="Times New Roman" w:hAnsi="Times New Roman"/>
          <w:sz w:val="28"/>
          <w:szCs w:val="28"/>
        </w:rPr>
      </w:pPr>
      <w:r>
        <w:rPr>
          <w:rFonts w:ascii="Times New Roman" w:hAnsi="Times New Roman"/>
          <w:sz w:val="28"/>
          <w:szCs w:val="28"/>
        </w:rPr>
        <w:t xml:space="preserve">Дрогобицька міська територіальна громада включає 34 населених пунктів: міста Дрогобич та Стебник, села Биків, Бистриця, Бійничі, Болехівці, Брониця, Верхні Гаї, Воля Якубова, Глинне, Дережичі, Добрівляни, Долішній Лужок, Залужани, Котоване, Лішня, Медвежа, Михайлевичі, Монастир-Дережицький, Монастир-Лішнянський, Нагуєвичі, Нижні Гаї, Нове Село, Новошичі, Ортиничі, Почаєвичі, Раневичі, Рихтичі, Селець, Снятинка, Старе Село, Ступниця, Унятичі, Хатки. Населені пункти Дрогобицької МТГ мають свої унікальні особливості і потенціал до розвитку культури та туризму. </w:t>
      </w:r>
    </w:p>
    <w:p w:rsidR="005625F1" w:rsidRDefault="002D3C02">
      <w:pPr>
        <w:spacing w:after="0" w:line="360" w:lineRule="auto"/>
        <w:ind w:firstLine="720"/>
        <w:jc w:val="both"/>
        <w:rPr>
          <w:rFonts w:ascii="Times New Roman" w:hAnsi="Times New Roman"/>
          <w:sz w:val="28"/>
          <w:szCs w:val="28"/>
        </w:rPr>
      </w:pPr>
      <w:r>
        <w:rPr>
          <w:rFonts w:ascii="Times New Roman" w:hAnsi="Times New Roman"/>
          <w:sz w:val="28"/>
          <w:szCs w:val="28"/>
        </w:rPr>
        <w:t xml:space="preserve">Сучасний Дрогобич – культурно та туристично привабливий, оскільки відомий своїми історичними і рекреаційними пам’ятками, давньою історією (перша писемна згадка про місто датується 6 листопада 1387 року, однак, за опосередкованими даними, Дрогобич значно давніший та був одним із центрів солеваріння Київської, а пізніше – Галицько-Волинської Русі). Пам’ятки архітектури – найцінніші туристичні об’єкти. У Дрогобичі є пам’ятки архітектури державного значення, привабливі туристичні об’єкти, а саме: дерев’яні церкви – Церква святого Юра (кінця XV - початку XVI століть), Церква Воздвиження Чесного Хреста (1636 р.), костел святого Варфоломея (ХІV ст.), оборонна вежа (ХVI ст.). Пам’ятки архітектури місцевого значення: бальнеологічне відділення (колишня вілла Гершдерфера, поч. ХХ ст.), стародавні будинки та вілли на вулицях І. Мазепи, Л. Українки, І. Франка, Площі Ринок, Т. Шевченка, Стрийській, Тарнавського; одна із найбільших синагог Сх. Європи; пам’ятники монументального мистецтва: А. Міцкевичу </w:t>
      </w:r>
      <w:r>
        <w:rPr>
          <w:rFonts w:ascii="Times New Roman" w:hAnsi="Times New Roman"/>
          <w:sz w:val="28"/>
          <w:szCs w:val="28"/>
        </w:rPr>
        <w:lastRenderedPageBreak/>
        <w:t>(1894 р.), І. Франкові (1966 р.), В. Стефаникові (1986 р.), Т. Шевченкові (1991 р.), Ю. Дрогобичу (1999 р.), С. Бандері (2001 р.), пам’ятник “2000-ліття Різдва Христового – Борцям за волю України” (2000 р.); пам’ятники історії: вул. Н. Левицького, місце, де в червні 1911 року австрійська влада вчинила розправу над виборцями; вул. Т. Шевченка, 34 – будинок колишньої гімназії, де навчався Іван Франко (1867 – 1875 рр.), а в 1890-1892 р.р. навчались Лесь Мартович та Василь Стефаник; вул. Солоний Ставок, солеварний завод, де виварюють сіль із ХІІІ-ХІV ст., вул. Стрийська, 3 – місце вбивства людей у 1941 році (колишня в’язниця НКВС), вул. Стрийська (церква св. Павла, Петра, церква Священномученика Йосафата) – тут у колишньому монастирі в 1777-1781 рр. діяла перша у Дрогобичі українська гімназія; вул. 22 січня – Поле Скорботи. Парки та відпочинкові зони: парк ім. Богдана Хмельницького, парк відпочинку на вул. Трускавецькій, відпочинкова зона на вул. П. Орлика та В. Великого, парк ім. С. Бандери, площі Ринок і Замкова Гора.</w:t>
      </w:r>
    </w:p>
    <w:p w:rsidR="005625F1" w:rsidRDefault="002D3C02">
      <w:pPr>
        <w:spacing w:after="0" w:line="360" w:lineRule="auto"/>
        <w:ind w:firstLine="720"/>
        <w:jc w:val="both"/>
        <w:rPr>
          <w:rFonts w:ascii="Times New Roman" w:hAnsi="Times New Roman"/>
          <w:sz w:val="28"/>
          <w:szCs w:val="28"/>
        </w:rPr>
      </w:pPr>
      <w:r>
        <w:rPr>
          <w:rFonts w:ascii="Times New Roman" w:hAnsi="Times New Roman"/>
          <w:sz w:val="28"/>
          <w:szCs w:val="28"/>
        </w:rPr>
        <w:t xml:space="preserve">У Дрогобицькій МТГ діють Заслужений Прикарпатський ансамбль пісні та танцю України “Верховина”, Львівський обласний академічний музично-драматичний театр ім. Юрія Дрогобича, Дрогобицький фаховий педагогічний університет імені Івана Франка, студентський театр “Альтер”, 3 музичний коледж ім. Василя Барвінського, Дрогобицький державний мистецьких школи та ряд інших навчальних закладів різних ступенів акредитації, також Дрогобицька централізована бібліотечна система, музей “Дрогобиччина”, Дрогобицький Народний дім ім. І.Франка, де діють народні та зразкові колективи, </w:t>
      </w:r>
      <w:r>
        <w:rPr>
          <w:rFonts w:ascii="Times New Roman" w:hAnsi="Times New Roman"/>
          <w:color w:val="222222"/>
          <w:sz w:val="28"/>
          <w:szCs w:val="28"/>
          <w:highlight w:val="white"/>
        </w:rPr>
        <w:t>Центр культури та мистецтв “Каменяр”</w:t>
      </w:r>
      <w:r>
        <w:rPr>
          <w:rFonts w:ascii="Times New Roman" w:hAnsi="Times New Roman"/>
          <w:sz w:val="28"/>
          <w:szCs w:val="28"/>
        </w:rPr>
        <w:t>, Культурно-освітній центр ім. І. Франка, Дрогобицький муніципальний чоловічий камерний хор “Боян Дрогобицький”, Дрогобицький муніципальний камерний хор “Легенда”, Дрогобицький муніципальний духовий оркестр та ін.</w:t>
      </w:r>
    </w:p>
    <w:p w:rsidR="005625F1" w:rsidRDefault="002D3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both"/>
        <w:rPr>
          <w:rFonts w:ascii="Times New Roman" w:hAnsi="Times New Roman"/>
          <w:sz w:val="28"/>
          <w:szCs w:val="28"/>
        </w:rPr>
      </w:pPr>
      <w:r>
        <w:rPr>
          <w:rFonts w:ascii="Times New Roman" w:hAnsi="Times New Roman"/>
          <w:sz w:val="28"/>
          <w:szCs w:val="28"/>
        </w:rPr>
        <w:t xml:space="preserve">З історією Дрогобича пов’язані біографії Юрія Дрогобича, Івана Франка, Корнила Устияновича, Василя Стефаника, Модеста Менцинського, Григорія Коссака, Андрія Мельника, Дмитра Грицая (Перебийноса) – шефа Головного військово гоштабу УПА, Осипа Турянського, Дмитра Бурка (сотника УГА, </w:t>
      </w:r>
      <w:r>
        <w:rPr>
          <w:rFonts w:ascii="Times New Roman" w:hAnsi="Times New Roman"/>
          <w:sz w:val="28"/>
          <w:szCs w:val="28"/>
        </w:rPr>
        <w:lastRenderedPageBreak/>
        <w:t xml:space="preserve">викладача української гімназії), Івана Чмоли – одного із організаторів “Пласту”, полковника УПА, Степана Витвицького, о. Кирила Селецького о. Платоніда Філяса, Бруно Шульца, Казімєжа Вєнжицького та багатьох інших видатних постатей українського та світового культурного і мистецького процесу, національно-визвольних змагань. </w:t>
      </w:r>
    </w:p>
    <w:p w:rsidR="005625F1" w:rsidRDefault="002D3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both"/>
        <w:rPr>
          <w:rFonts w:ascii="Times New Roman" w:hAnsi="Times New Roman"/>
          <w:sz w:val="28"/>
          <w:szCs w:val="28"/>
        </w:rPr>
      </w:pPr>
      <w:r>
        <w:rPr>
          <w:rFonts w:ascii="Times New Roman" w:hAnsi="Times New Roman"/>
          <w:sz w:val="28"/>
          <w:szCs w:val="28"/>
        </w:rPr>
        <w:t xml:space="preserve">Населення міста Стебник налічує понад 20 тис. осіб. У місті функціонує чотири загальноосвітні школи І-ІІІ ступенів, Стебницький професійний ліцей, три дошкільні навчальні заклади, позашкільний навчальний заклад, Стебницький народний дім, дві бібліотеки, дитяча музична школа, Стебницька міська лікарня. </w:t>
      </w:r>
    </w:p>
    <w:p w:rsidR="005625F1" w:rsidRDefault="002D3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both"/>
        <w:rPr>
          <w:rFonts w:ascii="Times New Roman" w:hAnsi="Times New Roman"/>
          <w:sz w:val="28"/>
          <w:szCs w:val="28"/>
        </w:rPr>
      </w:pPr>
      <w:r>
        <w:rPr>
          <w:rFonts w:ascii="Times New Roman" w:hAnsi="Times New Roman"/>
          <w:sz w:val="28"/>
          <w:szCs w:val="28"/>
        </w:rPr>
        <w:t>Стебник відомий тим, що сіль тут почали добувати близько ХІ століття. За часів Австрійської імперії у Стебнику побудували солеварню “Саліна”. Адміністративно-промислову будівлю солеварного заводу відкрили 1834 р., а біля родовища кухонної солі знайшли поклади калійних солей. Згідно з цісарським указом, 1840 р. солеварню, відому на мапі за іменем Фрідріха Фон Міга, перебудували у новий завод палацового типу. Тут розташовувалися: банкетний зал; парова машина, за допомогою якої ропу подавали з шахти “Кюбек” нагору; виварювальні чани, де випаровували ропу. Перед будівлею знаходився ландшафтно-парковий комплекс. На освячення будівлі у 1848 р. приїздив майбутній австрійський імператор Франц-Йосип І. У 1927 р. стебницький солеварний завод продукував 500 тонн солі на добу. У солеварному комплексі вирувало не тільки фінансово-господарське, але й культурне життя. До прикладу, у лютому 1937 р. у “Соляному палаці” відбувся великий бал за участі відомих артистів з Дрогобича, Львова і Варшави.</w:t>
      </w:r>
    </w:p>
    <w:p w:rsidR="005625F1" w:rsidRDefault="002D3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both"/>
        <w:rPr>
          <w:rFonts w:ascii="Times New Roman" w:hAnsi="Times New Roman"/>
          <w:sz w:val="28"/>
          <w:szCs w:val="28"/>
        </w:rPr>
      </w:pPr>
      <w:r>
        <w:rPr>
          <w:rFonts w:ascii="Times New Roman" w:hAnsi="Times New Roman"/>
          <w:sz w:val="28"/>
          <w:szCs w:val="28"/>
        </w:rPr>
        <w:tab/>
        <w:t xml:space="preserve">У колишньому приміщенні тринадцятої школи в м. Стебнику тридцять років вчителювала Уляна Кравченко – українська письменниця, одна із засновниць та активна діячка феміністичного руху України, поетеса, сподвижниця Івана Франка, Лесі Українки, Олени Пчілки, Ольги Кобилянської. Уляну Кравченко вважали бардом жіночого руху. </w:t>
      </w:r>
    </w:p>
    <w:p w:rsidR="005625F1" w:rsidRDefault="002D3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both"/>
        <w:rPr>
          <w:rFonts w:ascii="Times New Roman" w:hAnsi="Times New Roman"/>
          <w:sz w:val="28"/>
          <w:szCs w:val="28"/>
        </w:rPr>
      </w:pPr>
      <w:r>
        <w:rPr>
          <w:rFonts w:ascii="Times New Roman" w:hAnsi="Times New Roman"/>
          <w:sz w:val="28"/>
          <w:szCs w:val="28"/>
        </w:rPr>
        <w:lastRenderedPageBreak/>
        <w:t xml:space="preserve"> У селі Нагуєвичі працює Державний історико-культурний заповідник “Нагуєвичі” – відомий український скансен, створений на території родинного маєтку Франків, який сьогодні діє, як креативний майданчик для збереження історичної пам’яті про І. Франка, розвитку української культури та виховання молоді. У заповіднику розташовані:</w:t>
      </w:r>
    </w:p>
    <w:p w:rsidR="005625F1" w:rsidRDefault="002D3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both"/>
        <w:rPr>
          <w:rFonts w:ascii="Times New Roman" w:hAnsi="Times New Roman"/>
          <w:sz w:val="28"/>
          <w:szCs w:val="28"/>
        </w:rPr>
      </w:pPr>
      <w:r>
        <w:rPr>
          <w:rFonts w:ascii="Times New Roman" w:hAnsi="Times New Roman"/>
          <w:sz w:val="28"/>
          <w:szCs w:val="28"/>
        </w:rPr>
        <w:t>1. Літературно-меморіальний музей Івана Франка,</w:t>
      </w:r>
    </w:p>
    <w:p w:rsidR="005625F1" w:rsidRDefault="002D3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both"/>
        <w:rPr>
          <w:rFonts w:ascii="Times New Roman" w:hAnsi="Times New Roman"/>
          <w:sz w:val="28"/>
          <w:szCs w:val="28"/>
        </w:rPr>
      </w:pPr>
      <w:r>
        <w:rPr>
          <w:rFonts w:ascii="Times New Roman" w:hAnsi="Times New Roman"/>
          <w:sz w:val="28"/>
          <w:szCs w:val="28"/>
        </w:rPr>
        <w:t>2. Музей “Садиба Івана Франка”,</w:t>
      </w:r>
    </w:p>
    <w:p w:rsidR="005625F1" w:rsidRDefault="002D3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both"/>
        <w:rPr>
          <w:rFonts w:ascii="Times New Roman" w:hAnsi="Times New Roman"/>
          <w:sz w:val="28"/>
          <w:szCs w:val="28"/>
        </w:rPr>
      </w:pPr>
      <w:r>
        <w:rPr>
          <w:rFonts w:ascii="Times New Roman" w:hAnsi="Times New Roman"/>
          <w:sz w:val="28"/>
          <w:szCs w:val="28"/>
        </w:rPr>
        <w:t>3. Заповідний художньо-меморіальний комплекс “Стежка Івана Франка”.</w:t>
      </w:r>
    </w:p>
    <w:p w:rsidR="005625F1" w:rsidRDefault="002D3C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both"/>
        <w:rPr>
          <w:rFonts w:ascii="Times New Roman" w:hAnsi="Times New Roman"/>
          <w:sz w:val="28"/>
          <w:szCs w:val="28"/>
        </w:rPr>
      </w:pPr>
      <w:r>
        <w:rPr>
          <w:rFonts w:ascii="Times New Roman" w:hAnsi="Times New Roman"/>
          <w:sz w:val="28"/>
          <w:szCs w:val="28"/>
        </w:rPr>
        <w:t xml:space="preserve">Село Воля Якубова є батьківщиною Національного героя України Андрія Мельника – політичного діяча, полковника армії УНР, соратника Коновальця, голови Проводу ОУН, який присвятив своє життя боротьбі українського народу проти окупантів. </w:t>
      </w:r>
    </w:p>
    <w:p w:rsidR="005625F1" w:rsidRDefault="002D3C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both"/>
        <w:rPr>
          <w:rFonts w:ascii="Times New Roman" w:hAnsi="Times New Roman"/>
          <w:sz w:val="28"/>
          <w:szCs w:val="28"/>
        </w:rPr>
      </w:pPr>
      <w:r>
        <w:rPr>
          <w:rFonts w:ascii="Times New Roman" w:hAnsi="Times New Roman"/>
          <w:sz w:val="28"/>
          <w:szCs w:val="28"/>
          <w:highlight w:val="white"/>
        </w:rPr>
        <w:t xml:space="preserve">Таким чином, у Дрогобицькій МТГ є ґрунтовна база для розвитку культури та туризму. Сьогодні важливо розвивати культуру, культурні послуги  та сферу туризму на всіх рівнях, оскільки це впливає на соціально-економічний розвиток місцевої територіальної громади. </w:t>
      </w:r>
    </w:p>
    <w:p w:rsidR="005625F1" w:rsidRDefault="002D3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both"/>
        <w:rPr>
          <w:rFonts w:ascii="Times New Roman" w:hAnsi="Times New Roman"/>
          <w:sz w:val="28"/>
          <w:szCs w:val="28"/>
        </w:rPr>
      </w:pPr>
      <w:r>
        <w:rPr>
          <w:rFonts w:ascii="Times New Roman" w:hAnsi="Times New Roman"/>
          <w:sz w:val="28"/>
          <w:szCs w:val="28"/>
        </w:rPr>
        <w:t>Туризм у Дрогобицькій МТГ може і повинен стати сферою реалізації ринкових механізмів, джерелом наповнення місцевого бюджету, засобом загальнодоступного і повноцінного відпочинку та оздоровлення, а також ознайомлення з історико-культурною спадщиною, звичаями і традиціями, специфікою нашого регіону.</w:t>
      </w:r>
    </w:p>
    <w:p w:rsidR="005625F1" w:rsidRDefault="002D3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both"/>
        <w:rPr>
          <w:rFonts w:ascii="Times New Roman" w:hAnsi="Times New Roman"/>
          <w:sz w:val="28"/>
          <w:szCs w:val="28"/>
        </w:rPr>
      </w:pPr>
      <w:r>
        <w:rPr>
          <w:rFonts w:ascii="Times New Roman" w:hAnsi="Times New Roman"/>
          <w:sz w:val="28"/>
          <w:szCs w:val="28"/>
        </w:rPr>
        <w:t xml:space="preserve">З урахуванням тенденцій реформування усіх сфер суспільного життя, доцільним є розроблення Програми розвитку культури та туризму у Дрогобицькій МТГ упродовж 2022-2024 років, оскільки становлення туризму розглядається як високорентабельна галузь економіки, важливий засіб  культурного та духовного виховання громадян України, а розвиток культури </w:t>
      </w:r>
      <w:r>
        <w:rPr>
          <w:rFonts w:ascii="Times New Roman" w:hAnsi="Times New Roman"/>
          <w:b/>
          <w:i/>
          <w:sz w:val="28"/>
          <w:szCs w:val="28"/>
        </w:rPr>
        <w:t xml:space="preserve">– </w:t>
      </w:r>
      <w:r>
        <w:rPr>
          <w:rFonts w:ascii="Times New Roman" w:hAnsi="Times New Roman"/>
          <w:sz w:val="28"/>
          <w:szCs w:val="28"/>
        </w:rPr>
        <w:t xml:space="preserve">як сила суспільства: історія, традиції, мистецтво, менталітет, тощо – культура підвищує якість життя, формує націю, розвиває громадянське суспільство. </w:t>
      </w:r>
    </w:p>
    <w:p w:rsidR="005625F1" w:rsidRDefault="005625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both"/>
        <w:rPr>
          <w:rFonts w:ascii="Times New Roman" w:hAnsi="Times New Roman"/>
          <w:sz w:val="28"/>
          <w:szCs w:val="28"/>
        </w:rPr>
      </w:pPr>
    </w:p>
    <w:p w:rsidR="005625F1" w:rsidRDefault="002D3C02">
      <w:pPr>
        <w:numPr>
          <w:ilvl w:val="0"/>
          <w:numId w:val="3"/>
        </w:numPr>
        <w:spacing w:after="0" w:line="360" w:lineRule="auto"/>
        <w:ind w:left="0" w:firstLine="720"/>
        <w:rPr>
          <w:rFonts w:ascii="Times New Roman" w:hAnsi="Times New Roman"/>
          <w:b/>
          <w:sz w:val="28"/>
          <w:szCs w:val="28"/>
        </w:rPr>
      </w:pPr>
      <w:r>
        <w:rPr>
          <w:rFonts w:ascii="Times New Roman" w:hAnsi="Times New Roman"/>
          <w:b/>
          <w:sz w:val="28"/>
          <w:szCs w:val="28"/>
        </w:rPr>
        <w:lastRenderedPageBreak/>
        <w:t>Реалізація програм: міської комплексної програми “Розвиток культури та мистецтва у м. Дрогобичі на 2017-2020 роки” та “Програми розвитку туризму в місті Дрогобичі на 2019-2021 роки”</w:t>
      </w:r>
    </w:p>
    <w:p w:rsidR="005625F1" w:rsidRDefault="002D3C02">
      <w:pPr>
        <w:spacing w:after="0" w:line="360" w:lineRule="auto"/>
        <w:ind w:firstLine="720"/>
        <w:jc w:val="both"/>
        <w:rPr>
          <w:rFonts w:ascii="Times New Roman" w:hAnsi="Times New Roman"/>
          <w:sz w:val="28"/>
          <w:szCs w:val="28"/>
        </w:rPr>
      </w:pPr>
      <w:r>
        <w:rPr>
          <w:rFonts w:ascii="Times New Roman" w:hAnsi="Times New Roman"/>
          <w:sz w:val="28"/>
          <w:szCs w:val="28"/>
        </w:rPr>
        <w:t>Діяльність відділу культури та мистецтв виконавчих органів Дрогобицької міської ради останні чотири роки була спрямована на вдосконалення чинної мережі закладів культури і мистецтва, зміцнення їхньої матеріально-технічної бази, популяризацію і примноження цінності культури, задоволення культурних та духовних потреб населення й організацію його дозвілля, підтримку талановитої молоді, зміцнення та розширення міжнародних культурно-мистецьких зв'язків. Відділ здійснював керівництво бюджетними установами, організаціями, позашкільними навчальними закладами, координував діяльність професійних колективів, творчих спілок, художніх аматорських колективів, асоціацій та громадських організацій, що працюють у сфері культури.</w:t>
      </w:r>
    </w:p>
    <w:p w:rsidR="005625F1" w:rsidRDefault="002D3C02">
      <w:pPr>
        <w:spacing w:after="0" w:line="360" w:lineRule="auto"/>
        <w:ind w:firstLine="709"/>
        <w:jc w:val="both"/>
        <w:rPr>
          <w:rFonts w:ascii="Times New Roman" w:hAnsi="Times New Roman"/>
          <w:sz w:val="28"/>
          <w:szCs w:val="28"/>
        </w:rPr>
      </w:pPr>
      <w:r>
        <w:rPr>
          <w:rFonts w:ascii="Times New Roman" w:hAnsi="Times New Roman"/>
          <w:sz w:val="28"/>
          <w:szCs w:val="28"/>
        </w:rPr>
        <w:t xml:space="preserve">Особлива увага упродовж 2017-2020 рр. приділялася розширенню джерел фінансового забезпечення, стабільної статутної діяльності та оптимізації витрат на утримання і розвиток закладів культури, здійснювалися заходи щодо залучення додаткових внутрішніх та зовнішніх ресурсів для вирішення завдань галузі. </w:t>
      </w:r>
    </w:p>
    <w:p w:rsidR="005625F1" w:rsidRDefault="002D3C02">
      <w:pPr>
        <w:spacing w:after="0" w:line="360" w:lineRule="auto"/>
        <w:ind w:firstLine="709"/>
        <w:jc w:val="both"/>
        <w:rPr>
          <w:rFonts w:ascii="Times New Roman" w:hAnsi="Times New Roman"/>
          <w:sz w:val="28"/>
          <w:szCs w:val="28"/>
          <w:highlight w:val="white"/>
        </w:rPr>
      </w:pPr>
      <w:r>
        <w:rPr>
          <w:rFonts w:ascii="Times New Roman" w:hAnsi="Times New Roman"/>
          <w:sz w:val="28"/>
          <w:szCs w:val="28"/>
          <w:highlight w:val="white"/>
        </w:rPr>
        <w:t>Діють такі програми:</w:t>
      </w:r>
    </w:p>
    <w:p w:rsidR="005625F1" w:rsidRDefault="002D3C02">
      <w:pPr>
        <w:numPr>
          <w:ilvl w:val="0"/>
          <w:numId w:val="14"/>
        </w:numPr>
        <w:shd w:val="clear" w:color="auto" w:fill="FFFFFF"/>
        <w:spacing w:after="0" w:line="360" w:lineRule="auto"/>
        <w:ind w:firstLine="720"/>
        <w:jc w:val="both"/>
        <w:rPr>
          <w:rFonts w:ascii="Times New Roman" w:hAnsi="Times New Roman"/>
          <w:sz w:val="28"/>
          <w:szCs w:val="28"/>
        </w:rPr>
      </w:pPr>
      <w:r>
        <w:rPr>
          <w:rFonts w:ascii="Times New Roman" w:hAnsi="Times New Roman"/>
          <w:sz w:val="28"/>
          <w:szCs w:val="28"/>
        </w:rPr>
        <w:t xml:space="preserve">Міська цільова програма “Підготовка та проведення загальноміських заходів” </w:t>
      </w:r>
    </w:p>
    <w:p w:rsidR="005625F1" w:rsidRDefault="002D3C02">
      <w:pPr>
        <w:numPr>
          <w:ilvl w:val="0"/>
          <w:numId w:val="14"/>
        </w:numPr>
        <w:spacing w:after="0" w:line="360" w:lineRule="auto"/>
        <w:ind w:firstLine="720"/>
        <w:jc w:val="both"/>
        <w:rPr>
          <w:rFonts w:ascii="Times New Roman" w:hAnsi="Times New Roman"/>
          <w:sz w:val="28"/>
          <w:szCs w:val="28"/>
        </w:rPr>
      </w:pPr>
      <w:r>
        <w:rPr>
          <w:rFonts w:ascii="Times New Roman" w:hAnsi="Times New Roman"/>
          <w:sz w:val="28"/>
          <w:szCs w:val="28"/>
        </w:rPr>
        <w:t xml:space="preserve">Комплексна Програма “Дрогобич – місто Івана Франка” на 2015-2025 роки в м. Дрогобичі </w:t>
      </w:r>
    </w:p>
    <w:p w:rsidR="005625F1" w:rsidRDefault="002D3C02">
      <w:pPr>
        <w:numPr>
          <w:ilvl w:val="0"/>
          <w:numId w:val="14"/>
        </w:numPr>
        <w:spacing w:after="0" w:line="360" w:lineRule="auto"/>
        <w:ind w:firstLine="720"/>
        <w:jc w:val="both"/>
        <w:rPr>
          <w:rFonts w:ascii="Times New Roman" w:hAnsi="Times New Roman"/>
          <w:sz w:val="28"/>
          <w:szCs w:val="28"/>
        </w:rPr>
      </w:pPr>
      <w:r>
        <w:rPr>
          <w:rFonts w:ascii="Times New Roman" w:hAnsi="Times New Roman"/>
          <w:sz w:val="28"/>
          <w:szCs w:val="28"/>
        </w:rPr>
        <w:t>“Охорона та збереження культурної спадщини м. Дрогобича на 2016-2020 роки”.</w:t>
      </w:r>
    </w:p>
    <w:p w:rsidR="005625F1" w:rsidRDefault="002D3C02">
      <w:pPr>
        <w:numPr>
          <w:ilvl w:val="0"/>
          <w:numId w:val="14"/>
        </w:numPr>
        <w:spacing w:after="0" w:line="360" w:lineRule="auto"/>
        <w:ind w:firstLine="720"/>
        <w:jc w:val="both"/>
        <w:rPr>
          <w:rFonts w:ascii="Times New Roman" w:hAnsi="Times New Roman"/>
          <w:sz w:val="28"/>
          <w:szCs w:val="28"/>
          <w:highlight w:val="white"/>
        </w:rPr>
      </w:pPr>
      <w:r>
        <w:rPr>
          <w:rFonts w:ascii="Times New Roman" w:hAnsi="Times New Roman"/>
          <w:sz w:val="28"/>
          <w:szCs w:val="28"/>
        </w:rPr>
        <w:t>Підготовлено Програму “Охорона та збереження культурної спадщини Дрогобицької міської територіальної громади на 2021-2025 роки”.</w:t>
      </w:r>
    </w:p>
    <w:p w:rsidR="005625F1" w:rsidRDefault="002D3C02">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Серед проєктів міської комплексної програми “Розвиток культури та мистецтва у м. Дрогобичі на 2017-2020 роки”: реставрація фасаду міської Ратуші, створення Дрогобицького культурно-освітнього центру імені Івана Франка, </w:t>
      </w:r>
      <w:r>
        <w:rPr>
          <w:rFonts w:ascii="Times New Roman" w:hAnsi="Times New Roman"/>
          <w:sz w:val="28"/>
          <w:szCs w:val="28"/>
          <w:highlight w:val="white"/>
        </w:rPr>
        <w:t>участь і перемога у конкурсі ініціатив місцевих карпатських громад від Асоціації “Єврорегіон Карпати – Україна” із проєктом “Створення постійно діючої експозиції у відділі історії музею Дрогобиччина “Дрогобиччина в період Австро-Угорської імперії”, участь у Міжнародному ІХ фестивалі “Шульцфест”, поховання</w:t>
      </w:r>
      <w:r>
        <w:rPr>
          <w:rFonts w:ascii="Times New Roman" w:hAnsi="Times New Roman"/>
          <w:sz w:val="28"/>
          <w:szCs w:val="28"/>
        </w:rPr>
        <w:t xml:space="preserve"> жертв НКВД у Дрогобичі на Стрийській на Полі Скорботи</w:t>
      </w:r>
      <w:r>
        <w:rPr>
          <w:rFonts w:ascii="Times New Roman" w:hAnsi="Times New Roman"/>
          <w:sz w:val="28"/>
          <w:szCs w:val="28"/>
          <w:highlight w:val="white"/>
        </w:rPr>
        <w:t xml:space="preserve"> тощо.</w:t>
      </w:r>
    </w:p>
    <w:p w:rsidR="005625F1" w:rsidRDefault="002D3C02">
      <w:pPr>
        <w:spacing w:after="0" w:line="360" w:lineRule="auto"/>
        <w:ind w:firstLine="709"/>
        <w:jc w:val="both"/>
        <w:rPr>
          <w:rFonts w:ascii="Times New Roman" w:hAnsi="Times New Roman"/>
          <w:sz w:val="28"/>
          <w:szCs w:val="28"/>
        </w:rPr>
      </w:pPr>
      <w:r>
        <w:rPr>
          <w:rFonts w:ascii="Times New Roman" w:hAnsi="Times New Roman"/>
          <w:sz w:val="28"/>
          <w:szCs w:val="28"/>
        </w:rPr>
        <w:t xml:space="preserve">За останні роки покращився матеріально-технічний стан установ та закладів культури, завдяки участі у різноманітних конкурсах, програмах з термомодернізації, зокрема, у </w:t>
      </w:r>
      <w:r>
        <w:rPr>
          <w:rFonts w:ascii="Times New Roman" w:hAnsi="Times New Roman"/>
          <w:color w:val="000000"/>
          <w:sz w:val="28"/>
          <w:szCs w:val="28"/>
        </w:rPr>
        <w:t>Дрогобицьк</w:t>
      </w:r>
      <w:r>
        <w:rPr>
          <w:rFonts w:ascii="Times New Roman" w:hAnsi="Times New Roman"/>
          <w:sz w:val="28"/>
          <w:szCs w:val="28"/>
        </w:rPr>
        <w:t>ій</w:t>
      </w:r>
      <w:r>
        <w:rPr>
          <w:rFonts w:ascii="Times New Roman" w:hAnsi="Times New Roman"/>
          <w:color w:val="000000"/>
          <w:sz w:val="28"/>
          <w:szCs w:val="28"/>
        </w:rPr>
        <w:t xml:space="preserve"> дитяч</w:t>
      </w:r>
      <w:r>
        <w:rPr>
          <w:rFonts w:ascii="Times New Roman" w:hAnsi="Times New Roman"/>
          <w:sz w:val="28"/>
          <w:szCs w:val="28"/>
        </w:rPr>
        <w:t>ій</w:t>
      </w:r>
      <w:r>
        <w:rPr>
          <w:rFonts w:ascii="Times New Roman" w:hAnsi="Times New Roman"/>
          <w:color w:val="000000"/>
          <w:sz w:val="28"/>
          <w:szCs w:val="28"/>
        </w:rPr>
        <w:t xml:space="preserve"> музичн</w:t>
      </w:r>
      <w:r>
        <w:rPr>
          <w:rFonts w:ascii="Times New Roman" w:hAnsi="Times New Roman"/>
          <w:sz w:val="28"/>
          <w:szCs w:val="28"/>
        </w:rPr>
        <w:t>ій</w:t>
      </w:r>
      <w:r>
        <w:rPr>
          <w:rFonts w:ascii="Times New Roman" w:hAnsi="Times New Roman"/>
          <w:color w:val="000000"/>
          <w:sz w:val="28"/>
          <w:szCs w:val="28"/>
        </w:rPr>
        <w:t xml:space="preserve"> школ</w:t>
      </w:r>
      <w:r>
        <w:rPr>
          <w:rFonts w:ascii="Times New Roman" w:hAnsi="Times New Roman"/>
          <w:sz w:val="28"/>
          <w:szCs w:val="28"/>
        </w:rPr>
        <w:t>і</w:t>
      </w:r>
      <w:r>
        <w:rPr>
          <w:rFonts w:ascii="Times New Roman" w:hAnsi="Times New Roman"/>
          <w:color w:val="000000"/>
          <w:sz w:val="28"/>
          <w:szCs w:val="28"/>
        </w:rPr>
        <w:t xml:space="preserve"> №</w:t>
      </w:r>
      <w:r>
        <w:rPr>
          <w:rFonts w:ascii="Times New Roman" w:hAnsi="Times New Roman"/>
          <w:sz w:val="28"/>
          <w:szCs w:val="28"/>
        </w:rPr>
        <w:t xml:space="preserve">1, </w:t>
      </w:r>
      <w:r>
        <w:rPr>
          <w:rFonts w:ascii="Times New Roman" w:hAnsi="Times New Roman"/>
          <w:color w:val="000000"/>
          <w:sz w:val="28"/>
          <w:szCs w:val="28"/>
        </w:rPr>
        <w:t>Дрогобицьк</w:t>
      </w:r>
      <w:r>
        <w:rPr>
          <w:rFonts w:ascii="Times New Roman" w:hAnsi="Times New Roman"/>
          <w:sz w:val="28"/>
          <w:szCs w:val="28"/>
        </w:rPr>
        <w:t>ій</w:t>
      </w:r>
      <w:r>
        <w:rPr>
          <w:rFonts w:ascii="Times New Roman" w:hAnsi="Times New Roman"/>
          <w:color w:val="000000"/>
          <w:sz w:val="28"/>
          <w:szCs w:val="28"/>
        </w:rPr>
        <w:t xml:space="preserve"> дитяч</w:t>
      </w:r>
      <w:r>
        <w:rPr>
          <w:rFonts w:ascii="Times New Roman" w:hAnsi="Times New Roman"/>
          <w:sz w:val="28"/>
          <w:szCs w:val="28"/>
        </w:rPr>
        <w:t>ій</w:t>
      </w:r>
      <w:r>
        <w:rPr>
          <w:rFonts w:ascii="Times New Roman" w:hAnsi="Times New Roman"/>
          <w:color w:val="000000"/>
          <w:sz w:val="28"/>
          <w:szCs w:val="28"/>
        </w:rPr>
        <w:t xml:space="preserve"> музичн</w:t>
      </w:r>
      <w:r>
        <w:rPr>
          <w:rFonts w:ascii="Times New Roman" w:hAnsi="Times New Roman"/>
          <w:sz w:val="28"/>
          <w:szCs w:val="28"/>
        </w:rPr>
        <w:t>ій</w:t>
      </w:r>
      <w:r>
        <w:rPr>
          <w:rFonts w:ascii="Times New Roman" w:hAnsi="Times New Roman"/>
          <w:color w:val="000000"/>
          <w:sz w:val="28"/>
          <w:szCs w:val="28"/>
        </w:rPr>
        <w:t xml:space="preserve"> школ</w:t>
      </w:r>
      <w:r>
        <w:rPr>
          <w:rFonts w:ascii="Times New Roman" w:hAnsi="Times New Roman"/>
          <w:sz w:val="28"/>
          <w:szCs w:val="28"/>
        </w:rPr>
        <w:t>і</w:t>
      </w:r>
      <w:r>
        <w:rPr>
          <w:rFonts w:ascii="Times New Roman" w:hAnsi="Times New Roman"/>
          <w:color w:val="000000"/>
          <w:sz w:val="28"/>
          <w:szCs w:val="28"/>
        </w:rPr>
        <w:t xml:space="preserve"> №2 ім. Романа Сороки</w:t>
      </w:r>
      <w:r>
        <w:rPr>
          <w:rFonts w:ascii="Times New Roman" w:hAnsi="Times New Roman"/>
          <w:sz w:val="28"/>
          <w:szCs w:val="28"/>
        </w:rPr>
        <w:t xml:space="preserve">, </w:t>
      </w:r>
      <w:r>
        <w:rPr>
          <w:rFonts w:ascii="Times New Roman" w:hAnsi="Times New Roman"/>
          <w:color w:val="000000"/>
          <w:sz w:val="28"/>
          <w:szCs w:val="28"/>
        </w:rPr>
        <w:t>Дрогобицьк</w:t>
      </w:r>
      <w:r>
        <w:rPr>
          <w:rFonts w:ascii="Times New Roman" w:hAnsi="Times New Roman"/>
          <w:sz w:val="28"/>
          <w:szCs w:val="28"/>
        </w:rPr>
        <w:t>ій</w:t>
      </w:r>
      <w:r>
        <w:rPr>
          <w:rFonts w:ascii="Times New Roman" w:hAnsi="Times New Roman"/>
          <w:color w:val="000000"/>
          <w:sz w:val="28"/>
          <w:szCs w:val="28"/>
        </w:rPr>
        <w:t xml:space="preserve"> дитяч</w:t>
      </w:r>
      <w:r>
        <w:rPr>
          <w:rFonts w:ascii="Times New Roman" w:hAnsi="Times New Roman"/>
          <w:sz w:val="28"/>
          <w:szCs w:val="28"/>
        </w:rPr>
        <w:t>ій</w:t>
      </w:r>
      <w:r>
        <w:rPr>
          <w:rFonts w:ascii="Times New Roman" w:hAnsi="Times New Roman"/>
          <w:color w:val="000000"/>
          <w:sz w:val="28"/>
          <w:szCs w:val="28"/>
        </w:rPr>
        <w:t xml:space="preserve"> художн</w:t>
      </w:r>
      <w:r>
        <w:rPr>
          <w:rFonts w:ascii="Times New Roman" w:hAnsi="Times New Roman"/>
          <w:sz w:val="28"/>
          <w:szCs w:val="28"/>
        </w:rPr>
        <w:t>ій</w:t>
      </w:r>
      <w:r>
        <w:rPr>
          <w:rFonts w:ascii="Times New Roman" w:hAnsi="Times New Roman"/>
          <w:color w:val="000000"/>
          <w:sz w:val="28"/>
          <w:szCs w:val="28"/>
        </w:rPr>
        <w:t xml:space="preserve"> школ</w:t>
      </w:r>
      <w:r>
        <w:rPr>
          <w:rFonts w:ascii="Times New Roman" w:hAnsi="Times New Roman"/>
          <w:sz w:val="28"/>
          <w:szCs w:val="28"/>
        </w:rPr>
        <w:t xml:space="preserve">і, </w:t>
      </w:r>
      <w:r>
        <w:rPr>
          <w:rFonts w:ascii="Times New Roman" w:hAnsi="Times New Roman"/>
          <w:color w:val="000000"/>
          <w:sz w:val="28"/>
          <w:szCs w:val="28"/>
        </w:rPr>
        <w:t>Стебницьк</w:t>
      </w:r>
      <w:r>
        <w:rPr>
          <w:rFonts w:ascii="Times New Roman" w:hAnsi="Times New Roman"/>
          <w:sz w:val="28"/>
          <w:szCs w:val="28"/>
        </w:rPr>
        <w:t>ій</w:t>
      </w:r>
      <w:r>
        <w:rPr>
          <w:rFonts w:ascii="Times New Roman" w:hAnsi="Times New Roman"/>
          <w:color w:val="000000"/>
          <w:sz w:val="28"/>
          <w:szCs w:val="28"/>
        </w:rPr>
        <w:t xml:space="preserve"> дитяч</w:t>
      </w:r>
      <w:r>
        <w:rPr>
          <w:rFonts w:ascii="Times New Roman" w:hAnsi="Times New Roman"/>
          <w:sz w:val="28"/>
          <w:szCs w:val="28"/>
        </w:rPr>
        <w:t>ій</w:t>
      </w:r>
      <w:r>
        <w:rPr>
          <w:rFonts w:ascii="Times New Roman" w:hAnsi="Times New Roman"/>
          <w:color w:val="000000"/>
          <w:sz w:val="28"/>
          <w:szCs w:val="28"/>
        </w:rPr>
        <w:t xml:space="preserve"> музичн</w:t>
      </w:r>
      <w:r>
        <w:rPr>
          <w:rFonts w:ascii="Times New Roman" w:hAnsi="Times New Roman"/>
          <w:sz w:val="28"/>
          <w:szCs w:val="28"/>
        </w:rPr>
        <w:t>ій</w:t>
      </w:r>
      <w:r>
        <w:rPr>
          <w:rFonts w:ascii="Times New Roman" w:hAnsi="Times New Roman"/>
          <w:color w:val="000000"/>
          <w:sz w:val="28"/>
          <w:szCs w:val="28"/>
        </w:rPr>
        <w:t xml:space="preserve"> школ</w:t>
      </w:r>
      <w:r>
        <w:rPr>
          <w:rFonts w:ascii="Times New Roman" w:hAnsi="Times New Roman"/>
          <w:sz w:val="28"/>
          <w:szCs w:val="28"/>
        </w:rPr>
        <w:t xml:space="preserve">і, </w:t>
      </w:r>
      <w:r>
        <w:rPr>
          <w:rFonts w:ascii="Times New Roman" w:hAnsi="Times New Roman"/>
          <w:color w:val="000000"/>
          <w:sz w:val="28"/>
          <w:szCs w:val="28"/>
        </w:rPr>
        <w:t>Дрогобицьк</w:t>
      </w:r>
      <w:r>
        <w:rPr>
          <w:rFonts w:ascii="Times New Roman" w:hAnsi="Times New Roman"/>
          <w:sz w:val="28"/>
          <w:szCs w:val="28"/>
        </w:rPr>
        <w:t>ому</w:t>
      </w:r>
      <w:r>
        <w:rPr>
          <w:rFonts w:ascii="Times New Roman" w:hAnsi="Times New Roman"/>
          <w:color w:val="000000"/>
          <w:sz w:val="28"/>
          <w:szCs w:val="28"/>
        </w:rPr>
        <w:t xml:space="preserve"> Народн</w:t>
      </w:r>
      <w:r>
        <w:rPr>
          <w:rFonts w:ascii="Times New Roman" w:hAnsi="Times New Roman"/>
          <w:sz w:val="28"/>
          <w:szCs w:val="28"/>
        </w:rPr>
        <w:t>ому</w:t>
      </w:r>
      <w:r>
        <w:rPr>
          <w:rFonts w:ascii="Times New Roman" w:hAnsi="Times New Roman"/>
          <w:color w:val="000000"/>
          <w:sz w:val="28"/>
          <w:szCs w:val="28"/>
        </w:rPr>
        <w:t xml:space="preserve"> </w:t>
      </w:r>
      <w:r>
        <w:rPr>
          <w:rFonts w:ascii="Times New Roman" w:hAnsi="Times New Roman"/>
          <w:sz w:val="28"/>
          <w:szCs w:val="28"/>
        </w:rPr>
        <w:t>домі</w:t>
      </w:r>
      <w:r>
        <w:rPr>
          <w:rFonts w:ascii="Times New Roman" w:hAnsi="Times New Roman"/>
          <w:color w:val="000000"/>
          <w:sz w:val="28"/>
          <w:szCs w:val="28"/>
        </w:rPr>
        <w:t xml:space="preserve"> ім. І.Франка</w:t>
      </w:r>
      <w:r>
        <w:rPr>
          <w:rFonts w:ascii="Times New Roman" w:hAnsi="Times New Roman"/>
          <w:sz w:val="28"/>
          <w:szCs w:val="28"/>
        </w:rPr>
        <w:t xml:space="preserve">, </w:t>
      </w:r>
      <w:r>
        <w:rPr>
          <w:rFonts w:ascii="Times New Roman" w:hAnsi="Times New Roman"/>
          <w:color w:val="000000"/>
          <w:sz w:val="28"/>
          <w:szCs w:val="28"/>
        </w:rPr>
        <w:t>Стебницьк</w:t>
      </w:r>
      <w:r>
        <w:rPr>
          <w:rFonts w:ascii="Times New Roman" w:hAnsi="Times New Roman"/>
          <w:sz w:val="28"/>
          <w:szCs w:val="28"/>
        </w:rPr>
        <w:t>ому</w:t>
      </w:r>
      <w:r>
        <w:rPr>
          <w:rFonts w:ascii="Times New Roman" w:hAnsi="Times New Roman"/>
          <w:color w:val="000000"/>
          <w:sz w:val="28"/>
          <w:szCs w:val="28"/>
        </w:rPr>
        <w:t xml:space="preserve"> Народн</w:t>
      </w:r>
      <w:r>
        <w:rPr>
          <w:rFonts w:ascii="Times New Roman" w:hAnsi="Times New Roman"/>
          <w:sz w:val="28"/>
          <w:szCs w:val="28"/>
        </w:rPr>
        <w:t xml:space="preserve">ому </w:t>
      </w:r>
      <w:r>
        <w:rPr>
          <w:rFonts w:ascii="Times New Roman" w:hAnsi="Times New Roman"/>
          <w:color w:val="000000"/>
          <w:sz w:val="28"/>
          <w:szCs w:val="28"/>
        </w:rPr>
        <w:t>д</w:t>
      </w:r>
      <w:r>
        <w:rPr>
          <w:rFonts w:ascii="Times New Roman" w:hAnsi="Times New Roman"/>
          <w:sz w:val="28"/>
          <w:szCs w:val="28"/>
        </w:rPr>
        <w:t>о</w:t>
      </w:r>
      <w:r>
        <w:rPr>
          <w:rFonts w:ascii="Times New Roman" w:hAnsi="Times New Roman"/>
          <w:color w:val="000000"/>
          <w:sz w:val="28"/>
          <w:szCs w:val="28"/>
        </w:rPr>
        <w:t>м</w:t>
      </w:r>
      <w:r>
        <w:rPr>
          <w:rFonts w:ascii="Times New Roman" w:hAnsi="Times New Roman"/>
          <w:sz w:val="28"/>
          <w:szCs w:val="28"/>
        </w:rPr>
        <w:t>і, м</w:t>
      </w:r>
      <w:r>
        <w:rPr>
          <w:rFonts w:ascii="Times New Roman" w:hAnsi="Times New Roman"/>
          <w:color w:val="000000"/>
          <w:sz w:val="28"/>
          <w:szCs w:val="28"/>
        </w:rPr>
        <w:t>узе</w:t>
      </w:r>
      <w:r>
        <w:rPr>
          <w:rFonts w:ascii="Times New Roman" w:hAnsi="Times New Roman"/>
          <w:sz w:val="28"/>
          <w:szCs w:val="28"/>
        </w:rPr>
        <w:t>ї</w:t>
      </w:r>
      <w:r>
        <w:rPr>
          <w:rFonts w:ascii="Times New Roman" w:hAnsi="Times New Roman"/>
          <w:color w:val="000000"/>
          <w:sz w:val="28"/>
          <w:szCs w:val="28"/>
        </w:rPr>
        <w:t xml:space="preserve"> </w:t>
      </w:r>
      <w:r>
        <w:rPr>
          <w:rFonts w:ascii="Times New Roman" w:hAnsi="Times New Roman"/>
          <w:sz w:val="28"/>
          <w:szCs w:val="28"/>
        </w:rPr>
        <w:t>“</w:t>
      </w:r>
      <w:r>
        <w:rPr>
          <w:rFonts w:ascii="Times New Roman" w:hAnsi="Times New Roman"/>
          <w:color w:val="000000"/>
          <w:sz w:val="28"/>
          <w:szCs w:val="28"/>
        </w:rPr>
        <w:t>Дрогобиччина</w:t>
      </w:r>
      <w:r>
        <w:rPr>
          <w:rFonts w:ascii="Times New Roman" w:hAnsi="Times New Roman"/>
          <w:sz w:val="28"/>
          <w:szCs w:val="28"/>
        </w:rPr>
        <w:t>”</w:t>
      </w:r>
      <w:r>
        <w:rPr>
          <w:rFonts w:ascii="Times New Roman" w:hAnsi="Times New Roman"/>
          <w:sz w:val="28"/>
          <w:szCs w:val="28"/>
          <w:highlight w:val="white"/>
        </w:rPr>
        <w:t xml:space="preserve">, приміщенні Заслуженого Прикарпатського ансамблю пісні та танцю України “Верховина”, Дрогобицькій міській централізованій бібліотечній системі. Також за співпраці з іудейською громадою, </w:t>
      </w:r>
      <w:r>
        <w:rPr>
          <w:rFonts w:ascii="Times New Roman" w:hAnsi="Times New Roman"/>
          <w:sz w:val="28"/>
          <w:szCs w:val="28"/>
        </w:rPr>
        <w:t>завершено роботу з ревіталізації пам’ятки архітектури – Синагога. Проведено протиаварійні роботи на низці об’єктів культурної спадщини.</w:t>
      </w:r>
    </w:p>
    <w:p w:rsidR="005625F1" w:rsidRDefault="002D3C02">
      <w:pPr>
        <w:spacing w:after="0" w:line="360" w:lineRule="auto"/>
        <w:ind w:firstLine="709"/>
        <w:jc w:val="both"/>
        <w:rPr>
          <w:rFonts w:ascii="Times New Roman" w:hAnsi="Times New Roman"/>
          <w:sz w:val="28"/>
          <w:szCs w:val="28"/>
          <w:highlight w:val="white"/>
        </w:rPr>
      </w:pPr>
      <w:r>
        <w:rPr>
          <w:rFonts w:ascii="Times New Roman" w:hAnsi="Times New Roman"/>
          <w:sz w:val="28"/>
          <w:szCs w:val="28"/>
        </w:rPr>
        <w:t xml:space="preserve"> </w:t>
      </w:r>
      <w:r>
        <w:rPr>
          <w:rFonts w:ascii="Times New Roman" w:hAnsi="Times New Roman"/>
          <w:sz w:val="28"/>
          <w:szCs w:val="28"/>
          <w:highlight w:val="white"/>
        </w:rPr>
        <w:t>Пріоритетний напрямок програми “Охорона та збереження культурної спадщини Дрогобицької міської територіальної громади на 2021-2025 роки” – виготовлення пам’яткоохоронної документації та внесення об’єктів до Реєстру нерухомих пам’яток України:</w:t>
      </w:r>
    </w:p>
    <w:p w:rsidR="005625F1" w:rsidRDefault="002D3C02">
      <w:pPr>
        <w:spacing w:after="0" w:line="360" w:lineRule="auto"/>
        <w:ind w:firstLine="709"/>
        <w:jc w:val="both"/>
        <w:rPr>
          <w:rFonts w:ascii="Times New Roman" w:hAnsi="Times New Roman"/>
          <w:sz w:val="28"/>
          <w:szCs w:val="28"/>
        </w:rPr>
      </w:pPr>
      <w:r>
        <w:rPr>
          <w:rFonts w:ascii="Times New Roman" w:hAnsi="Times New Roman"/>
          <w:sz w:val="28"/>
          <w:szCs w:val="28"/>
          <w:highlight w:val="white"/>
        </w:rPr>
        <w:t>- проведено інвентаризацію об’єктів культурної спадщини м. Дрогобича,</w:t>
      </w:r>
      <w:r>
        <w:rPr>
          <w:rFonts w:ascii="Times New Roman" w:hAnsi="Times New Roman"/>
          <w:sz w:val="28"/>
          <w:szCs w:val="28"/>
        </w:rPr>
        <w:t xml:space="preserve"> пам’яток архітектури місцевого значення, </w:t>
      </w:r>
    </w:p>
    <w:p w:rsidR="005625F1" w:rsidRDefault="002D3C02">
      <w:pPr>
        <w:spacing w:after="0" w:line="360" w:lineRule="auto"/>
        <w:ind w:firstLine="709"/>
        <w:jc w:val="both"/>
        <w:rPr>
          <w:rFonts w:ascii="Times New Roman" w:hAnsi="Times New Roman"/>
        </w:rPr>
      </w:pPr>
      <w:r>
        <w:rPr>
          <w:rFonts w:ascii="Times New Roman" w:hAnsi="Times New Roman"/>
          <w:sz w:val="28"/>
          <w:szCs w:val="28"/>
        </w:rPr>
        <w:t>- створено облікову документацію (24 паспорти на об’єкти культурної спадщини, 16 охоронних договорів, 10 меморіальних та інформаційних таблиць).</w:t>
      </w:r>
    </w:p>
    <w:p w:rsidR="005625F1" w:rsidRDefault="002D3C02">
      <w:pPr>
        <w:pBdr>
          <w:top w:val="nil"/>
          <w:left w:val="nil"/>
          <w:bottom w:val="nil"/>
          <w:right w:val="nil"/>
          <w:between w:val="nil"/>
        </w:pBdr>
        <w:spacing w:after="0" w:line="360" w:lineRule="auto"/>
        <w:ind w:firstLine="709"/>
        <w:jc w:val="both"/>
        <w:rPr>
          <w:rFonts w:ascii="Times New Roman" w:hAnsi="Times New Roman"/>
          <w:sz w:val="28"/>
          <w:szCs w:val="28"/>
        </w:rPr>
      </w:pPr>
      <w:r>
        <w:rPr>
          <w:rFonts w:ascii="Times New Roman" w:hAnsi="Times New Roman"/>
          <w:color w:val="000000"/>
          <w:sz w:val="28"/>
          <w:szCs w:val="28"/>
          <w:highlight w:val="white"/>
        </w:rPr>
        <w:t xml:space="preserve">За останні три роки проведено 1174 загальноміських та регіональних заходів (традиційні фестивалі, Різдвяний фестиваль </w:t>
      </w:r>
      <w:r>
        <w:rPr>
          <w:rFonts w:ascii="Times New Roman" w:hAnsi="Times New Roman"/>
          <w:sz w:val="28"/>
          <w:szCs w:val="28"/>
          <w:highlight w:val="white"/>
        </w:rPr>
        <w:t>“</w:t>
      </w:r>
      <w:r>
        <w:rPr>
          <w:rFonts w:ascii="Times New Roman" w:hAnsi="Times New Roman"/>
          <w:color w:val="000000"/>
          <w:sz w:val="28"/>
          <w:szCs w:val="28"/>
          <w:highlight w:val="white"/>
        </w:rPr>
        <w:t xml:space="preserve">Колядує Франкове </w:t>
      </w:r>
      <w:r>
        <w:rPr>
          <w:rFonts w:ascii="Times New Roman" w:hAnsi="Times New Roman"/>
          <w:color w:val="000000"/>
          <w:sz w:val="28"/>
          <w:szCs w:val="28"/>
          <w:highlight w:val="white"/>
        </w:rPr>
        <w:lastRenderedPageBreak/>
        <w:t>Підгір’я</w:t>
      </w:r>
      <w:r>
        <w:rPr>
          <w:rFonts w:ascii="Times New Roman" w:hAnsi="Times New Roman"/>
          <w:sz w:val="28"/>
          <w:szCs w:val="28"/>
          <w:highlight w:val="white"/>
        </w:rPr>
        <w:t>”</w:t>
      </w:r>
      <w:r>
        <w:rPr>
          <w:rFonts w:ascii="Times New Roman" w:hAnsi="Times New Roman"/>
          <w:color w:val="000000"/>
          <w:sz w:val="28"/>
          <w:szCs w:val="28"/>
          <w:highlight w:val="white"/>
        </w:rPr>
        <w:t xml:space="preserve"> в цьому році уже ХХХ-й, </w:t>
      </w:r>
      <w:r>
        <w:rPr>
          <w:rFonts w:ascii="Times New Roman" w:hAnsi="Times New Roman"/>
          <w:color w:val="000000"/>
          <w:sz w:val="28"/>
          <w:szCs w:val="28"/>
        </w:rPr>
        <w:t xml:space="preserve">Фестиваль вертепів, Всеукраїнський фестиваль-конкурс </w:t>
      </w:r>
      <w:r>
        <w:rPr>
          <w:rFonts w:ascii="Times New Roman" w:hAnsi="Times New Roman"/>
          <w:sz w:val="28"/>
          <w:szCs w:val="28"/>
        </w:rPr>
        <w:t>“</w:t>
      </w:r>
      <w:r>
        <w:rPr>
          <w:rFonts w:ascii="Times New Roman" w:hAnsi="Times New Roman"/>
          <w:color w:val="000000"/>
          <w:sz w:val="28"/>
          <w:szCs w:val="28"/>
        </w:rPr>
        <w:t>Різдвяні віншування</w:t>
      </w:r>
      <w:r>
        <w:rPr>
          <w:rFonts w:ascii="Times New Roman" w:hAnsi="Times New Roman"/>
          <w:sz w:val="28"/>
          <w:szCs w:val="28"/>
        </w:rPr>
        <w:t>”</w:t>
      </w:r>
      <w:r>
        <w:rPr>
          <w:rFonts w:ascii="Times New Roman" w:hAnsi="Times New Roman"/>
          <w:color w:val="000000"/>
          <w:sz w:val="28"/>
          <w:szCs w:val="28"/>
        </w:rPr>
        <w:t xml:space="preserve">, Регіональний фестиваль – конкурс </w:t>
      </w:r>
      <w:r>
        <w:rPr>
          <w:rFonts w:ascii="Times New Roman" w:hAnsi="Times New Roman"/>
          <w:sz w:val="28"/>
          <w:szCs w:val="28"/>
        </w:rPr>
        <w:t>“</w:t>
      </w:r>
      <w:r>
        <w:rPr>
          <w:rFonts w:ascii="Times New Roman" w:hAnsi="Times New Roman"/>
          <w:color w:val="000000"/>
          <w:sz w:val="28"/>
          <w:szCs w:val="28"/>
        </w:rPr>
        <w:t>Роду нашого розмай</w:t>
      </w:r>
      <w:r>
        <w:rPr>
          <w:rFonts w:ascii="Times New Roman" w:hAnsi="Times New Roman"/>
          <w:sz w:val="28"/>
          <w:szCs w:val="28"/>
        </w:rPr>
        <w:t>”</w:t>
      </w:r>
      <w:r>
        <w:rPr>
          <w:rFonts w:ascii="Times New Roman" w:hAnsi="Times New Roman"/>
          <w:color w:val="000000"/>
          <w:sz w:val="28"/>
          <w:szCs w:val="28"/>
        </w:rPr>
        <w:t xml:space="preserve">, Великодній фестиваль хорових колективів </w:t>
      </w:r>
      <w:r>
        <w:rPr>
          <w:rFonts w:ascii="Times New Roman" w:hAnsi="Times New Roman"/>
          <w:sz w:val="28"/>
          <w:szCs w:val="28"/>
        </w:rPr>
        <w:t>“</w:t>
      </w:r>
      <w:r>
        <w:rPr>
          <w:rFonts w:ascii="Times New Roman" w:hAnsi="Times New Roman"/>
          <w:color w:val="000000"/>
          <w:sz w:val="28"/>
          <w:szCs w:val="28"/>
        </w:rPr>
        <w:t>Хваліте Господа з небес</w:t>
      </w:r>
      <w:r>
        <w:rPr>
          <w:rFonts w:ascii="Times New Roman" w:hAnsi="Times New Roman"/>
          <w:sz w:val="28"/>
          <w:szCs w:val="28"/>
        </w:rPr>
        <w:t>”</w:t>
      </w:r>
      <w:r>
        <w:rPr>
          <w:rFonts w:ascii="Times New Roman" w:hAnsi="Times New Roman"/>
          <w:color w:val="000000"/>
          <w:sz w:val="28"/>
          <w:szCs w:val="28"/>
        </w:rPr>
        <w:t xml:space="preserve">, Великодній фестиваль </w:t>
      </w:r>
      <w:r>
        <w:rPr>
          <w:rFonts w:ascii="Times New Roman" w:hAnsi="Times New Roman"/>
          <w:sz w:val="28"/>
          <w:szCs w:val="28"/>
        </w:rPr>
        <w:t>“</w:t>
      </w:r>
      <w:r>
        <w:rPr>
          <w:rFonts w:ascii="Times New Roman" w:hAnsi="Times New Roman"/>
          <w:color w:val="000000"/>
          <w:sz w:val="28"/>
          <w:szCs w:val="28"/>
        </w:rPr>
        <w:t>Дрогобицька Гаївка</w:t>
      </w:r>
      <w:r>
        <w:rPr>
          <w:rFonts w:ascii="Times New Roman" w:hAnsi="Times New Roman"/>
          <w:sz w:val="28"/>
          <w:szCs w:val="28"/>
        </w:rPr>
        <w:t>”</w:t>
      </w:r>
      <w:r>
        <w:rPr>
          <w:rFonts w:ascii="Times New Roman" w:hAnsi="Times New Roman"/>
          <w:color w:val="000000"/>
          <w:sz w:val="28"/>
          <w:szCs w:val="28"/>
        </w:rPr>
        <w:t xml:space="preserve">, Чемпіонат ансамблів  бальних танців </w:t>
      </w:r>
      <w:r>
        <w:rPr>
          <w:rFonts w:ascii="Times New Roman" w:hAnsi="Times New Roman"/>
          <w:sz w:val="28"/>
          <w:szCs w:val="28"/>
        </w:rPr>
        <w:t>“</w:t>
      </w:r>
      <w:r>
        <w:rPr>
          <w:rFonts w:ascii="Times New Roman" w:hAnsi="Times New Roman"/>
          <w:color w:val="000000"/>
          <w:sz w:val="28"/>
          <w:szCs w:val="28"/>
        </w:rPr>
        <w:t>Оксамит</w:t>
      </w:r>
      <w:r>
        <w:rPr>
          <w:rFonts w:ascii="Times New Roman" w:hAnsi="Times New Roman"/>
          <w:sz w:val="28"/>
          <w:szCs w:val="28"/>
        </w:rPr>
        <w:t>”</w:t>
      </w:r>
      <w:r>
        <w:rPr>
          <w:rFonts w:ascii="Times New Roman" w:hAnsi="Times New Roman"/>
          <w:color w:val="000000"/>
          <w:sz w:val="28"/>
          <w:szCs w:val="28"/>
        </w:rPr>
        <w:t xml:space="preserve">, 2-й Регіональний фестиваль ім. Р.Сов’яка </w:t>
      </w:r>
      <w:r>
        <w:rPr>
          <w:rFonts w:ascii="Times New Roman" w:hAnsi="Times New Roman"/>
          <w:sz w:val="28"/>
          <w:szCs w:val="28"/>
        </w:rPr>
        <w:t>“</w:t>
      </w:r>
      <w:r>
        <w:rPr>
          <w:rFonts w:ascii="Times New Roman" w:hAnsi="Times New Roman"/>
          <w:color w:val="000000"/>
          <w:sz w:val="28"/>
          <w:szCs w:val="28"/>
        </w:rPr>
        <w:t>Святися Україно вільна</w:t>
      </w:r>
      <w:r>
        <w:rPr>
          <w:rFonts w:ascii="Times New Roman" w:hAnsi="Times New Roman"/>
          <w:sz w:val="28"/>
          <w:szCs w:val="28"/>
        </w:rPr>
        <w:t>”</w:t>
      </w:r>
      <w:r>
        <w:rPr>
          <w:rFonts w:ascii="Times New Roman" w:hAnsi="Times New Roman"/>
          <w:color w:val="000000"/>
          <w:sz w:val="28"/>
          <w:szCs w:val="28"/>
        </w:rPr>
        <w:t xml:space="preserve">, Всеукраїнський фестиваль </w:t>
      </w:r>
      <w:r>
        <w:rPr>
          <w:rFonts w:ascii="Times New Roman" w:hAnsi="Times New Roman"/>
          <w:sz w:val="28"/>
          <w:szCs w:val="28"/>
        </w:rPr>
        <w:t>“</w:t>
      </w:r>
      <w:r>
        <w:rPr>
          <w:rFonts w:ascii="Times New Roman" w:hAnsi="Times New Roman"/>
          <w:color w:val="000000"/>
          <w:sz w:val="28"/>
          <w:szCs w:val="28"/>
        </w:rPr>
        <w:t>Українська музика в часі і просторі</w:t>
      </w:r>
      <w:r>
        <w:rPr>
          <w:rFonts w:ascii="Times New Roman" w:hAnsi="Times New Roman"/>
          <w:sz w:val="28"/>
          <w:szCs w:val="28"/>
        </w:rPr>
        <w:t>”</w:t>
      </w:r>
      <w:r>
        <w:rPr>
          <w:rFonts w:ascii="Times New Roman" w:hAnsi="Times New Roman"/>
          <w:color w:val="000000"/>
          <w:sz w:val="28"/>
          <w:szCs w:val="28"/>
          <w:highlight w:val="white"/>
        </w:rPr>
        <w:t>) та ін.</w:t>
      </w:r>
    </w:p>
    <w:p w:rsidR="005625F1" w:rsidRDefault="002D3C02">
      <w:pPr>
        <w:spacing w:after="0" w:line="360" w:lineRule="auto"/>
        <w:ind w:firstLine="720"/>
        <w:jc w:val="both"/>
        <w:rPr>
          <w:rFonts w:ascii="Times New Roman" w:hAnsi="Times New Roman"/>
          <w:sz w:val="28"/>
          <w:szCs w:val="28"/>
          <w:shd w:val="clear" w:color="auto" w:fill="FFE599"/>
        </w:rPr>
      </w:pPr>
      <w:r>
        <w:rPr>
          <w:rFonts w:ascii="Times New Roman" w:hAnsi="Times New Roman"/>
          <w:sz w:val="28"/>
          <w:szCs w:val="28"/>
        </w:rPr>
        <w:t>Також, упродовж трьох останніх років у місті ефективно діє “Програма розвитку туризму у місті Дрогобич на 2019-2021 роки”. Розвиток туристичної сфери дав можливість підняти популяризацію міста Дрогобич на всеукраїнський та міжнародний рівень, покращити сферу гостинності міста, розпочати процес формування концепції створення позитивного іміджу Дрогобицької МТГ.</w:t>
      </w:r>
    </w:p>
    <w:p w:rsidR="005625F1" w:rsidRDefault="002D3C02">
      <w:pPr>
        <w:widowControl w:val="0"/>
        <w:spacing w:after="0" w:line="360" w:lineRule="auto"/>
        <w:ind w:firstLine="720"/>
        <w:jc w:val="both"/>
        <w:rPr>
          <w:rFonts w:ascii="Times New Roman" w:hAnsi="Times New Roman"/>
          <w:sz w:val="28"/>
          <w:szCs w:val="28"/>
        </w:rPr>
      </w:pPr>
      <w:r>
        <w:rPr>
          <w:rFonts w:ascii="Times New Roman" w:hAnsi="Times New Roman"/>
          <w:sz w:val="28"/>
          <w:szCs w:val="28"/>
        </w:rPr>
        <w:t xml:space="preserve">Для туристичного розвитку регіону, вдалось розширити співпрацю зі сферами освіти, культури, бізнесом тощо. З метою посилення взаємозв’язку інфраструктури туризму з іншими сферами соціально-економічного та культурного розвитку міста, активно розвивається концепція ярмаркової та виставкової діяльності міста, що створює можливості для інтенсифікації туристичної діяльності. Організація ярмарок, фестивалів, традиційні свята є візитною карткою Дрогобича, що приваблює потік туристів. Активно розвивається співпраця між містами-партнерами, іншими містами України, що розвивають туризм, туристично-інформаційними центрами. Це активізує і консолідує діяльність туристичних підприємств. Екскурсії з елементами театралізації стають принадою для туристів, та освітньо-культурним пластом для розвитку та поглиблення знань про рідне місто для місцевих мешканців, туристів та, зокрема, для молоді. </w:t>
      </w:r>
    </w:p>
    <w:p w:rsidR="005625F1" w:rsidRDefault="002D3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both"/>
        <w:rPr>
          <w:rFonts w:ascii="Times New Roman" w:hAnsi="Times New Roman"/>
          <w:sz w:val="28"/>
          <w:szCs w:val="28"/>
        </w:rPr>
      </w:pPr>
      <w:r>
        <w:rPr>
          <w:rFonts w:ascii="Times New Roman" w:hAnsi="Times New Roman"/>
          <w:sz w:val="28"/>
          <w:szCs w:val="28"/>
        </w:rPr>
        <w:t>Упродовж 2017-2021 р.р. реалізовано низку проєктів у туристичній сфері. Серед них:</w:t>
      </w:r>
    </w:p>
    <w:p w:rsidR="005625F1" w:rsidRDefault="002D3C02">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20"/>
        <w:jc w:val="both"/>
        <w:rPr>
          <w:rFonts w:ascii="Times New Roman" w:hAnsi="Times New Roman"/>
          <w:sz w:val="28"/>
          <w:szCs w:val="28"/>
        </w:rPr>
      </w:pPr>
      <w:r>
        <w:rPr>
          <w:rFonts w:ascii="Times New Roman" w:hAnsi="Times New Roman"/>
          <w:sz w:val="28"/>
          <w:szCs w:val="28"/>
        </w:rPr>
        <w:t xml:space="preserve">Реалізовано проєкт “Вуличний музей”, мета якого полягає у тому, щоб експонати розміщувались під відкритим небом, або були у відкритому доступі </w:t>
      </w:r>
      <w:r>
        <w:rPr>
          <w:rFonts w:ascii="Times New Roman" w:hAnsi="Times New Roman"/>
          <w:sz w:val="28"/>
          <w:szCs w:val="28"/>
        </w:rPr>
        <w:lastRenderedPageBreak/>
        <w:t xml:space="preserve">для туристів:  встановлено лого-лавки, </w:t>
      </w:r>
      <w:r>
        <w:rPr>
          <w:rFonts w:ascii="Times New Roman" w:hAnsi="Times New Roman"/>
          <w:sz w:val="28"/>
          <w:szCs w:val="28"/>
          <w:highlight w:val="white"/>
        </w:rPr>
        <w:t>с</w:t>
      </w:r>
      <w:r>
        <w:rPr>
          <w:rFonts w:ascii="Times New Roman" w:hAnsi="Times New Roman"/>
          <w:color w:val="000000"/>
          <w:sz w:val="28"/>
          <w:szCs w:val="28"/>
          <w:highlight w:val="white"/>
        </w:rPr>
        <w:t xml:space="preserve">творено мурал </w:t>
      </w:r>
      <w:r>
        <w:rPr>
          <w:rFonts w:ascii="Times New Roman" w:hAnsi="Times New Roman"/>
          <w:sz w:val="28"/>
          <w:szCs w:val="28"/>
          <w:highlight w:val="white"/>
        </w:rPr>
        <w:t>“</w:t>
      </w:r>
      <w:r>
        <w:rPr>
          <w:rFonts w:ascii="Times New Roman" w:hAnsi="Times New Roman"/>
          <w:color w:val="000000"/>
          <w:sz w:val="28"/>
          <w:szCs w:val="28"/>
          <w:highlight w:val="white"/>
        </w:rPr>
        <w:t>Одне небо</w:t>
      </w:r>
      <w:r>
        <w:rPr>
          <w:rFonts w:ascii="Times New Roman" w:hAnsi="Times New Roman"/>
          <w:sz w:val="28"/>
          <w:szCs w:val="28"/>
          <w:highlight w:val="white"/>
        </w:rPr>
        <w:t>”</w:t>
      </w:r>
      <w:r>
        <w:rPr>
          <w:rFonts w:ascii="Times New Roman" w:hAnsi="Times New Roman"/>
          <w:color w:val="000000"/>
          <w:sz w:val="28"/>
          <w:szCs w:val="28"/>
          <w:highlight w:val="white"/>
        </w:rPr>
        <w:t xml:space="preserve"> спільно з Г</w:t>
      </w:r>
      <w:r>
        <w:rPr>
          <w:rFonts w:ascii="Times New Roman" w:hAnsi="Times New Roman"/>
          <w:sz w:val="28"/>
          <w:szCs w:val="28"/>
          <w:highlight w:val="white"/>
        </w:rPr>
        <w:t>І</w:t>
      </w:r>
      <w:r>
        <w:rPr>
          <w:rFonts w:ascii="Times New Roman" w:hAnsi="Times New Roman"/>
          <w:color w:val="000000"/>
          <w:sz w:val="28"/>
          <w:szCs w:val="28"/>
          <w:highlight w:val="white"/>
        </w:rPr>
        <w:t xml:space="preserve"> </w:t>
      </w:r>
      <w:r>
        <w:rPr>
          <w:rFonts w:ascii="Times New Roman" w:hAnsi="Times New Roman"/>
          <w:sz w:val="28"/>
          <w:szCs w:val="28"/>
          <w:highlight w:val="white"/>
        </w:rPr>
        <w:t>“</w:t>
      </w:r>
      <w:r>
        <w:rPr>
          <w:rFonts w:ascii="Times New Roman" w:hAnsi="Times New Roman"/>
          <w:color w:val="000000"/>
          <w:sz w:val="28"/>
          <w:szCs w:val="28"/>
          <w:highlight w:val="white"/>
        </w:rPr>
        <w:t>Інше місто</w:t>
      </w:r>
      <w:r>
        <w:rPr>
          <w:rFonts w:ascii="Times New Roman" w:hAnsi="Times New Roman"/>
          <w:sz w:val="28"/>
          <w:szCs w:val="28"/>
          <w:highlight w:val="white"/>
        </w:rPr>
        <w:t>”,</w:t>
      </w:r>
      <w:r>
        <w:rPr>
          <w:rFonts w:ascii="Times New Roman" w:hAnsi="Times New Roman"/>
          <w:b/>
          <w:sz w:val="28"/>
          <w:szCs w:val="28"/>
          <w:highlight w:val="white"/>
        </w:rPr>
        <w:t xml:space="preserve"> </w:t>
      </w:r>
      <w:r>
        <w:rPr>
          <w:rFonts w:ascii="Times New Roman" w:hAnsi="Times New Roman"/>
          <w:sz w:val="28"/>
          <w:szCs w:val="28"/>
        </w:rPr>
        <w:t>встановлено  водяну колонку на Площі Ринок, інформаційні таблиці про історичні будівлі, телефонну будку, встановлено пам'ятник гасовому ліхтарю</w:t>
      </w:r>
      <w:r>
        <w:rPr>
          <w:rFonts w:ascii="Times New Roman" w:hAnsi="Times New Roman"/>
          <w:b/>
          <w:sz w:val="28"/>
          <w:szCs w:val="28"/>
        </w:rPr>
        <w:t xml:space="preserve">, </w:t>
      </w:r>
      <w:r>
        <w:rPr>
          <w:rFonts w:ascii="Times New Roman" w:hAnsi="Times New Roman"/>
          <w:sz w:val="28"/>
          <w:szCs w:val="28"/>
        </w:rPr>
        <w:t>встановлено селфі-точки тощо.</w:t>
      </w:r>
    </w:p>
    <w:p w:rsidR="005625F1" w:rsidRDefault="002D3C02">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20"/>
        <w:jc w:val="both"/>
        <w:rPr>
          <w:rFonts w:ascii="Times New Roman" w:hAnsi="Times New Roman"/>
          <w:sz w:val="28"/>
          <w:szCs w:val="28"/>
        </w:rPr>
      </w:pPr>
      <w:r>
        <w:rPr>
          <w:rFonts w:ascii="Times New Roman" w:hAnsi="Times New Roman"/>
          <w:sz w:val="28"/>
          <w:szCs w:val="28"/>
          <w:highlight w:val="white"/>
        </w:rPr>
        <w:t>Розроблена та видана друкована продукція:</w:t>
      </w:r>
      <w:r>
        <w:rPr>
          <w:rFonts w:ascii="Times New Roman" w:hAnsi="Times New Roman"/>
          <w:sz w:val="28"/>
          <w:szCs w:val="28"/>
        </w:rPr>
        <w:t xml:space="preserve"> </w:t>
      </w:r>
      <w:r>
        <w:rPr>
          <w:rFonts w:ascii="Times New Roman" w:hAnsi="Times New Roman"/>
          <w:color w:val="000000"/>
          <w:sz w:val="28"/>
          <w:szCs w:val="28"/>
        </w:rPr>
        <w:t>загальн</w:t>
      </w:r>
      <w:r>
        <w:rPr>
          <w:rFonts w:ascii="Times New Roman" w:hAnsi="Times New Roman"/>
          <w:sz w:val="28"/>
          <w:szCs w:val="28"/>
        </w:rPr>
        <w:t>а</w:t>
      </w:r>
      <w:r>
        <w:rPr>
          <w:rFonts w:ascii="Times New Roman" w:hAnsi="Times New Roman"/>
          <w:color w:val="000000"/>
          <w:sz w:val="28"/>
          <w:szCs w:val="28"/>
        </w:rPr>
        <w:t xml:space="preserve"> мап</w:t>
      </w:r>
      <w:r>
        <w:rPr>
          <w:rFonts w:ascii="Times New Roman" w:hAnsi="Times New Roman"/>
          <w:sz w:val="28"/>
          <w:szCs w:val="28"/>
        </w:rPr>
        <w:t>а</w:t>
      </w:r>
      <w:r>
        <w:rPr>
          <w:rFonts w:ascii="Times New Roman" w:hAnsi="Times New Roman"/>
          <w:color w:val="000000"/>
          <w:sz w:val="28"/>
          <w:szCs w:val="28"/>
        </w:rPr>
        <w:t xml:space="preserve"> міста та мап</w:t>
      </w:r>
      <w:r>
        <w:rPr>
          <w:rFonts w:ascii="Times New Roman" w:hAnsi="Times New Roman"/>
          <w:sz w:val="28"/>
          <w:szCs w:val="28"/>
        </w:rPr>
        <w:t>а</w:t>
      </w:r>
      <w:r>
        <w:rPr>
          <w:rFonts w:ascii="Times New Roman" w:hAnsi="Times New Roman"/>
          <w:color w:val="000000"/>
          <w:sz w:val="28"/>
          <w:szCs w:val="28"/>
        </w:rPr>
        <w:t xml:space="preserve"> “Дрогобич освітній”</w:t>
      </w:r>
      <w:r>
        <w:rPr>
          <w:rFonts w:ascii="Times New Roman" w:hAnsi="Times New Roman"/>
          <w:sz w:val="28"/>
          <w:szCs w:val="28"/>
        </w:rPr>
        <w:t xml:space="preserve">, </w:t>
      </w:r>
      <w:r>
        <w:rPr>
          <w:rFonts w:ascii="Times New Roman" w:hAnsi="Times New Roman"/>
          <w:color w:val="000000"/>
          <w:sz w:val="28"/>
          <w:szCs w:val="28"/>
        </w:rPr>
        <w:t>інформаційний флаєр про єврейську спадщину у Дрогобичі на двох мовах</w:t>
      </w:r>
      <w:r>
        <w:rPr>
          <w:rFonts w:ascii="Times New Roman" w:hAnsi="Times New Roman"/>
          <w:sz w:val="28"/>
          <w:szCs w:val="28"/>
        </w:rPr>
        <w:t xml:space="preserve">, </w:t>
      </w:r>
      <w:r>
        <w:rPr>
          <w:rFonts w:ascii="Times New Roman" w:hAnsi="Times New Roman"/>
          <w:color w:val="000000"/>
          <w:sz w:val="28"/>
          <w:szCs w:val="28"/>
        </w:rPr>
        <w:t>рекламний флаєр про дрогобицьку солеварню</w:t>
      </w:r>
      <w:r>
        <w:rPr>
          <w:rFonts w:ascii="Times New Roman" w:hAnsi="Times New Roman"/>
          <w:sz w:val="28"/>
          <w:szCs w:val="28"/>
        </w:rPr>
        <w:t>, мапа “Місця Бруно Шульца у Дрогобичі” польською мовою, “Довідник мешканця Дрогобицької територіальної громади”, туристична карта “Нафтополіс-Дрогобич” тощо.</w:t>
      </w:r>
    </w:p>
    <w:p w:rsidR="005625F1" w:rsidRDefault="002D3C02">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20"/>
        <w:jc w:val="both"/>
        <w:rPr>
          <w:rFonts w:ascii="Times New Roman" w:hAnsi="Times New Roman"/>
          <w:sz w:val="28"/>
          <w:szCs w:val="28"/>
        </w:rPr>
      </w:pPr>
      <w:r>
        <w:rPr>
          <w:rFonts w:ascii="Times New Roman" w:hAnsi="Times New Roman"/>
          <w:sz w:val="28"/>
          <w:szCs w:val="28"/>
        </w:rPr>
        <w:t xml:space="preserve">Встановлено низку туристичних інсталяцій, зокрема, ознакування міста. </w:t>
      </w:r>
    </w:p>
    <w:p w:rsidR="005625F1" w:rsidRDefault="002D3C02">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20"/>
        <w:jc w:val="both"/>
        <w:rPr>
          <w:rFonts w:ascii="Times New Roman" w:hAnsi="Times New Roman"/>
          <w:sz w:val="28"/>
          <w:szCs w:val="28"/>
        </w:rPr>
      </w:pPr>
      <w:r>
        <w:rPr>
          <w:rFonts w:ascii="Times New Roman" w:hAnsi="Times New Roman"/>
          <w:sz w:val="28"/>
          <w:szCs w:val="28"/>
        </w:rPr>
        <w:t xml:space="preserve">Підтримка туристичного порталу drogtravel.com. </w:t>
      </w:r>
    </w:p>
    <w:p w:rsidR="005625F1" w:rsidRDefault="002D3C02">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20"/>
        <w:jc w:val="both"/>
        <w:rPr>
          <w:rFonts w:ascii="Times New Roman" w:hAnsi="Times New Roman"/>
          <w:sz w:val="28"/>
          <w:szCs w:val="28"/>
        </w:rPr>
      </w:pPr>
      <w:r>
        <w:rPr>
          <w:rFonts w:ascii="Times New Roman" w:hAnsi="Times New Roman"/>
          <w:sz w:val="28"/>
          <w:szCs w:val="28"/>
        </w:rPr>
        <w:t xml:space="preserve">Розроблено та впроваджено туристичні піші маршрути, які відображають історію Дрогобича (“Соляний шлях”, “Нафтополіс-Дрогобич”) </w:t>
      </w:r>
    </w:p>
    <w:p w:rsidR="005625F1" w:rsidRDefault="005625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sz w:val="28"/>
          <w:szCs w:val="28"/>
        </w:rPr>
      </w:pPr>
    </w:p>
    <w:p w:rsidR="005625F1" w:rsidRDefault="005625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sz w:val="28"/>
          <w:szCs w:val="28"/>
        </w:rPr>
      </w:pPr>
    </w:p>
    <w:p w:rsidR="005625F1" w:rsidRDefault="002D3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sz w:val="28"/>
          <w:szCs w:val="28"/>
        </w:rPr>
      </w:pPr>
      <w:r>
        <w:rPr>
          <w:rFonts w:ascii="Times New Roman" w:hAnsi="Times New Roman"/>
          <w:sz w:val="28"/>
          <w:szCs w:val="28"/>
        </w:rPr>
        <w:tab/>
      </w:r>
      <w:r>
        <w:rPr>
          <w:rFonts w:ascii="Times New Roman" w:hAnsi="Times New Roman"/>
          <w:b/>
          <w:sz w:val="28"/>
          <w:szCs w:val="28"/>
        </w:rPr>
        <w:t>3. Проблеми розвитку культури та туризму у Дрогобицькій МТГ</w:t>
      </w:r>
    </w:p>
    <w:p w:rsidR="005625F1" w:rsidRDefault="002D3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b/>
          <w:sz w:val="28"/>
          <w:szCs w:val="28"/>
        </w:rPr>
        <w:tab/>
      </w:r>
      <w:r>
        <w:rPr>
          <w:rFonts w:ascii="Times New Roman" w:hAnsi="Times New Roman"/>
          <w:sz w:val="28"/>
          <w:szCs w:val="28"/>
        </w:rPr>
        <w:t>Розвиток галузі культури упродовж останніх років мав дещо уповільнений характер, фінансова криза, в свою чергу, зумовила недостатній рівень фінансування галузі. Як наслідок, виникла низка проблем:</w:t>
      </w:r>
    </w:p>
    <w:p w:rsidR="005625F1" w:rsidRDefault="002D3C02">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highlight w:val="white"/>
        </w:rPr>
        <w:t>недостатнє та несистемне фінансування галузі культури, в т. ч.: на втілення мистецьких проектів та м</w:t>
      </w:r>
      <w:r>
        <w:rPr>
          <w:rFonts w:ascii="Times New Roman" w:hAnsi="Times New Roman"/>
          <w:sz w:val="28"/>
          <w:szCs w:val="28"/>
        </w:rPr>
        <w:t>одернізацію об’єктів культури;</w:t>
      </w:r>
    </w:p>
    <w:p w:rsidR="005625F1" w:rsidRDefault="002D3C02">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highlight w:val="white"/>
        </w:rPr>
        <w:t>відсутність стратегії розвитку культури, інвентаризації ресурсів об’єктів культури;</w:t>
      </w:r>
    </w:p>
    <w:p w:rsidR="005625F1" w:rsidRDefault="002D3C02">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недостатня співпраця з провідними фахівцями культурної сфери;</w:t>
      </w:r>
    </w:p>
    <w:p w:rsidR="005625F1" w:rsidRDefault="002D3C02">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інертність, брак інноваційних підходів та методів у роботі працівників культури;</w:t>
      </w:r>
    </w:p>
    <w:p w:rsidR="005625F1" w:rsidRDefault="002D3C02">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highlight w:val="white"/>
        </w:rPr>
        <w:t>недостатнє забезпечення сучасним комп'ютерним обладнанням та мультимедійною технікою, недосконалість матеріально-технічної бази значної кількості закладів культури та мистецтва;</w:t>
      </w:r>
    </w:p>
    <w:p w:rsidR="005625F1" w:rsidRDefault="002D3C02">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highlight w:val="white"/>
        </w:rPr>
        <w:lastRenderedPageBreak/>
        <w:t>відсутність органу з охорони культурної спадщини Дрогобицької МТГ;</w:t>
      </w:r>
    </w:p>
    <w:p w:rsidR="005625F1" w:rsidRDefault="002D3C02">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highlight w:val="white"/>
        </w:rPr>
        <w:t>відсутність фінансування на проектно-кошторисні документації (ПКД) для реставраційно-відновлювальних робіт на пам'ятках архітектури.</w:t>
      </w:r>
    </w:p>
    <w:p w:rsidR="005625F1" w:rsidRDefault="002D3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both"/>
        <w:rPr>
          <w:rFonts w:ascii="Times New Roman" w:hAnsi="Times New Roman"/>
          <w:sz w:val="28"/>
          <w:szCs w:val="28"/>
        </w:rPr>
      </w:pPr>
      <w:r>
        <w:rPr>
          <w:rFonts w:ascii="Times New Roman" w:hAnsi="Times New Roman"/>
          <w:sz w:val="28"/>
          <w:szCs w:val="28"/>
        </w:rPr>
        <w:t>Незважаючи на позитивні тенденції розвитку сфери туризму та індустрії гостинності, сильні сторони та можливості Дрогобицької МТГ, зберігається тенденція до відкриття у місті невеликих приватних готелів,  де одночасно можна розмістити 15-50 осіб. Також у місті Дрогобич із 1987 року діє великий готель “Тустань”, умови проживання якого не відповідають стандартам туристів. У 2021 році цю проблему частково задовільнило нове підприємство НВК “Zefir”, надаючи послуги з розміщення туристів. Проте, при позитивній динаміці збільшення кількості туристів, місцеве готельне господарство не в повній мірі задовольняє потреби туристів. У місті продовжує набирати популярності сімейний та молодіжний туризм, що і зумовлює необхідність створення невеликих готелів сімейного типу, придорожніх мотелів на під’їзних шляхах до міста (для авто- і транзитних туристів) та хостелів (як спеціалізованих закладів проживання для молоді міжнародного стандарту), будівництво готелів та готельних комплексів категорії 2 та 4 “зірки”.</w:t>
      </w:r>
    </w:p>
    <w:p w:rsidR="005625F1" w:rsidRDefault="002D3C02">
      <w:pPr>
        <w:shd w:val="clear" w:color="auto" w:fill="FFFFFF"/>
        <w:spacing w:after="0" w:line="360" w:lineRule="auto"/>
        <w:ind w:firstLine="720"/>
        <w:jc w:val="both"/>
        <w:rPr>
          <w:rFonts w:ascii="Times New Roman" w:hAnsi="Times New Roman"/>
          <w:sz w:val="28"/>
          <w:szCs w:val="28"/>
          <w:highlight w:val="white"/>
        </w:rPr>
      </w:pPr>
      <w:r>
        <w:rPr>
          <w:rFonts w:ascii="Times New Roman" w:hAnsi="Times New Roman"/>
          <w:sz w:val="28"/>
          <w:szCs w:val="28"/>
        </w:rPr>
        <w:t xml:space="preserve">Заклади розміщення з доступною ціновою політикою необхідні для розвитку активного і молодіжного туризму (мають переважно сезонний характер), оскільки в місті та передмісті така категорія закладів проживання відсутня. Створення таких підприємств та комплекс їхніх послуг орієнтовані на задоволення потреб переважно таких категорій туристів як студенти, школярі, молодь, яка працює. </w:t>
      </w:r>
      <w:r>
        <w:rPr>
          <w:rFonts w:ascii="Times New Roman" w:hAnsi="Times New Roman"/>
          <w:sz w:val="28"/>
          <w:szCs w:val="28"/>
          <w:highlight w:val="white"/>
        </w:rPr>
        <w:t xml:space="preserve"> </w:t>
      </w:r>
    </w:p>
    <w:p w:rsidR="005625F1" w:rsidRDefault="002D3C02">
      <w:pPr>
        <w:shd w:val="clear" w:color="auto" w:fill="FFFFFF"/>
        <w:spacing w:after="0" w:line="360" w:lineRule="auto"/>
        <w:ind w:firstLine="720"/>
        <w:jc w:val="both"/>
        <w:rPr>
          <w:rFonts w:ascii="Times New Roman" w:hAnsi="Times New Roman"/>
          <w:sz w:val="28"/>
          <w:szCs w:val="28"/>
        </w:rPr>
      </w:pPr>
      <w:r>
        <w:rPr>
          <w:rFonts w:ascii="Times New Roman" w:hAnsi="Times New Roman"/>
          <w:sz w:val="28"/>
          <w:szCs w:val="28"/>
        </w:rPr>
        <w:t>У рамках туристичного напрямку, щорічно в місті відбуваються ярмарки, фестивалі, вечірні екскурсії, мистецькі заходи, участь у яких беруть як дрогобичани, так і численні гості міста, у тому числі, іноземні. Необхідно забезпечити ширше інформування на національному рівні щодо проведення культурних заходів у Дрогобичі.</w:t>
      </w:r>
    </w:p>
    <w:p w:rsidR="005625F1" w:rsidRDefault="002D3C02">
      <w:pPr>
        <w:shd w:val="clear" w:color="auto" w:fill="FFFFFF"/>
        <w:spacing w:after="0" w:line="360" w:lineRule="auto"/>
        <w:ind w:firstLine="720"/>
        <w:jc w:val="both"/>
        <w:rPr>
          <w:rFonts w:ascii="Times New Roman" w:hAnsi="Times New Roman"/>
          <w:sz w:val="28"/>
          <w:szCs w:val="28"/>
        </w:rPr>
      </w:pPr>
      <w:r>
        <w:rPr>
          <w:rFonts w:ascii="Times New Roman" w:hAnsi="Times New Roman"/>
          <w:sz w:val="28"/>
          <w:szCs w:val="28"/>
        </w:rPr>
        <w:t xml:space="preserve">У Дрогобичі існує розгалужена мережа закладів сфери торгівлі та обслуговування, ресторанний бізнес та громадське харчування. За результатами </w:t>
      </w:r>
      <w:r>
        <w:rPr>
          <w:rFonts w:ascii="Times New Roman" w:hAnsi="Times New Roman"/>
          <w:sz w:val="28"/>
          <w:szCs w:val="28"/>
        </w:rPr>
        <w:lastRenderedPageBreak/>
        <w:t xml:space="preserve">проведеного опитування працівників туристичної індустрії виявлено проблему недостатнього розуміння і спілкуванні з іноземними туристами, через брак знань з іноземних мов, що впливає на ефективність комунікації. </w:t>
      </w:r>
    </w:p>
    <w:p w:rsidR="005625F1" w:rsidRDefault="002D3C02">
      <w:pPr>
        <w:shd w:val="clear" w:color="auto" w:fill="FFFFFF"/>
        <w:spacing w:after="0" w:line="360" w:lineRule="auto"/>
        <w:ind w:firstLine="720"/>
        <w:jc w:val="both"/>
        <w:rPr>
          <w:rFonts w:ascii="Times New Roman" w:hAnsi="Times New Roman"/>
          <w:sz w:val="28"/>
          <w:szCs w:val="28"/>
        </w:rPr>
      </w:pPr>
      <w:r>
        <w:rPr>
          <w:rFonts w:ascii="Times New Roman" w:hAnsi="Times New Roman"/>
          <w:sz w:val="28"/>
          <w:szCs w:val="28"/>
        </w:rPr>
        <w:t>На сьогоднішній день успішному розвитку туризму перешкоджають такі проблеми:</w:t>
      </w:r>
    </w:p>
    <w:p w:rsidR="005625F1" w:rsidRDefault="002D3C02">
      <w:pPr>
        <w:numPr>
          <w:ilvl w:val="0"/>
          <w:numId w:val="6"/>
        </w:numPr>
        <w:spacing w:after="0" w:line="360" w:lineRule="auto"/>
        <w:ind w:left="0" w:firstLine="720"/>
        <w:jc w:val="both"/>
        <w:rPr>
          <w:rFonts w:ascii="Times New Roman" w:hAnsi="Times New Roman"/>
          <w:sz w:val="28"/>
          <w:szCs w:val="28"/>
        </w:rPr>
      </w:pPr>
      <w:r>
        <w:rPr>
          <w:rFonts w:ascii="Times New Roman" w:hAnsi="Times New Roman"/>
          <w:sz w:val="28"/>
          <w:szCs w:val="28"/>
        </w:rPr>
        <w:t xml:space="preserve">недофінансування туристичної галузі, недостатнє залучення й використання міжнародної фінансово-технічної допомоги; </w:t>
      </w:r>
    </w:p>
    <w:p w:rsidR="005625F1" w:rsidRDefault="002D3C02">
      <w:pPr>
        <w:numPr>
          <w:ilvl w:val="0"/>
          <w:numId w:val="6"/>
        </w:numPr>
        <w:spacing w:after="0" w:line="360" w:lineRule="auto"/>
        <w:ind w:left="0" w:firstLine="720"/>
        <w:jc w:val="both"/>
        <w:rPr>
          <w:rFonts w:ascii="Times New Roman" w:hAnsi="Times New Roman"/>
          <w:sz w:val="28"/>
          <w:szCs w:val="28"/>
        </w:rPr>
      </w:pPr>
      <w:r>
        <w:rPr>
          <w:rFonts w:ascii="Times New Roman" w:hAnsi="Times New Roman"/>
          <w:sz w:val="28"/>
          <w:szCs w:val="28"/>
        </w:rPr>
        <w:t>відсутність методів та механізмів промоції Дрогобицької МТГ у інформаційному просторі зарубіжних країн;</w:t>
      </w:r>
    </w:p>
    <w:p w:rsidR="005625F1" w:rsidRDefault="002D3C02">
      <w:pPr>
        <w:numPr>
          <w:ilvl w:val="0"/>
          <w:numId w:val="6"/>
        </w:numPr>
        <w:spacing w:after="0" w:line="360" w:lineRule="auto"/>
        <w:ind w:left="0" w:firstLine="720"/>
        <w:jc w:val="both"/>
        <w:rPr>
          <w:rFonts w:ascii="Times New Roman" w:hAnsi="Times New Roman"/>
          <w:sz w:val="28"/>
          <w:szCs w:val="28"/>
        </w:rPr>
      </w:pPr>
      <w:r>
        <w:rPr>
          <w:rFonts w:ascii="Times New Roman" w:hAnsi="Times New Roman"/>
          <w:sz w:val="28"/>
          <w:szCs w:val="28"/>
        </w:rPr>
        <w:t>недостанє застосування інструментів та технологій маркетингу для просування туристичної дестинації територіальної громади;</w:t>
      </w:r>
    </w:p>
    <w:p w:rsidR="005625F1" w:rsidRDefault="002D3C02">
      <w:pPr>
        <w:numPr>
          <w:ilvl w:val="0"/>
          <w:numId w:val="9"/>
        </w:numPr>
        <w:spacing w:after="0" w:line="360" w:lineRule="auto"/>
        <w:ind w:left="0" w:firstLine="720"/>
        <w:jc w:val="both"/>
        <w:rPr>
          <w:rFonts w:ascii="Times New Roman" w:hAnsi="Times New Roman"/>
          <w:sz w:val="28"/>
          <w:szCs w:val="28"/>
        </w:rPr>
      </w:pPr>
      <w:r>
        <w:rPr>
          <w:rFonts w:ascii="Times New Roman" w:hAnsi="Times New Roman"/>
          <w:sz w:val="28"/>
          <w:szCs w:val="28"/>
        </w:rPr>
        <w:t>несистемність взаємних обмінів досвіду між працівниками органів місцевого самоврядування партнерських міст.</w:t>
      </w:r>
    </w:p>
    <w:p w:rsidR="005625F1" w:rsidRDefault="005625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p>
    <w:p w:rsidR="005625F1" w:rsidRDefault="002D3C02">
      <w:pPr>
        <w:shd w:val="clear" w:color="auto" w:fill="FFFFFF"/>
        <w:spacing w:after="0" w:line="360" w:lineRule="auto"/>
        <w:ind w:firstLine="720"/>
        <w:rPr>
          <w:rFonts w:ascii="Times New Roman" w:hAnsi="Times New Roman"/>
          <w:b/>
          <w:sz w:val="28"/>
          <w:szCs w:val="28"/>
          <w:highlight w:val="white"/>
        </w:rPr>
      </w:pPr>
      <w:r>
        <w:rPr>
          <w:rFonts w:ascii="Times New Roman" w:hAnsi="Times New Roman"/>
          <w:b/>
          <w:sz w:val="28"/>
          <w:szCs w:val="28"/>
          <w:highlight w:val="white"/>
        </w:rPr>
        <w:t>4. Мета програми</w:t>
      </w:r>
    </w:p>
    <w:p w:rsidR="005625F1" w:rsidRDefault="002D3C02">
      <w:pPr>
        <w:tabs>
          <w:tab w:val="left" w:pos="1080"/>
        </w:tabs>
        <w:spacing w:after="0" w:line="360" w:lineRule="auto"/>
        <w:ind w:firstLine="720"/>
        <w:jc w:val="both"/>
        <w:rPr>
          <w:rFonts w:ascii="Times New Roman" w:hAnsi="Times New Roman"/>
          <w:sz w:val="28"/>
          <w:szCs w:val="28"/>
        </w:rPr>
      </w:pPr>
      <w:r>
        <w:rPr>
          <w:rFonts w:ascii="Times New Roman" w:hAnsi="Times New Roman"/>
          <w:sz w:val="28"/>
          <w:szCs w:val="28"/>
        </w:rPr>
        <w:t>Метою Програми є підвищення конкурентоздатності міста у культурному, туристичному та економічному аспектах, задля добробуту мешканців; промоція міста, формування позитивного сприйняття м. Дрогобича в Україні та світі, збереження національно-культурної спадщини, зміцнення і примноження культурного потенціалу міста, відродження духовних традицій, створення сприятливих умов для всебічного задоволення культурних та туристичних потреб населення і широкого його доступу до культурно-мистецьких надбань, сприяння успішній інтеграції української культури в європейський і світовий культурний простір.</w:t>
      </w:r>
    </w:p>
    <w:p w:rsidR="005625F1" w:rsidRDefault="002D3C02">
      <w:pPr>
        <w:tabs>
          <w:tab w:val="left" w:pos="1080"/>
        </w:tabs>
        <w:spacing w:after="0" w:line="360" w:lineRule="auto"/>
        <w:ind w:firstLine="720"/>
        <w:jc w:val="both"/>
        <w:rPr>
          <w:rFonts w:ascii="Times New Roman" w:hAnsi="Times New Roman"/>
          <w:sz w:val="28"/>
          <w:szCs w:val="28"/>
        </w:rPr>
      </w:pPr>
      <w:r>
        <w:rPr>
          <w:rFonts w:ascii="Times New Roman" w:hAnsi="Times New Roman"/>
          <w:sz w:val="28"/>
          <w:szCs w:val="28"/>
        </w:rPr>
        <w:t>Пріоритетні завдання програми:</w:t>
      </w:r>
    </w:p>
    <w:p w:rsidR="005625F1" w:rsidRDefault="002D3C02">
      <w:pPr>
        <w:numPr>
          <w:ilvl w:val="0"/>
          <w:numId w:val="7"/>
        </w:numPr>
        <w:tabs>
          <w:tab w:val="left" w:pos="1080"/>
        </w:tabs>
        <w:spacing w:after="0" w:line="360" w:lineRule="auto"/>
        <w:jc w:val="both"/>
        <w:rPr>
          <w:rFonts w:ascii="Times New Roman" w:hAnsi="Times New Roman"/>
          <w:sz w:val="28"/>
          <w:szCs w:val="28"/>
        </w:rPr>
      </w:pPr>
      <w:r>
        <w:rPr>
          <w:rFonts w:ascii="Times New Roman" w:hAnsi="Times New Roman"/>
          <w:sz w:val="28"/>
          <w:szCs w:val="28"/>
        </w:rPr>
        <w:t>Маркетинг дестинації.</w:t>
      </w:r>
    </w:p>
    <w:p w:rsidR="005625F1" w:rsidRDefault="002D3C02">
      <w:pPr>
        <w:numPr>
          <w:ilvl w:val="0"/>
          <w:numId w:val="7"/>
        </w:numPr>
        <w:tabs>
          <w:tab w:val="left" w:pos="1080"/>
        </w:tabs>
        <w:spacing w:after="0" w:line="360" w:lineRule="auto"/>
        <w:jc w:val="both"/>
        <w:rPr>
          <w:rFonts w:ascii="Times New Roman" w:hAnsi="Times New Roman"/>
          <w:sz w:val="28"/>
          <w:szCs w:val="28"/>
        </w:rPr>
      </w:pPr>
      <w:r>
        <w:rPr>
          <w:rFonts w:ascii="Times New Roman" w:hAnsi="Times New Roman"/>
          <w:sz w:val="28"/>
          <w:szCs w:val="28"/>
        </w:rPr>
        <w:t xml:space="preserve">Формування туристичних продуктів. </w:t>
      </w:r>
    </w:p>
    <w:p w:rsidR="005625F1" w:rsidRDefault="002D3C02">
      <w:pPr>
        <w:numPr>
          <w:ilvl w:val="0"/>
          <w:numId w:val="7"/>
        </w:numPr>
        <w:tabs>
          <w:tab w:val="left" w:pos="1080"/>
        </w:tabs>
        <w:spacing w:after="0" w:line="360" w:lineRule="auto"/>
        <w:jc w:val="both"/>
        <w:rPr>
          <w:rFonts w:ascii="Times New Roman" w:hAnsi="Times New Roman"/>
          <w:sz w:val="28"/>
          <w:szCs w:val="28"/>
        </w:rPr>
      </w:pPr>
      <w:r>
        <w:rPr>
          <w:rFonts w:ascii="Times New Roman" w:hAnsi="Times New Roman"/>
          <w:sz w:val="28"/>
          <w:szCs w:val="28"/>
        </w:rPr>
        <w:t>Розвиток туристичної інфраструктури.</w:t>
      </w:r>
    </w:p>
    <w:p w:rsidR="005625F1" w:rsidRDefault="002D3C02">
      <w:pPr>
        <w:numPr>
          <w:ilvl w:val="0"/>
          <w:numId w:val="7"/>
        </w:numPr>
        <w:tabs>
          <w:tab w:val="left" w:pos="1080"/>
        </w:tabs>
        <w:spacing w:after="0" w:line="360" w:lineRule="auto"/>
        <w:jc w:val="both"/>
        <w:rPr>
          <w:rFonts w:ascii="Times New Roman" w:hAnsi="Times New Roman"/>
          <w:sz w:val="28"/>
          <w:szCs w:val="28"/>
        </w:rPr>
      </w:pPr>
      <w:r>
        <w:rPr>
          <w:rFonts w:ascii="Times New Roman" w:hAnsi="Times New Roman"/>
          <w:sz w:val="28"/>
          <w:szCs w:val="28"/>
          <w:highlight w:val="white"/>
        </w:rPr>
        <w:t>Модернізація закладів культури.</w:t>
      </w:r>
    </w:p>
    <w:p w:rsidR="005625F1" w:rsidRDefault="002D3C02">
      <w:pPr>
        <w:numPr>
          <w:ilvl w:val="0"/>
          <w:numId w:val="7"/>
        </w:numPr>
        <w:tabs>
          <w:tab w:val="left" w:pos="1080"/>
        </w:tabs>
        <w:spacing w:after="0" w:line="360" w:lineRule="auto"/>
        <w:jc w:val="both"/>
        <w:rPr>
          <w:rFonts w:ascii="Times New Roman" w:hAnsi="Times New Roman"/>
          <w:sz w:val="28"/>
          <w:szCs w:val="28"/>
        </w:rPr>
      </w:pPr>
      <w:r>
        <w:rPr>
          <w:rFonts w:ascii="Times New Roman" w:hAnsi="Times New Roman"/>
          <w:sz w:val="28"/>
          <w:szCs w:val="28"/>
        </w:rPr>
        <w:lastRenderedPageBreak/>
        <w:t>Створення умов для забезпечення доступу мешканців територіальної громади до культурного та туристичного продукту.</w:t>
      </w:r>
    </w:p>
    <w:p w:rsidR="005625F1" w:rsidRDefault="002D3C02">
      <w:pPr>
        <w:numPr>
          <w:ilvl w:val="0"/>
          <w:numId w:val="7"/>
        </w:numPr>
        <w:tabs>
          <w:tab w:val="left" w:pos="1080"/>
        </w:tabs>
        <w:spacing w:after="0" w:line="360" w:lineRule="auto"/>
        <w:jc w:val="both"/>
        <w:rPr>
          <w:rFonts w:ascii="Times New Roman" w:hAnsi="Times New Roman"/>
          <w:sz w:val="28"/>
          <w:szCs w:val="28"/>
        </w:rPr>
      </w:pPr>
      <w:r>
        <w:rPr>
          <w:rFonts w:ascii="Times New Roman" w:hAnsi="Times New Roman"/>
          <w:sz w:val="28"/>
          <w:szCs w:val="28"/>
        </w:rPr>
        <w:t>Створення умов для збереження та розвитку мультикультурності регіону.</w:t>
      </w:r>
    </w:p>
    <w:p w:rsidR="005625F1" w:rsidRDefault="002D3C02">
      <w:pPr>
        <w:numPr>
          <w:ilvl w:val="0"/>
          <w:numId w:val="7"/>
        </w:numPr>
        <w:tabs>
          <w:tab w:val="left" w:pos="1080"/>
        </w:tabs>
        <w:spacing w:after="0" w:line="360" w:lineRule="auto"/>
        <w:jc w:val="both"/>
        <w:rPr>
          <w:rFonts w:ascii="Times New Roman" w:hAnsi="Times New Roman"/>
          <w:sz w:val="28"/>
          <w:szCs w:val="28"/>
        </w:rPr>
      </w:pPr>
      <w:r>
        <w:rPr>
          <w:rFonts w:ascii="Times New Roman" w:hAnsi="Times New Roman"/>
          <w:sz w:val="28"/>
          <w:szCs w:val="28"/>
        </w:rPr>
        <w:t>Підняття рівня якості послуг, комунікацій у сфері культури та туризму.</w:t>
      </w:r>
    </w:p>
    <w:p w:rsidR="005625F1" w:rsidRDefault="002D3C02">
      <w:pPr>
        <w:numPr>
          <w:ilvl w:val="0"/>
          <w:numId w:val="7"/>
        </w:numPr>
        <w:tabs>
          <w:tab w:val="left" w:pos="1080"/>
        </w:tabs>
        <w:spacing w:after="0" w:line="360" w:lineRule="auto"/>
        <w:jc w:val="both"/>
        <w:rPr>
          <w:rFonts w:ascii="Times New Roman" w:hAnsi="Times New Roman"/>
          <w:sz w:val="28"/>
          <w:szCs w:val="28"/>
        </w:rPr>
      </w:pPr>
      <w:r>
        <w:rPr>
          <w:rFonts w:ascii="Times New Roman" w:hAnsi="Times New Roman"/>
          <w:sz w:val="28"/>
          <w:szCs w:val="28"/>
        </w:rPr>
        <w:t>Розвиток компетенцій працівників сфер культури та туризму.</w:t>
      </w:r>
    </w:p>
    <w:p w:rsidR="005625F1" w:rsidRDefault="002D3C02">
      <w:pPr>
        <w:numPr>
          <w:ilvl w:val="0"/>
          <w:numId w:val="7"/>
        </w:numPr>
        <w:tabs>
          <w:tab w:val="left" w:pos="1080"/>
        </w:tabs>
        <w:spacing w:after="0" w:line="360" w:lineRule="auto"/>
        <w:jc w:val="both"/>
        <w:rPr>
          <w:rFonts w:ascii="Times New Roman" w:hAnsi="Times New Roman"/>
          <w:sz w:val="28"/>
          <w:szCs w:val="28"/>
        </w:rPr>
      </w:pPr>
      <w:r>
        <w:rPr>
          <w:rFonts w:ascii="Times New Roman" w:hAnsi="Times New Roman"/>
          <w:sz w:val="28"/>
          <w:szCs w:val="28"/>
        </w:rPr>
        <w:t xml:space="preserve">Сприяння створенню нових мистецьких та туристичних проєктів. </w:t>
      </w:r>
    </w:p>
    <w:p w:rsidR="005625F1" w:rsidRDefault="002D3C02">
      <w:pPr>
        <w:numPr>
          <w:ilvl w:val="0"/>
          <w:numId w:val="7"/>
        </w:numPr>
        <w:tabs>
          <w:tab w:val="left" w:pos="1080"/>
        </w:tabs>
        <w:spacing w:after="0" w:line="360" w:lineRule="auto"/>
        <w:jc w:val="both"/>
        <w:rPr>
          <w:rFonts w:ascii="Times New Roman" w:hAnsi="Times New Roman"/>
          <w:sz w:val="28"/>
          <w:szCs w:val="28"/>
        </w:rPr>
      </w:pPr>
      <w:r>
        <w:rPr>
          <w:rFonts w:ascii="Times New Roman" w:hAnsi="Times New Roman"/>
          <w:sz w:val="28"/>
          <w:szCs w:val="28"/>
        </w:rPr>
        <w:t xml:space="preserve"> Забезпечення відкритості до співпраці зі стейкхолдерами туризму, культури та креативних індустрій.</w:t>
      </w:r>
    </w:p>
    <w:p w:rsidR="005625F1" w:rsidRDefault="002D3C02">
      <w:pPr>
        <w:numPr>
          <w:ilvl w:val="0"/>
          <w:numId w:val="7"/>
        </w:numPr>
        <w:tabs>
          <w:tab w:val="left" w:pos="1080"/>
        </w:tabs>
        <w:spacing w:after="0" w:line="360" w:lineRule="auto"/>
        <w:jc w:val="both"/>
        <w:rPr>
          <w:rFonts w:ascii="Times New Roman" w:hAnsi="Times New Roman"/>
          <w:sz w:val="28"/>
          <w:szCs w:val="28"/>
        </w:rPr>
      </w:pPr>
      <w:r>
        <w:rPr>
          <w:rFonts w:ascii="Times New Roman" w:hAnsi="Times New Roman"/>
          <w:sz w:val="28"/>
          <w:szCs w:val="28"/>
        </w:rPr>
        <w:t xml:space="preserve"> Розвиток креативних індустрій та культурних стартапів.</w:t>
      </w:r>
    </w:p>
    <w:p w:rsidR="005625F1" w:rsidRDefault="005625F1">
      <w:pPr>
        <w:tabs>
          <w:tab w:val="left" w:pos="1080"/>
        </w:tabs>
        <w:spacing w:after="0" w:line="360" w:lineRule="auto"/>
        <w:ind w:firstLine="720"/>
        <w:jc w:val="both"/>
        <w:rPr>
          <w:rFonts w:ascii="Times New Roman" w:hAnsi="Times New Roman"/>
          <w:sz w:val="28"/>
          <w:szCs w:val="28"/>
        </w:rPr>
      </w:pPr>
    </w:p>
    <w:p w:rsidR="005625F1" w:rsidRDefault="002D3C02">
      <w:pPr>
        <w:shd w:val="clear" w:color="auto" w:fill="FFFFFF"/>
        <w:spacing w:after="0" w:line="360" w:lineRule="auto"/>
        <w:ind w:firstLine="720"/>
        <w:rPr>
          <w:rFonts w:ascii="Times New Roman" w:hAnsi="Times New Roman"/>
          <w:b/>
          <w:sz w:val="28"/>
          <w:szCs w:val="28"/>
          <w:highlight w:val="white"/>
        </w:rPr>
      </w:pPr>
      <w:r>
        <w:rPr>
          <w:rFonts w:ascii="Times New Roman" w:hAnsi="Times New Roman"/>
          <w:b/>
          <w:sz w:val="28"/>
          <w:szCs w:val="28"/>
          <w:highlight w:val="white"/>
        </w:rPr>
        <w:t xml:space="preserve">5. </w:t>
      </w:r>
      <w:r>
        <w:rPr>
          <w:rFonts w:ascii="Times New Roman" w:hAnsi="Times New Roman"/>
          <w:b/>
          <w:sz w:val="28"/>
          <w:szCs w:val="28"/>
        </w:rPr>
        <w:t xml:space="preserve">Обґрунтування </w:t>
      </w:r>
      <w:r>
        <w:rPr>
          <w:rFonts w:ascii="Times New Roman" w:hAnsi="Times New Roman"/>
          <w:b/>
          <w:sz w:val="28"/>
          <w:szCs w:val="28"/>
          <w:highlight w:val="white"/>
        </w:rPr>
        <w:t>шляхів і засобів розв’язання проблеми</w:t>
      </w:r>
    </w:p>
    <w:p w:rsidR="005625F1" w:rsidRDefault="002D3C02">
      <w:pPr>
        <w:shd w:val="clear" w:color="auto" w:fill="FFFFFF"/>
        <w:spacing w:after="0" w:line="360" w:lineRule="auto"/>
        <w:ind w:firstLine="720"/>
        <w:jc w:val="both"/>
        <w:rPr>
          <w:rFonts w:ascii="Times New Roman" w:hAnsi="Times New Roman"/>
          <w:i/>
          <w:sz w:val="28"/>
          <w:szCs w:val="28"/>
        </w:rPr>
      </w:pPr>
      <w:r>
        <w:rPr>
          <w:rFonts w:ascii="Times New Roman" w:hAnsi="Times New Roman"/>
          <w:i/>
          <w:sz w:val="28"/>
          <w:szCs w:val="28"/>
        </w:rPr>
        <w:t>Можливі шляхи вирішення проблем в галузі культури:</w:t>
      </w:r>
    </w:p>
    <w:p w:rsidR="005625F1" w:rsidRDefault="002D3C02">
      <w:pPr>
        <w:numPr>
          <w:ilvl w:val="0"/>
          <w:numId w:val="12"/>
        </w:numPr>
        <w:pBdr>
          <w:top w:val="nil"/>
          <w:left w:val="nil"/>
          <w:bottom w:val="nil"/>
          <w:right w:val="nil"/>
          <w:between w:val="nil"/>
        </w:pBdr>
        <w:shd w:val="clear" w:color="auto" w:fill="FFFFFF"/>
        <w:spacing w:after="0" w:line="360" w:lineRule="auto"/>
        <w:ind w:left="0" w:firstLine="720"/>
        <w:jc w:val="both"/>
        <w:rPr>
          <w:rFonts w:ascii="Times New Roman" w:hAnsi="Times New Roman"/>
          <w:b/>
          <w:color w:val="000000"/>
          <w:sz w:val="28"/>
          <w:szCs w:val="28"/>
          <w:highlight w:val="white"/>
        </w:rPr>
      </w:pPr>
      <w:r>
        <w:rPr>
          <w:rFonts w:ascii="Times New Roman" w:hAnsi="Times New Roman"/>
          <w:color w:val="000000"/>
          <w:sz w:val="28"/>
          <w:szCs w:val="28"/>
        </w:rPr>
        <w:t>дотримання принципів планування та послідовності, чіткого визначення перспектив з урахуванням усіх потреб галузі, використання цільового пріоритетного спрямування бюджетних коштів для вирішення першочергових завдань;</w:t>
      </w:r>
    </w:p>
    <w:p w:rsidR="005625F1" w:rsidRDefault="002D3C02">
      <w:pPr>
        <w:numPr>
          <w:ilvl w:val="0"/>
          <w:numId w:val="12"/>
        </w:numPr>
        <w:pBdr>
          <w:top w:val="nil"/>
          <w:left w:val="nil"/>
          <w:bottom w:val="nil"/>
          <w:right w:val="nil"/>
          <w:between w:val="nil"/>
        </w:pBdr>
        <w:shd w:val="clear" w:color="auto" w:fill="FFFFFF"/>
        <w:spacing w:after="0" w:line="360" w:lineRule="auto"/>
        <w:ind w:left="0" w:firstLine="720"/>
        <w:jc w:val="both"/>
        <w:rPr>
          <w:rFonts w:ascii="Times New Roman" w:hAnsi="Times New Roman"/>
          <w:b/>
          <w:color w:val="000000"/>
          <w:sz w:val="28"/>
          <w:szCs w:val="28"/>
          <w:highlight w:val="white"/>
        </w:rPr>
      </w:pPr>
      <w:r>
        <w:rPr>
          <w:rFonts w:ascii="Times New Roman" w:hAnsi="Times New Roman"/>
          <w:color w:val="000000"/>
          <w:sz w:val="28"/>
          <w:szCs w:val="28"/>
        </w:rPr>
        <w:t>продовження позитивних напрацювань щодо здійснення переорієнтації методів управління культурою – від керування до творчої діяльної координації та підтримки ініціатив на засадах прозорості і публічності;</w:t>
      </w:r>
    </w:p>
    <w:p w:rsidR="005625F1" w:rsidRDefault="002D3C02">
      <w:pPr>
        <w:numPr>
          <w:ilvl w:val="0"/>
          <w:numId w:val="12"/>
        </w:numPr>
        <w:pBdr>
          <w:top w:val="nil"/>
          <w:left w:val="nil"/>
          <w:bottom w:val="nil"/>
          <w:right w:val="nil"/>
          <w:between w:val="nil"/>
        </w:pBdr>
        <w:shd w:val="clear" w:color="auto" w:fill="FFFFFF"/>
        <w:spacing w:after="0" w:line="360" w:lineRule="auto"/>
        <w:ind w:left="0" w:firstLine="720"/>
        <w:jc w:val="both"/>
        <w:rPr>
          <w:rFonts w:ascii="Times New Roman" w:hAnsi="Times New Roman"/>
          <w:b/>
          <w:color w:val="000000"/>
          <w:sz w:val="28"/>
          <w:szCs w:val="28"/>
          <w:highlight w:val="white"/>
        </w:rPr>
      </w:pPr>
      <w:r>
        <w:rPr>
          <w:rFonts w:ascii="Times New Roman" w:hAnsi="Times New Roman"/>
          <w:color w:val="000000"/>
          <w:sz w:val="28"/>
          <w:szCs w:val="28"/>
        </w:rPr>
        <w:t>застосування інноваційного підходу до вирішення питань галузі на основі активного діалогу з творчою громадськістю;</w:t>
      </w:r>
    </w:p>
    <w:p w:rsidR="005625F1" w:rsidRDefault="002D3C02">
      <w:pPr>
        <w:numPr>
          <w:ilvl w:val="0"/>
          <w:numId w:val="12"/>
        </w:numPr>
        <w:pBdr>
          <w:top w:val="nil"/>
          <w:left w:val="nil"/>
          <w:bottom w:val="nil"/>
          <w:right w:val="nil"/>
          <w:between w:val="nil"/>
        </w:pBdr>
        <w:shd w:val="clear" w:color="auto" w:fill="FFFFFF"/>
        <w:spacing w:after="0" w:line="360" w:lineRule="auto"/>
        <w:ind w:left="0" w:firstLine="720"/>
        <w:jc w:val="both"/>
        <w:rPr>
          <w:rFonts w:ascii="Times New Roman" w:hAnsi="Times New Roman"/>
          <w:b/>
          <w:color w:val="000000"/>
          <w:sz w:val="28"/>
          <w:szCs w:val="28"/>
          <w:highlight w:val="white"/>
        </w:rPr>
      </w:pPr>
      <w:r>
        <w:rPr>
          <w:rFonts w:ascii="Times New Roman" w:hAnsi="Times New Roman"/>
          <w:color w:val="000000"/>
          <w:sz w:val="28"/>
          <w:szCs w:val="28"/>
        </w:rPr>
        <w:t>спі</w:t>
      </w:r>
      <w:r>
        <w:rPr>
          <w:rFonts w:ascii="Times New Roman" w:hAnsi="Times New Roman"/>
          <w:sz w:val="28"/>
          <w:szCs w:val="28"/>
        </w:rPr>
        <w:t>впраця</w:t>
      </w:r>
      <w:r>
        <w:rPr>
          <w:rFonts w:ascii="Times New Roman" w:hAnsi="Times New Roman"/>
          <w:color w:val="000000"/>
          <w:sz w:val="28"/>
          <w:szCs w:val="28"/>
        </w:rPr>
        <w:t xml:space="preserve"> всіх структурних підрозділів міста, керівників вищих навчальних закладів культури і мистецтва, творчих спілок та організацій;</w:t>
      </w:r>
    </w:p>
    <w:p w:rsidR="005625F1" w:rsidRDefault="002D3C02">
      <w:pPr>
        <w:numPr>
          <w:ilvl w:val="0"/>
          <w:numId w:val="12"/>
        </w:numPr>
        <w:pBdr>
          <w:top w:val="nil"/>
          <w:left w:val="nil"/>
          <w:bottom w:val="nil"/>
          <w:right w:val="nil"/>
          <w:between w:val="nil"/>
        </w:pBdr>
        <w:shd w:val="clear" w:color="auto" w:fill="FFFFFF"/>
        <w:spacing w:after="0" w:line="360" w:lineRule="auto"/>
        <w:ind w:left="0" w:firstLine="720"/>
        <w:jc w:val="both"/>
        <w:rPr>
          <w:rFonts w:ascii="Times New Roman" w:hAnsi="Times New Roman"/>
          <w:b/>
          <w:color w:val="000000"/>
          <w:sz w:val="28"/>
          <w:szCs w:val="28"/>
          <w:highlight w:val="white"/>
        </w:rPr>
      </w:pPr>
      <w:r>
        <w:rPr>
          <w:rFonts w:ascii="Times New Roman" w:hAnsi="Times New Roman"/>
          <w:color w:val="000000"/>
          <w:sz w:val="28"/>
          <w:szCs w:val="28"/>
        </w:rPr>
        <w:t>забезпечення фінансової підтримки культури;</w:t>
      </w:r>
    </w:p>
    <w:p w:rsidR="005625F1" w:rsidRDefault="002D3C02">
      <w:pPr>
        <w:numPr>
          <w:ilvl w:val="0"/>
          <w:numId w:val="12"/>
        </w:numPr>
        <w:pBdr>
          <w:top w:val="nil"/>
          <w:left w:val="nil"/>
          <w:bottom w:val="nil"/>
          <w:right w:val="nil"/>
          <w:between w:val="nil"/>
        </w:pBdr>
        <w:shd w:val="clear" w:color="auto" w:fill="FFFFFF"/>
        <w:spacing w:after="0" w:line="360" w:lineRule="auto"/>
        <w:ind w:left="0" w:firstLine="720"/>
        <w:jc w:val="both"/>
        <w:rPr>
          <w:rFonts w:ascii="Times New Roman" w:hAnsi="Times New Roman"/>
          <w:b/>
          <w:color w:val="000000"/>
          <w:sz w:val="28"/>
          <w:szCs w:val="28"/>
          <w:highlight w:val="white"/>
        </w:rPr>
      </w:pPr>
      <w:r>
        <w:rPr>
          <w:rFonts w:ascii="Times New Roman" w:hAnsi="Times New Roman"/>
          <w:color w:val="000000"/>
          <w:sz w:val="28"/>
          <w:szCs w:val="28"/>
        </w:rPr>
        <w:t>збільшення позабюджетних додаткових надходжень;</w:t>
      </w:r>
    </w:p>
    <w:p w:rsidR="005625F1" w:rsidRDefault="002D3C02">
      <w:pPr>
        <w:numPr>
          <w:ilvl w:val="0"/>
          <w:numId w:val="12"/>
        </w:numPr>
        <w:pBdr>
          <w:top w:val="nil"/>
          <w:left w:val="nil"/>
          <w:bottom w:val="nil"/>
          <w:right w:val="nil"/>
          <w:between w:val="nil"/>
        </w:pBdr>
        <w:shd w:val="clear" w:color="auto" w:fill="FFFFFF"/>
        <w:spacing w:after="0" w:line="360" w:lineRule="auto"/>
        <w:ind w:left="0" w:firstLine="720"/>
        <w:jc w:val="both"/>
        <w:rPr>
          <w:rFonts w:ascii="Times New Roman" w:hAnsi="Times New Roman"/>
          <w:b/>
          <w:color w:val="000000"/>
          <w:sz w:val="28"/>
          <w:szCs w:val="28"/>
          <w:highlight w:val="white"/>
        </w:rPr>
      </w:pPr>
      <w:r>
        <w:rPr>
          <w:rFonts w:ascii="Times New Roman" w:hAnsi="Times New Roman"/>
          <w:color w:val="000000"/>
          <w:sz w:val="28"/>
          <w:szCs w:val="28"/>
        </w:rPr>
        <w:t xml:space="preserve">об'єднання зусиль державного і недержавного секторів, що </w:t>
      </w:r>
      <w:r>
        <w:rPr>
          <w:rFonts w:ascii="Times New Roman" w:hAnsi="Times New Roman"/>
          <w:sz w:val="28"/>
          <w:szCs w:val="28"/>
        </w:rPr>
        <w:t>зумовить</w:t>
      </w:r>
      <w:r>
        <w:rPr>
          <w:rFonts w:ascii="Times New Roman" w:hAnsi="Times New Roman"/>
          <w:color w:val="000000"/>
          <w:sz w:val="28"/>
          <w:szCs w:val="28"/>
        </w:rPr>
        <w:t xml:space="preserve"> суттєв</w:t>
      </w:r>
      <w:r>
        <w:rPr>
          <w:rFonts w:ascii="Times New Roman" w:hAnsi="Times New Roman"/>
          <w:sz w:val="28"/>
          <w:szCs w:val="28"/>
        </w:rPr>
        <w:t>і</w:t>
      </w:r>
      <w:r>
        <w:rPr>
          <w:rFonts w:ascii="Times New Roman" w:hAnsi="Times New Roman"/>
          <w:color w:val="000000"/>
          <w:sz w:val="28"/>
          <w:szCs w:val="28"/>
        </w:rPr>
        <w:t xml:space="preserve"> зміни якості надання культурних послуг;</w:t>
      </w:r>
    </w:p>
    <w:p w:rsidR="005625F1" w:rsidRDefault="002D3C02">
      <w:pPr>
        <w:numPr>
          <w:ilvl w:val="0"/>
          <w:numId w:val="12"/>
        </w:numPr>
        <w:pBdr>
          <w:top w:val="nil"/>
          <w:left w:val="nil"/>
          <w:bottom w:val="nil"/>
          <w:right w:val="nil"/>
          <w:between w:val="nil"/>
        </w:pBdr>
        <w:spacing w:after="0" w:line="360" w:lineRule="auto"/>
        <w:ind w:left="0" w:firstLine="720"/>
        <w:jc w:val="both"/>
        <w:rPr>
          <w:rFonts w:ascii="Times New Roman" w:hAnsi="Times New Roman"/>
          <w:color w:val="000000"/>
          <w:sz w:val="28"/>
          <w:szCs w:val="28"/>
        </w:rPr>
      </w:pPr>
      <w:r>
        <w:rPr>
          <w:rFonts w:ascii="Times New Roman" w:hAnsi="Times New Roman"/>
          <w:color w:val="000000"/>
          <w:sz w:val="28"/>
          <w:szCs w:val="28"/>
        </w:rPr>
        <w:lastRenderedPageBreak/>
        <w:t xml:space="preserve">використання системного підходу до питань розвитку культури із застосуванням сучасних моделей культурної політики, </w:t>
      </w:r>
      <w:r>
        <w:rPr>
          <w:rFonts w:ascii="Times New Roman" w:hAnsi="Times New Roman"/>
          <w:sz w:val="28"/>
          <w:szCs w:val="28"/>
        </w:rPr>
        <w:t>для</w:t>
      </w:r>
      <w:r>
        <w:rPr>
          <w:rFonts w:ascii="Times New Roman" w:hAnsi="Times New Roman"/>
          <w:color w:val="000000"/>
          <w:sz w:val="28"/>
          <w:szCs w:val="28"/>
        </w:rPr>
        <w:t xml:space="preserve"> збереженн</w:t>
      </w:r>
      <w:r>
        <w:rPr>
          <w:rFonts w:ascii="Times New Roman" w:hAnsi="Times New Roman"/>
          <w:sz w:val="28"/>
          <w:szCs w:val="28"/>
        </w:rPr>
        <w:t>я</w:t>
      </w:r>
      <w:r>
        <w:rPr>
          <w:rFonts w:ascii="Times New Roman" w:hAnsi="Times New Roman"/>
          <w:color w:val="000000"/>
          <w:sz w:val="28"/>
          <w:szCs w:val="28"/>
        </w:rPr>
        <w:t xml:space="preserve"> та примноженн</w:t>
      </w:r>
      <w:r>
        <w:rPr>
          <w:rFonts w:ascii="Times New Roman" w:hAnsi="Times New Roman"/>
          <w:sz w:val="28"/>
          <w:szCs w:val="28"/>
        </w:rPr>
        <w:t>я</w:t>
      </w:r>
      <w:r>
        <w:rPr>
          <w:rFonts w:ascii="Times New Roman" w:hAnsi="Times New Roman"/>
          <w:color w:val="000000"/>
          <w:sz w:val="28"/>
          <w:szCs w:val="28"/>
        </w:rPr>
        <w:t xml:space="preserve"> культурно-мистецького потенціалу міста.</w:t>
      </w:r>
    </w:p>
    <w:p w:rsidR="005625F1" w:rsidRDefault="002D3C02">
      <w:pPr>
        <w:spacing w:after="0" w:line="360" w:lineRule="auto"/>
        <w:ind w:firstLine="720"/>
        <w:jc w:val="both"/>
        <w:rPr>
          <w:rFonts w:ascii="Times New Roman" w:hAnsi="Times New Roman"/>
          <w:i/>
          <w:sz w:val="28"/>
          <w:szCs w:val="28"/>
          <w:highlight w:val="white"/>
        </w:rPr>
      </w:pPr>
      <w:r>
        <w:rPr>
          <w:rFonts w:ascii="Times New Roman" w:hAnsi="Times New Roman"/>
          <w:i/>
          <w:sz w:val="28"/>
          <w:szCs w:val="28"/>
          <w:highlight w:val="white"/>
        </w:rPr>
        <w:t>Шляхи і засоби розв’язання проблем у сфери туризму:</w:t>
      </w:r>
    </w:p>
    <w:p w:rsidR="005625F1" w:rsidRDefault="002D3C02">
      <w:pPr>
        <w:numPr>
          <w:ilvl w:val="0"/>
          <w:numId w:val="2"/>
        </w:numPr>
        <w:shd w:val="clear" w:color="auto" w:fill="FFFFFF"/>
        <w:spacing w:after="0" w:line="360" w:lineRule="auto"/>
        <w:ind w:left="0" w:firstLine="720"/>
        <w:jc w:val="both"/>
        <w:rPr>
          <w:rFonts w:ascii="Times New Roman" w:hAnsi="Times New Roman"/>
          <w:sz w:val="28"/>
          <w:szCs w:val="28"/>
        </w:rPr>
      </w:pPr>
      <w:r>
        <w:rPr>
          <w:rFonts w:ascii="Times New Roman" w:hAnsi="Times New Roman"/>
          <w:sz w:val="28"/>
          <w:szCs w:val="28"/>
        </w:rPr>
        <w:t>системне покращення та розвиток інфраструктури Дрогобицької МТГ;</w:t>
      </w:r>
    </w:p>
    <w:p w:rsidR="005625F1" w:rsidRDefault="002D3C02">
      <w:pPr>
        <w:numPr>
          <w:ilvl w:val="0"/>
          <w:numId w:val="2"/>
        </w:numPr>
        <w:shd w:val="clear" w:color="auto" w:fill="FFFFFF"/>
        <w:spacing w:after="0" w:line="360" w:lineRule="auto"/>
        <w:ind w:left="0" w:firstLine="720"/>
        <w:jc w:val="both"/>
        <w:rPr>
          <w:rFonts w:ascii="Times New Roman" w:hAnsi="Times New Roman"/>
          <w:sz w:val="28"/>
          <w:szCs w:val="28"/>
        </w:rPr>
      </w:pPr>
      <w:r>
        <w:rPr>
          <w:rFonts w:ascii="Times New Roman" w:hAnsi="Times New Roman"/>
          <w:sz w:val="28"/>
          <w:szCs w:val="28"/>
        </w:rPr>
        <w:t>розвиток м. Дрогобича як центру ділового туризму шляхом збільшення кількості наукових конференцій, ділових заходів, тематичних виставок, тренінгів;</w:t>
      </w:r>
    </w:p>
    <w:p w:rsidR="005625F1" w:rsidRDefault="002D3C02">
      <w:pPr>
        <w:numPr>
          <w:ilvl w:val="0"/>
          <w:numId w:val="2"/>
        </w:numPr>
        <w:shd w:val="clear" w:color="auto" w:fill="FFFFFF"/>
        <w:spacing w:after="0" w:line="360" w:lineRule="auto"/>
        <w:ind w:left="0" w:firstLine="720"/>
        <w:jc w:val="both"/>
        <w:rPr>
          <w:rFonts w:ascii="Times New Roman" w:hAnsi="Times New Roman"/>
          <w:sz w:val="28"/>
          <w:szCs w:val="28"/>
        </w:rPr>
      </w:pPr>
      <w:r>
        <w:rPr>
          <w:rFonts w:ascii="Times New Roman" w:hAnsi="Times New Roman"/>
          <w:sz w:val="28"/>
          <w:szCs w:val="28"/>
        </w:rPr>
        <w:t>розвиток Дрогобицької МТГ у сфері велотуризму, зеленого туризму;</w:t>
      </w:r>
    </w:p>
    <w:p w:rsidR="005625F1" w:rsidRDefault="002D3C02">
      <w:pPr>
        <w:numPr>
          <w:ilvl w:val="0"/>
          <w:numId w:val="2"/>
        </w:numPr>
        <w:shd w:val="clear" w:color="auto" w:fill="FFFFFF"/>
        <w:spacing w:after="0" w:line="360" w:lineRule="auto"/>
        <w:ind w:left="0" w:firstLine="720"/>
        <w:jc w:val="both"/>
        <w:rPr>
          <w:rFonts w:ascii="Times New Roman" w:hAnsi="Times New Roman"/>
          <w:sz w:val="28"/>
          <w:szCs w:val="28"/>
        </w:rPr>
      </w:pPr>
      <w:r>
        <w:rPr>
          <w:rFonts w:ascii="Times New Roman" w:hAnsi="Times New Roman"/>
          <w:sz w:val="28"/>
          <w:szCs w:val="28"/>
        </w:rPr>
        <w:t>проведення культурних та освітніх подій, цікавих внутрішнім та іноземним туристам;</w:t>
      </w:r>
    </w:p>
    <w:p w:rsidR="005625F1" w:rsidRDefault="002D3C02">
      <w:pPr>
        <w:numPr>
          <w:ilvl w:val="0"/>
          <w:numId w:val="5"/>
        </w:numPr>
        <w:shd w:val="clear" w:color="auto" w:fill="FFFFFF"/>
        <w:spacing w:after="0" w:line="360" w:lineRule="auto"/>
        <w:ind w:left="0" w:firstLine="720"/>
        <w:jc w:val="both"/>
        <w:rPr>
          <w:rFonts w:ascii="Times New Roman" w:hAnsi="Times New Roman"/>
          <w:sz w:val="28"/>
          <w:szCs w:val="28"/>
        </w:rPr>
      </w:pPr>
      <w:r>
        <w:rPr>
          <w:rFonts w:ascii="Times New Roman" w:hAnsi="Times New Roman"/>
          <w:sz w:val="28"/>
          <w:szCs w:val="28"/>
        </w:rPr>
        <w:t>зміцнення позитивного національного та міжнародного іміджу міста;</w:t>
      </w:r>
    </w:p>
    <w:p w:rsidR="005625F1" w:rsidRDefault="002D3C02">
      <w:pPr>
        <w:numPr>
          <w:ilvl w:val="0"/>
          <w:numId w:val="5"/>
        </w:numPr>
        <w:shd w:val="clear" w:color="auto" w:fill="FFFFFF"/>
        <w:spacing w:after="0" w:line="360" w:lineRule="auto"/>
        <w:ind w:left="0" w:firstLine="720"/>
        <w:jc w:val="both"/>
        <w:rPr>
          <w:rFonts w:ascii="Times New Roman" w:hAnsi="Times New Roman"/>
          <w:sz w:val="28"/>
          <w:szCs w:val="28"/>
        </w:rPr>
      </w:pPr>
      <w:r>
        <w:rPr>
          <w:rFonts w:ascii="Times New Roman" w:hAnsi="Times New Roman"/>
          <w:sz w:val="28"/>
          <w:szCs w:val="28"/>
        </w:rPr>
        <w:t>забезпечення сталого розвитку всеукраїнського та міжнародного співробітництва міста;</w:t>
      </w:r>
    </w:p>
    <w:p w:rsidR="005625F1" w:rsidRDefault="002D3C02">
      <w:pPr>
        <w:numPr>
          <w:ilvl w:val="0"/>
          <w:numId w:val="5"/>
        </w:numPr>
        <w:shd w:val="clear" w:color="auto" w:fill="FFFFFF"/>
        <w:spacing w:after="0" w:line="360" w:lineRule="auto"/>
        <w:ind w:left="0" w:firstLine="720"/>
        <w:jc w:val="both"/>
        <w:rPr>
          <w:rFonts w:ascii="Times New Roman" w:hAnsi="Times New Roman"/>
          <w:sz w:val="28"/>
          <w:szCs w:val="28"/>
        </w:rPr>
      </w:pPr>
      <w:r>
        <w:rPr>
          <w:rFonts w:ascii="Times New Roman" w:hAnsi="Times New Roman"/>
          <w:sz w:val="28"/>
          <w:szCs w:val="28"/>
        </w:rPr>
        <w:t>об’єднання Дрогобича, Стебника, Борислава, Трускавця, Східниці, Тустані, Нагуєвич  в один туристичний продукт – маршрут “Соляний шлях”;</w:t>
      </w:r>
    </w:p>
    <w:p w:rsidR="005625F1" w:rsidRDefault="002D3C02">
      <w:pPr>
        <w:numPr>
          <w:ilvl w:val="0"/>
          <w:numId w:val="5"/>
        </w:numPr>
        <w:shd w:val="clear" w:color="auto" w:fill="FFFFFF"/>
        <w:spacing w:after="0" w:line="360" w:lineRule="auto"/>
        <w:ind w:left="0" w:firstLine="720"/>
        <w:jc w:val="both"/>
        <w:rPr>
          <w:rFonts w:ascii="Times New Roman" w:hAnsi="Times New Roman"/>
          <w:sz w:val="28"/>
          <w:szCs w:val="28"/>
        </w:rPr>
      </w:pPr>
      <w:r>
        <w:rPr>
          <w:rFonts w:ascii="Times New Roman" w:hAnsi="Times New Roman"/>
          <w:sz w:val="28"/>
          <w:szCs w:val="28"/>
        </w:rPr>
        <w:t>проведення освітніх заходів для підтримки високого професійного рівня працівників сфер туризму, бізнесу та культури;</w:t>
      </w:r>
    </w:p>
    <w:p w:rsidR="005625F1" w:rsidRDefault="002D3C02">
      <w:pPr>
        <w:numPr>
          <w:ilvl w:val="0"/>
          <w:numId w:val="5"/>
        </w:numPr>
        <w:shd w:val="clear" w:color="auto" w:fill="FFFFFF"/>
        <w:spacing w:after="0" w:line="360" w:lineRule="auto"/>
        <w:ind w:left="0" w:firstLine="720"/>
        <w:jc w:val="both"/>
        <w:rPr>
          <w:rFonts w:ascii="Times New Roman" w:hAnsi="Times New Roman"/>
          <w:sz w:val="28"/>
          <w:szCs w:val="28"/>
        </w:rPr>
      </w:pPr>
      <w:r>
        <w:rPr>
          <w:rFonts w:ascii="Times New Roman" w:hAnsi="Times New Roman"/>
          <w:sz w:val="28"/>
          <w:szCs w:val="28"/>
        </w:rPr>
        <w:t>реалізація всеукраїнських та міжнародних проєктів у різноманітних галузях життєдіяльності міста;</w:t>
      </w:r>
    </w:p>
    <w:p w:rsidR="005625F1" w:rsidRDefault="002D3C02">
      <w:pPr>
        <w:numPr>
          <w:ilvl w:val="0"/>
          <w:numId w:val="5"/>
        </w:numPr>
        <w:shd w:val="clear" w:color="auto" w:fill="FFFFFF"/>
        <w:spacing w:after="0" w:line="360" w:lineRule="auto"/>
        <w:ind w:left="0" w:firstLine="720"/>
        <w:jc w:val="both"/>
        <w:rPr>
          <w:rFonts w:ascii="Times New Roman" w:hAnsi="Times New Roman"/>
          <w:sz w:val="28"/>
          <w:szCs w:val="28"/>
        </w:rPr>
      </w:pPr>
      <w:r>
        <w:rPr>
          <w:rFonts w:ascii="Times New Roman" w:hAnsi="Times New Roman"/>
          <w:sz w:val="28"/>
          <w:szCs w:val="28"/>
        </w:rPr>
        <w:t>навчання та розвиток представників туристичної сфери</w:t>
      </w:r>
      <w:r>
        <w:rPr>
          <w:rFonts w:ascii="Times New Roman" w:hAnsi="Times New Roman"/>
          <w:sz w:val="32"/>
          <w:szCs w:val="32"/>
        </w:rPr>
        <w:t>;</w:t>
      </w:r>
    </w:p>
    <w:p w:rsidR="005625F1" w:rsidRDefault="002D3C02">
      <w:pPr>
        <w:numPr>
          <w:ilvl w:val="0"/>
          <w:numId w:val="5"/>
        </w:numPr>
        <w:shd w:val="clear" w:color="auto" w:fill="FFFFFF"/>
        <w:spacing w:after="0" w:line="360" w:lineRule="auto"/>
        <w:ind w:left="0" w:firstLine="720"/>
        <w:jc w:val="both"/>
        <w:rPr>
          <w:rFonts w:ascii="Times New Roman" w:hAnsi="Times New Roman"/>
          <w:sz w:val="28"/>
          <w:szCs w:val="28"/>
        </w:rPr>
      </w:pPr>
      <w:r>
        <w:rPr>
          <w:rFonts w:ascii="Times New Roman" w:hAnsi="Times New Roman"/>
          <w:sz w:val="28"/>
          <w:szCs w:val="28"/>
        </w:rPr>
        <w:t>розвиток місцевих музеїв та бібліотек як сучасних освітніх просторів;</w:t>
      </w:r>
    </w:p>
    <w:p w:rsidR="005625F1" w:rsidRDefault="002D3C02">
      <w:pPr>
        <w:numPr>
          <w:ilvl w:val="0"/>
          <w:numId w:val="5"/>
        </w:numPr>
        <w:shd w:val="clear" w:color="auto" w:fill="FFFFFF"/>
        <w:spacing w:after="0" w:line="360" w:lineRule="auto"/>
        <w:ind w:left="0" w:firstLine="720"/>
        <w:jc w:val="both"/>
        <w:rPr>
          <w:rFonts w:ascii="Times New Roman" w:hAnsi="Times New Roman"/>
          <w:sz w:val="28"/>
          <w:szCs w:val="28"/>
        </w:rPr>
      </w:pPr>
      <w:r>
        <w:rPr>
          <w:rFonts w:ascii="Times New Roman" w:hAnsi="Times New Roman"/>
          <w:sz w:val="28"/>
          <w:szCs w:val="28"/>
        </w:rPr>
        <w:t>розширення контактів та здійснення співпраці з органами місцевого самоврядування партнерських міст, всеукраїнськими, міжнародними та іноземними організаціями;</w:t>
      </w:r>
    </w:p>
    <w:p w:rsidR="005625F1" w:rsidRDefault="002D3C02">
      <w:pPr>
        <w:numPr>
          <w:ilvl w:val="0"/>
          <w:numId w:val="5"/>
        </w:numPr>
        <w:shd w:val="clear" w:color="auto" w:fill="FFFFFF"/>
        <w:spacing w:after="0" w:line="360" w:lineRule="auto"/>
        <w:ind w:left="0" w:firstLine="720"/>
        <w:jc w:val="both"/>
        <w:rPr>
          <w:rFonts w:ascii="Times New Roman" w:hAnsi="Times New Roman"/>
          <w:sz w:val="28"/>
          <w:szCs w:val="28"/>
        </w:rPr>
      </w:pPr>
      <w:r>
        <w:rPr>
          <w:rFonts w:ascii="Times New Roman" w:hAnsi="Times New Roman"/>
          <w:sz w:val="28"/>
          <w:szCs w:val="28"/>
        </w:rPr>
        <w:lastRenderedPageBreak/>
        <w:t>сприяння діяльності в місті іноземних організацій та представництв іноземних суб’єктів господарювання;</w:t>
      </w:r>
    </w:p>
    <w:p w:rsidR="005625F1" w:rsidRDefault="002D3C02">
      <w:pPr>
        <w:numPr>
          <w:ilvl w:val="0"/>
          <w:numId w:val="5"/>
        </w:numPr>
        <w:shd w:val="clear" w:color="auto" w:fill="FFFFFF"/>
        <w:spacing w:after="0" w:line="360" w:lineRule="auto"/>
        <w:ind w:left="0" w:firstLine="720"/>
        <w:jc w:val="both"/>
        <w:rPr>
          <w:rFonts w:ascii="Times New Roman" w:hAnsi="Times New Roman"/>
          <w:sz w:val="28"/>
          <w:szCs w:val="28"/>
        </w:rPr>
      </w:pPr>
      <w:r>
        <w:rPr>
          <w:rFonts w:ascii="Times New Roman" w:hAnsi="Times New Roman"/>
          <w:sz w:val="28"/>
          <w:szCs w:val="28"/>
        </w:rPr>
        <w:t>проведення рекламно-інформаційної діяльності, направленої на зміцнення позитивного іміджу міста на всеукраїнському та міжнародному рівнях (проведення форумів, конференцій, виставково-ярмаркових заходів у Дрогобичі та участь міста у аналогічних міжнародних заходах в Україні та за кордоном);</w:t>
      </w:r>
    </w:p>
    <w:p w:rsidR="005625F1" w:rsidRDefault="002D3C02">
      <w:pPr>
        <w:numPr>
          <w:ilvl w:val="0"/>
          <w:numId w:val="8"/>
        </w:numPr>
        <w:spacing w:after="0" w:line="360" w:lineRule="auto"/>
        <w:ind w:left="0" w:firstLine="720"/>
        <w:jc w:val="both"/>
        <w:rPr>
          <w:rFonts w:ascii="Times New Roman" w:hAnsi="Times New Roman"/>
          <w:sz w:val="28"/>
          <w:szCs w:val="28"/>
        </w:rPr>
      </w:pPr>
      <w:r>
        <w:rPr>
          <w:rFonts w:ascii="Times New Roman" w:hAnsi="Times New Roman"/>
          <w:sz w:val="28"/>
          <w:szCs w:val="28"/>
        </w:rPr>
        <w:t>розвиток ефективної системи з просування туристичних продуктів міста;</w:t>
      </w:r>
    </w:p>
    <w:p w:rsidR="005625F1" w:rsidRDefault="002D3C02">
      <w:pPr>
        <w:numPr>
          <w:ilvl w:val="0"/>
          <w:numId w:val="8"/>
        </w:numPr>
        <w:shd w:val="clear" w:color="auto" w:fill="FFFFFF"/>
        <w:spacing w:after="0" w:line="360" w:lineRule="auto"/>
        <w:ind w:left="0" w:firstLine="720"/>
        <w:jc w:val="both"/>
        <w:rPr>
          <w:rFonts w:ascii="Times New Roman" w:hAnsi="Times New Roman"/>
          <w:sz w:val="28"/>
          <w:szCs w:val="28"/>
        </w:rPr>
      </w:pPr>
      <w:r>
        <w:rPr>
          <w:rFonts w:ascii="Times New Roman" w:hAnsi="Times New Roman"/>
          <w:sz w:val="28"/>
          <w:szCs w:val="28"/>
        </w:rPr>
        <w:t>сприяння суб’єктам туристичної сфери Дрогобича у формуванні туристичного кластеру, як одного з інструментів сталого розвитку Дрогобицької МТГ.</w:t>
      </w:r>
    </w:p>
    <w:p w:rsidR="005625F1" w:rsidRDefault="005625F1">
      <w:pPr>
        <w:shd w:val="clear" w:color="auto" w:fill="FFFFFF"/>
        <w:spacing w:after="0" w:line="360" w:lineRule="auto"/>
        <w:ind w:left="720"/>
        <w:jc w:val="both"/>
        <w:rPr>
          <w:rFonts w:ascii="Times New Roman" w:hAnsi="Times New Roman"/>
          <w:sz w:val="28"/>
          <w:szCs w:val="28"/>
        </w:rPr>
      </w:pPr>
    </w:p>
    <w:p w:rsidR="005625F1" w:rsidRDefault="002D3C02">
      <w:pPr>
        <w:spacing w:after="0" w:line="360" w:lineRule="auto"/>
        <w:ind w:firstLine="720"/>
        <w:rPr>
          <w:rFonts w:ascii="Times New Roman" w:hAnsi="Times New Roman"/>
          <w:b/>
          <w:sz w:val="28"/>
          <w:szCs w:val="28"/>
        </w:rPr>
      </w:pPr>
      <w:r>
        <w:rPr>
          <w:rFonts w:ascii="Times New Roman" w:hAnsi="Times New Roman"/>
          <w:b/>
          <w:sz w:val="28"/>
          <w:szCs w:val="28"/>
        </w:rPr>
        <w:t>6. Напрямки діяльності і заходи програми</w:t>
      </w:r>
    </w:p>
    <w:p w:rsidR="005625F1" w:rsidRDefault="002D3C02">
      <w:pPr>
        <w:spacing w:after="0" w:line="360" w:lineRule="auto"/>
        <w:ind w:firstLine="720"/>
        <w:jc w:val="both"/>
        <w:rPr>
          <w:rFonts w:ascii="Times New Roman" w:hAnsi="Times New Roman"/>
          <w:sz w:val="28"/>
          <w:szCs w:val="28"/>
        </w:rPr>
      </w:pPr>
      <w:r>
        <w:rPr>
          <w:rFonts w:ascii="Times New Roman" w:hAnsi="Times New Roman"/>
          <w:sz w:val="28"/>
          <w:szCs w:val="28"/>
        </w:rPr>
        <w:t>Важливим для досягнення ефективності програми є її побудова як комплексної системи заходів. Відповідно, виникає потреба системного підходу за такими напрямками:</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Поглиблення зв’язків з партнерськими закордонними містами у галузях, обумовлених в укладених угодах, активізація обміну інформацією та досвідом; заохочення активної співпраці закладів та установ міста у сферах освіти, науки, культури; підприємств, установ, організацій міста різних форм власності, створення умов для забезпечення залучення коштів у розвиток міста; започаткування взаємовигідної співпраці з муніципалітетами інших країн.</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Налагодження і підтримка зв’язків із міжнародними організаціями, інвестиційними фондами. Співпраця з громадськими організаціями, зацікавленими у підтримці та покращенні позитивного іміджу міста.</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 xml:space="preserve">Налагодження і активізація співпраці з українцями закордоном, використання їхнього потенціалу у просуванні національних та економічних </w:t>
      </w:r>
      <w:r>
        <w:rPr>
          <w:rFonts w:ascii="Times New Roman" w:hAnsi="Times New Roman"/>
          <w:sz w:val="28"/>
          <w:szCs w:val="28"/>
        </w:rPr>
        <w:lastRenderedPageBreak/>
        <w:t>інтересів, залучення їх до розвитку співробітництва у різних сферах життєдіяльності та промоції міста.</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Промоція та SMM. Розробка єдиного підходу до брендингу комунікаційних матеріалів, відео, інфраструктури.</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Організація та проведення культурних, освітніх заходів, державних та релігійних свят, Дня міста, туристичних та інформаційних форумів тощо.</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Забезпечення проведення екскурсійних програм, презентації відомих українських письменників та поетів; театральні постановки, пов’язані з історією Дрогобича, організація музичного супроводу на вежі дрогобицької ратуші у вихідні та святкові дні.</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Розробка туристичних маршрутів по Дрогобицькій ТГ та впровадження шляхів активного туризму.</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Реклама міста на телебаченні та радіо,  встановлення білбордів, реклама в громадському  транспорті, журналах, інформаційних порталах, публікації у виданнях, створення мультимедійних презентаційних дисків, (в т.ч. англійською та польською мовами).</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Реалізація проєкту “Мультикультурність”.</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Реалізація туристичного маршруту “Соляний шлях” та залучення більшої кількості туристів.</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Сприяння громадським ініціативам щодо поширення в мережі інформації про Дрогобицьку ТГ та його туристичні об’єкти. Підтримка програм молодіжних громадських організацій, спрямованих на поширення серед дітей та молоді  знань про історію населених пунктів Дрогобицької ТГ.</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 xml:space="preserve"> Розвиток та діджиталізація музею “Дрогобиччина” та решти музеїв ТГ.</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 xml:space="preserve"> Виготовлення та придбання  туристичної інформаційної продукції – роздаткового  матеріалу для туристів та гостей міста (буклети, візитні картки, запрошення, мапи, схеми туристичних маршрутів, фотоальбоми, довідники тощо).</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lastRenderedPageBreak/>
        <w:t xml:space="preserve"> Розвиток «Вуличного музею» міста, в якому усі експонати знаходитимуться під відкритим небом, відповідно, створювати нові атракції для туристів та мешканців міста.</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 xml:space="preserve"> Підтримка туристичного порталу міста.</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 xml:space="preserve"> Реалізація туристичного маршруту “Соляний шлях” та залучення більшої кількості туристів. Розвиток соляної історії регіону (Нагуєвичі, Стебник, Дрогобич).</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 xml:space="preserve"> Інвестиційний паспорт Дрогобицької Територіальної Громади.</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 xml:space="preserve"> Створення єдиної бази даних туристичних операторів та агенцій міста Дрогобича, а також єдиного реєстру готелів, закладів громадського харчування, відпочинково-розважальних закладів з подальшою їх класифікацією.</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 xml:space="preserve"> Створення Фонду накопичення, кошти якого витрачатимуться на інноваційні проєкти для Дрогобицької МТГ.</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 xml:space="preserve"> Школа креативного менеджменту у культурі.</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 xml:space="preserve"> Розвиток бібліотек МТГ як сучасних комфортних культурних та освітніх просторів.</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 xml:space="preserve"> Формування команди фандрайзерів, які безпосередньо займатимуться написанням ґрантів на потреби територіальної громади та залученням додаткового фінансування на проєкти у місті.</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 xml:space="preserve"> Розширення присутності Дрогобицької МТГ в інформаційному полі інших держав, промоція туристичного бренду міста в Україні та закордоном.</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 xml:space="preserve"> Початок реалізації  туристично-культурної стратегії розвитку Дрогобицької МТГ.</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 xml:space="preserve"> Системне покращення та розвиток туристичної інфраструктури Дрогобицької міської територіальної громади.</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 xml:space="preserve"> Створення умов для підвищення якості та різноманітності бібліотечно-інформаційних послуг для населення на основі модернізації приміщень та покращення матеріально-технічної бази бібліотек.</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lastRenderedPageBreak/>
        <w:t xml:space="preserve"> Забезпечення безперешкодного доступу до документно-інформаційних ресурсів бібліотек для людей з інвалідністю; поступове впровадження інформаційно-комунікаційних технологій, комп’ютеризації та автоматизації бібліотечно-бібліографічних процесів.</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 xml:space="preserve"> Сприяння освіті та навчанню, інформаційної грамотності населення, патріотичного виховання, збереження та розповсюдження інтелектуальної спадщини українського народу і людства.</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 xml:space="preserve"> Впровадження інтерактивних форм культурно-мистецьких проєктів, як одного із засобів розвитку традиційного народного мистецтва та автентичної культури.</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 xml:space="preserve"> Формування іміджу регіону шляхом організації культурно-мистецьких заходів та презентації творчих проєктів на міжнародному рівні.</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 xml:space="preserve"> Інформування і задоволення творчих потреб, інтересів громадян, їх естетичне виховання, розвиток та збагачення духовного потенціалу.</w:t>
      </w:r>
    </w:p>
    <w:p w:rsidR="005625F1" w:rsidRDefault="005625F1">
      <w:pPr>
        <w:spacing w:after="0" w:line="360" w:lineRule="auto"/>
        <w:ind w:left="1440"/>
        <w:jc w:val="both"/>
        <w:rPr>
          <w:rFonts w:ascii="Times New Roman" w:hAnsi="Times New Roman"/>
          <w:sz w:val="28"/>
          <w:szCs w:val="28"/>
        </w:rPr>
      </w:pPr>
    </w:p>
    <w:p w:rsidR="005625F1" w:rsidRDefault="002D3C02">
      <w:pPr>
        <w:shd w:val="clear" w:color="auto" w:fill="FFFFFF"/>
        <w:spacing w:after="0" w:line="360" w:lineRule="auto"/>
        <w:ind w:firstLine="720"/>
        <w:rPr>
          <w:rFonts w:ascii="Times New Roman" w:hAnsi="Times New Roman"/>
          <w:b/>
          <w:sz w:val="28"/>
          <w:szCs w:val="28"/>
        </w:rPr>
      </w:pPr>
      <w:r>
        <w:rPr>
          <w:rFonts w:ascii="Times New Roman" w:hAnsi="Times New Roman"/>
          <w:b/>
          <w:sz w:val="28"/>
          <w:szCs w:val="28"/>
        </w:rPr>
        <w:t>7. Результативні показники Програми</w:t>
      </w:r>
    </w:p>
    <w:p w:rsidR="005625F1" w:rsidRDefault="002D3C02">
      <w:pPr>
        <w:spacing w:after="0" w:line="360" w:lineRule="auto"/>
        <w:ind w:firstLine="720"/>
        <w:jc w:val="both"/>
        <w:rPr>
          <w:rFonts w:ascii="Times New Roman" w:hAnsi="Times New Roman"/>
          <w:sz w:val="28"/>
          <w:szCs w:val="28"/>
        </w:rPr>
      </w:pPr>
      <w:r>
        <w:rPr>
          <w:rFonts w:ascii="Times New Roman" w:hAnsi="Times New Roman"/>
          <w:color w:val="000000"/>
          <w:sz w:val="28"/>
          <w:szCs w:val="28"/>
        </w:rPr>
        <w:t>Виконання Програми дасть змогу розвивати культуру у контексті:</w:t>
      </w:r>
    </w:p>
    <w:p w:rsidR="005625F1" w:rsidRDefault="002D3C02">
      <w:pPr>
        <w:numPr>
          <w:ilvl w:val="0"/>
          <w:numId w:val="15"/>
        </w:numPr>
        <w:spacing w:after="0" w:line="360" w:lineRule="auto"/>
        <w:jc w:val="both"/>
        <w:rPr>
          <w:rFonts w:ascii="Times New Roman" w:hAnsi="Times New Roman"/>
          <w:sz w:val="28"/>
          <w:szCs w:val="28"/>
        </w:rPr>
      </w:pPr>
      <w:r>
        <w:rPr>
          <w:rFonts w:ascii="Times New Roman" w:hAnsi="Times New Roman"/>
          <w:sz w:val="28"/>
          <w:szCs w:val="28"/>
        </w:rPr>
        <w:t>забезпечення організаційних та економічних умов розвитку культурно-освітньої сфери Дрогобицької МТГ;</w:t>
      </w:r>
    </w:p>
    <w:p w:rsidR="005625F1" w:rsidRDefault="002D3C02">
      <w:pPr>
        <w:numPr>
          <w:ilvl w:val="0"/>
          <w:numId w:val="15"/>
        </w:numPr>
        <w:spacing w:after="0" w:line="360" w:lineRule="auto"/>
        <w:jc w:val="both"/>
        <w:rPr>
          <w:rFonts w:ascii="Times New Roman" w:hAnsi="Times New Roman"/>
          <w:sz w:val="28"/>
          <w:szCs w:val="28"/>
        </w:rPr>
      </w:pPr>
      <w:r>
        <w:rPr>
          <w:rFonts w:ascii="Times New Roman" w:hAnsi="Times New Roman"/>
          <w:color w:val="000000"/>
          <w:sz w:val="28"/>
          <w:szCs w:val="28"/>
        </w:rPr>
        <w:t xml:space="preserve">підвищення значення культури у розвитку демократичного, </w:t>
      </w:r>
      <w:r>
        <w:rPr>
          <w:rFonts w:ascii="Times New Roman" w:hAnsi="Times New Roman"/>
          <w:sz w:val="28"/>
          <w:szCs w:val="28"/>
        </w:rPr>
        <w:t>громадянського</w:t>
      </w:r>
      <w:r>
        <w:rPr>
          <w:rFonts w:ascii="Times New Roman" w:hAnsi="Times New Roman"/>
          <w:color w:val="000000"/>
          <w:sz w:val="28"/>
          <w:szCs w:val="28"/>
        </w:rPr>
        <w:t xml:space="preserve"> суспільства;</w:t>
      </w:r>
    </w:p>
    <w:p w:rsidR="005625F1" w:rsidRDefault="002D3C02">
      <w:pPr>
        <w:numPr>
          <w:ilvl w:val="0"/>
          <w:numId w:val="15"/>
        </w:numPr>
        <w:spacing w:after="0" w:line="360" w:lineRule="auto"/>
        <w:jc w:val="both"/>
        <w:rPr>
          <w:rFonts w:ascii="Times New Roman" w:hAnsi="Times New Roman"/>
          <w:sz w:val="28"/>
          <w:szCs w:val="28"/>
        </w:rPr>
      </w:pPr>
      <w:r>
        <w:rPr>
          <w:rFonts w:ascii="Times New Roman" w:hAnsi="Times New Roman"/>
          <w:color w:val="000000"/>
          <w:sz w:val="28"/>
          <w:szCs w:val="28"/>
        </w:rPr>
        <w:t>збереження українських національних традицій;</w:t>
      </w:r>
    </w:p>
    <w:p w:rsidR="005625F1" w:rsidRDefault="002D3C02">
      <w:pPr>
        <w:numPr>
          <w:ilvl w:val="0"/>
          <w:numId w:val="15"/>
        </w:numPr>
        <w:spacing w:after="0" w:line="360" w:lineRule="auto"/>
        <w:jc w:val="both"/>
        <w:rPr>
          <w:rFonts w:ascii="Times New Roman" w:hAnsi="Times New Roman"/>
          <w:sz w:val="28"/>
          <w:szCs w:val="28"/>
        </w:rPr>
      </w:pPr>
      <w:r>
        <w:rPr>
          <w:rFonts w:ascii="Times New Roman" w:hAnsi="Times New Roman"/>
          <w:color w:val="000000"/>
          <w:sz w:val="28"/>
          <w:szCs w:val="28"/>
        </w:rPr>
        <w:t>виховання патріотизму;</w:t>
      </w:r>
    </w:p>
    <w:p w:rsidR="005625F1" w:rsidRDefault="002D3C02">
      <w:pPr>
        <w:numPr>
          <w:ilvl w:val="0"/>
          <w:numId w:val="15"/>
        </w:numPr>
        <w:spacing w:after="0" w:line="360" w:lineRule="auto"/>
        <w:jc w:val="both"/>
        <w:rPr>
          <w:rFonts w:ascii="Times New Roman" w:hAnsi="Times New Roman"/>
          <w:sz w:val="28"/>
          <w:szCs w:val="28"/>
        </w:rPr>
      </w:pPr>
      <w:r>
        <w:rPr>
          <w:rFonts w:ascii="Times New Roman" w:hAnsi="Times New Roman"/>
          <w:sz w:val="28"/>
          <w:szCs w:val="28"/>
        </w:rPr>
        <w:t>урізноманітнення проведення культурно-масових заходів;</w:t>
      </w:r>
    </w:p>
    <w:p w:rsidR="005625F1" w:rsidRDefault="002D3C02">
      <w:pPr>
        <w:numPr>
          <w:ilvl w:val="0"/>
          <w:numId w:val="15"/>
        </w:numPr>
        <w:spacing w:after="0" w:line="360" w:lineRule="auto"/>
        <w:jc w:val="both"/>
        <w:rPr>
          <w:rFonts w:ascii="Times New Roman" w:hAnsi="Times New Roman"/>
          <w:sz w:val="28"/>
          <w:szCs w:val="28"/>
        </w:rPr>
      </w:pPr>
      <w:r>
        <w:rPr>
          <w:rFonts w:ascii="Times New Roman" w:hAnsi="Times New Roman"/>
          <w:sz w:val="28"/>
          <w:szCs w:val="28"/>
        </w:rPr>
        <w:t>підвищення ролі бібліотек у сучасному суспільстві та світовому інформаційному просторі;</w:t>
      </w:r>
    </w:p>
    <w:p w:rsidR="005625F1" w:rsidRDefault="002D3C02">
      <w:pPr>
        <w:numPr>
          <w:ilvl w:val="0"/>
          <w:numId w:val="15"/>
        </w:numPr>
        <w:spacing w:after="0" w:line="360" w:lineRule="auto"/>
        <w:jc w:val="both"/>
        <w:rPr>
          <w:rFonts w:ascii="Times New Roman" w:hAnsi="Times New Roman"/>
          <w:sz w:val="28"/>
          <w:szCs w:val="28"/>
        </w:rPr>
      </w:pPr>
      <w:r>
        <w:rPr>
          <w:rFonts w:ascii="Times New Roman" w:hAnsi="Times New Roman"/>
          <w:sz w:val="28"/>
          <w:szCs w:val="28"/>
        </w:rPr>
        <w:t>підтримка талановитої молоді;</w:t>
      </w:r>
    </w:p>
    <w:p w:rsidR="005625F1" w:rsidRDefault="002D3C02">
      <w:pPr>
        <w:numPr>
          <w:ilvl w:val="0"/>
          <w:numId w:val="15"/>
        </w:numPr>
        <w:spacing w:after="0" w:line="360" w:lineRule="auto"/>
        <w:jc w:val="both"/>
        <w:rPr>
          <w:rFonts w:ascii="Times New Roman" w:hAnsi="Times New Roman"/>
          <w:sz w:val="28"/>
          <w:szCs w:val="28"/>
        </w:rPr>
      </w:pPr>
      <w:r>
        <w:rPr>
          <w:rFonts w:ascii="Times New Roman" w:hAnsi="Times New Roman"/>
          <w:sz w:val="28"/>
          <w:szCs w:val="28"/>
        </w:rPr>
        <w:t>створення умов для творчого, інтелектуального та духовного розвитку особистості.</w:t>
      </w:r>
    </w:p>
    <w:p w:rsidR="005625F1" w:rsidRDefault="002D3C02">
      <w:pPr>
        <w:spacing w:after="0" w:line="360" w:lineRule="auto"/>
        <w:ind w:firstLine="720"/>
        <w:jc w:val="both"/>
        <w:rPr>
          <w:rFonts w:ascii="Times New Roman" w:hAnsi="Times New Roman"/>
          <w:sz w:val="28"/>
          <w:szCs w:val="28"/>
        </w:rPr>
      </w:pPr>
      <w:r>
        <w:rPr>
          <w:rFonts w:ascii="Times New Roman" w:hAnsi="Times New Roman"/>
          <w:color w:val="000000"/>
          <w:sz w:val="28"/>
          <w:szCs w:val="28"/>
        </w:rPr>
        <w:lastRenderedPageBreak/>
        <w:t>У процесі підготовки програми виділено основні індикатори щодо розвитку культури:</w:t>
      </w:r>
    </w:p>
    <w:p w:rsidR="005625F1" w:rsidRDefault="002D3C02">
      <w:pPr>
        <w:numPr>
          <w:ilvl w:val="0"/>
          <w:numId w:val="17"/>
        </w:numPr>
        <w:spacing w:after="0" w:line="360" w:lineRule="auto"/>
        <w:ind w:left="0" w:firstLine="720"/>
        <w:jc w:val="both"/>
        <w:rPr>
          <w:rFonts w:ascii="Times New Roman" w:hAnsi="Times New Roman"/>
          <w:color w:val="000000"/>
          <w:sz w:val="28"/>
          <w:szCs w:val="28"/>
        </w:rPr>
      </w:pPr>
      <w:r>
        <w:rPr>
          <w:rFonts w:ascii="Times New Roman" w:hAnsi="Times New Roman"/>
          <w:color w:val="000000"/>
          <w:sz w:val="28"/>
          <w:szCs w:val="28"/>
        </w:rPr>
        <w:t>Кількість установ та закладів культури  у межах територіальної громади станом на кінець 2021 року складає 67 установ та закладів.</w:t>
      </w:r>
    </w:p>
    <w:p w:rsidR="005625F1" w:rsidRDefault="002D3C02">
      <w:pPr>
        <w:numPr>
          <w:ilvl w:val="0"/>
          <w:numId w:val="17"/>
        </w:numPr>
        <w:spacing w:after="0" w:line="360" w:lineRule="auto"/>
        <w:ind w:left="0" w:firstLine="720"/>
        <w:jc w:val="both"/>
        <w:rPr>
          <w:rFonts w:ascii="Times New Roman" w:hAnsi="Times New Roman"/>
          <w:color w:val="000000"/>
          <w:sz w:val="28"/>
          <w:szCs w:val="28"/>
        </w:rPr>
      </w:pPr>
      <w:r>
        <w:rPr>
          <w:rFonts w:ascii="Times New Roman" w:hAnsi="Times New Roman"/>
          <w:color w:val="000000"/>
          <w:sz w:val="28"/>
          <w:szCs w:val="28"/>
        </w:rPr>
        <w:t>Кількість осіб, які відвідали культурно-мистецькі заходи  у 2020 році – 58.5 тис. осіб, з них – 20.0 тис. онлайн. </w:t>
      </w:r>
    </w:p>
    <w:p w:rsidR="005625F1" w:rsidRDefault="002D3C02">
      <w:pPr>
        <w:pBdr>
          <w:top w:val="nil"/>
          <w:left w:val="nil"/>
          <w:bottom w:val="nil"/>
          <w:right w:val="nil"/>
          <w:between w:val="nil"/>
        </w:pBdr>
        <w:shd w:val="clear" w:color="auto" w:fill="FFFFFF"/>
        <w:spacing w:after="0" w:line="360" w:lineRule="auto"/>
        <w:ind w:firstLine="720"/>
        <w:jc w:val="both"/>
        <w:rPr>
          <w:rFonts w:ascii="Times New Roman" w:hAnsi="Times New Roman"/>
          <w:color w:val="000000"/>
          <w:sz w:val="28"/>
          <w:szCs w:val="28"/>
        </w:rPr>
      </w:pPr>
      <w:r>
        <w:rPr>
          <w:rFonts w:ascii="Times New Roman" w:hAnsi="Times New Roman"/>
          <w:color w:val="000000"/>
          <w:sz w:val="28"/>
          <w:szCs w:val="28"/>
        </w:rPr>
        <w:t xml:space="preserve">Культура відіграє все більшу роль у формуванні та зміцненні </w:t>
      </w:r>
      <w:r>
        <w:rPr>
          <w:rFonts w:ascii="Times New Roman" w:hAnsi="Times New Roman"/>
          <w:sz w:val="28"/>
          <w:szCs w:val="28"/>
        </w:rPr>
        <w:t>громадянського та правового</w:t>
      </w:r>
      <w:r>
        <w:rPr>
          <w:rFonts w:ascii="Times New Roman" w:hAnsi="Times New Roman"/>
          <w:color w:val="000000"/>
          <w:sz w:val="28"/>
          <w:szCs w:val="28"/>
        </w:rPr>
        <w:t xml:space="preserve"> суспільства, розвитку творчих та інтелектуальних здібностей </w:t>
      </w:r>
      <w:r>
        <w:rPr>
          <w:rFonts w:ascii="Times New Roman" w:hAnsi="Times New Roman"/>
          <w:sz w:val="28"/>
          <w:szCs w:val="28"/>
        </w:rPr>
        <w:t>громади</w:t>
      </w:r>
      <w:r>
        <w:rPr>
          <w:rFonts w:ascii="Times New Roman" w:hAnsi="Times New Roman"/>
          <w:color w:val="000000"/>
          <w:sz w:val="28"/>
          <w:szCs w:val="28"/>
        </w:rPr>
        <w:t xml:space="preserve">. Культура впливає на всі сфери суспільної та індивідуальної життєдіяльності – праця, побут, дозвілля, мислення, спосіб життя суспільства й особистості. </w:t>
      </w:r>
    </w:p>
    <w:p w:rsidR="005625F1" w:rsidRDefault="002D3C02">
      <w:pPr>
        <w:pBdr>
          <w:top w:val="nil"/>
          <w:left w:val="nil"/>
          <w:bottom w:val="nil"/>
          <w:right w:val="nil"/>
          <w:between w:val="nil"/>
        </w:pBdr>
        <w:shd w:val="clear" w:color="auto" w:fill="FFFFFF"/>
        <w:spacing w:after="0" w:line="360" w:lineRule="auto"/>
        <w:ind w:firstLine="720"/>
        <w:jc w:val="both"/>
        <w:rPr>
          <w:rFonts w:ascii="Times New Roman" w:hAnsi="Times New Roman"/>
          <w:b/>
          <w:color w:val="222222"/>
          <w:sz w:val="28"/>
          <w:szCs w:val="28"/>
          <w:highlight w:val="white"/>
        </w:rPr>
      </w:pPr>
      <w:r>
        <w:rPr>
          <w:rFonts w:ascii="Times New Roman" w:hAnsi="Times New Roman"/>
          <w:sz w:val="28"/>
          <w:szCs w:val="28"/>
        </w:rPr>
        <w:t>Культура має прямий вплив на економічний та туристичний розвиток Дрогобицької МТГ, тому прогнозовано, що розвиток культури та туризму – взаємозалежні упродовж наступних років, оскільки культура сприяє розвитку туризму, а завдяки туризму є можливість залучати додаткові кошти на розвиток культ</w:t>
      </w:r>
      <w:r>
        <w:rPr>
          <w:rFonts w:ascii="Times New Roman" w:hAnsi="Times New Roman"/>
          <w:color w:val="222222"/>
          <w:sz w:val="28"/>
          <w:szCs w:val="28"/>
        </w:rPr>
        <w:t xml:space="preserve">ури. </w:t>
      </w:r>
    </w:p>
    <w:p w:rsidR="005625F1" w:rsidRDefault="002D3C02">
      <w:pPr>
        <w:spacing w:after="0" w:line="360" w:lineRule="auto"/>
        <w:ind w:firstLine="720"/>
        <w:jc w:val="both"/>
        <w:rPr>
          <w:rFonts w:ascii="Times New Roman" w:hAnsi="Times New Roman"/>
          <w:color w:val="222222"/>
          <w:sz w:val="34"/>
          <w:szCs w:val="34"/>
        </w:rPr>
      </w:pPr>
      <w:r>
        <w:rPr>
          <w:rFonts w:ascii="Times New Roman" w:hAnsi="Times New Roman"/>
          <w:color w:val="222222"/>
          <w:sz w:val="28"/>
          <w:szCs w:val="28"/>
        </w:rPr>
        <w:t>Індустрія туризму у Дрогобицькій МТГ має всі передумови для потужного розвитку та входження в цивілізований світовий ринок послуг за умови врахування тенденцій та принципів інноваційного розвитку. Особлива увага повинна бути приділена реалізації заходів щодо формування позитивного іміджу громади, надання інформаційної і фінансової підтримки розвитку галузі.</w:t>
      </w:r>
    </w:p>
    <w:p w:rsidR="005625F1" w:rsidRDefault="002D3C02">
      <w:pPr>
        <w:spacing w:after="0" w:line="360" w:lineRule="auto"/>
        <w:ind w:firstLine="720"/>
        <w:jc w:val="both"/>
        <w:rPr>
          <w:rFonts w:ascii="Times New Roman" w:hAnsi="Times New Roman"/>
          <w:sz w:val="28"/>
          <w:szCs w:val="28"/>
        </w:rPr>
      </w:pPr>
      <w:r>
        <w:rPr>
          <w:rFonts w:ascii="Times New Roman" w:hAnsi="Times New Roman"/>
          <w:sz w:val="28"/>
          <w:szCs w:val="28"/>
        </w:rPr>
        <w:t>Виконання Програми розвитку культури та туризму Дрогобицької МТГ дасть змогу розвивати сферу туризму в таких напрямках:</w:t>
      </w:r>
    </w:p>
    <w:p w:rsidR="005625F1" w:rsidRDefault="002D3C02">
      <w:pPr>
        <w:numPr>
          <w:ilvl w:val="0"/>
          <w:numId w:val="10"/>
        </w:numPr>
        <w:spacing w:after="0" w:line="360" w:lineRule="auto"/>
        <w:jc w:val="both"/>
        <w:rPr>
          <w:rFonts w:ascii="Times New Roman" w:hAnsi="Times New Roman"/>
          <w:sz w:val="28"/>
          <w:szCs w:val="28"/>
        </w:rPr>
      </w:pPr>
      <w:r>
        <w:rPr>
          <w:rFonts w:ascii="Times New Roman" w:hAnsi="Times New Roman"/>
          <w:sz w:val="28"/>
          <w:szCs w:val="28"/>
        </w:rPr>
        <w:t>поглибити співпрацю між містами України та містами інших держав, налагодити нові контакти;</w:t>
      </w:r>
    </w:p>
    <w:p w:rsidR="005625F1" w:rsidRDefault="002D3C02">
      <w:pPr>
        <w:numPr>
          <w:ilvl w:val="0"/>
          <w:numId w:val="10"/>
        </w:numPr>
        <w:spacing w:after="0" w:line="360" w:lineRule="auto"/>
        <w:jc w:val="both"/>
        <w:rPr>
          <w:rFonts w:ascii="Times New Roman" w:hAnsi="Times New Roman"/>
          <w:sz w:val="28"/>
          <w:szCs w:val="28"/>
        </w:rPr>
      </w:pPr>
      <w:r>
        <w:rPr>
          <w:rFonts w:ascii="Times New Roman" w:hAnsi="Times New Roman"/>
          <w:sz w:val="28"/>
          <w:szCs w:val="28"/>
        </w:rPr>
        <w:t xml:space="preserve">продовжити розвивати зв’язки між містами-партнерами на довгостроковій основі; </w:t>
      </w:r>
    </w:p>
    <w:p w:rsidR="005625F1" w:rsidRDefault="002D3C02">
      <w:pPr>
        <w:numPr>
          <w:ilvl w:val="0"/>
          <w:numId w:val="10"/>
        </w:numPr>
        <w:spacing w:after="0" w:line="360" w:lineRule="auto"/>
        <w:jc w:val="both"/>
        <w:rPr>
          <w:rFonts w:ascii="Times New Roman" w:hAnsi="Times New Roman"/>
          <w:sz w:val="28"/>
          <w:szCs w:val="28"/>
        </w:rPr>
      </w:pPr>
      <w:r>
        <w:rPr>
          <w:rFonts w:ascii="Times New Roman" w:hAnsi="Times New Roman"/>
          <w:sz w:val="28"/>
          <w:szCs w:val="28"/>
        </w:rPr>
        <w:t>забезпечити інвестиційну та туристичну привабливість Дрогобицької МТГ;</w:t>
      </w:r>
    </w:p>
    <w:p w:rsidR="005625F1" w:rsidRDefault="002D3C02">
      <w:pPr>
        <w:numPr>
          <w:ilvl w:val="0"/>
          <w:numId w:val="10"/>
        </w:numPr>
        <w:spacing w:after="0" w:line="360" w:lineRule="auto"/>
        <w:jc w:val="both"/>
        <w:rPr>
          <w:rFonts w:ascii="Times New Roman" w:hAnsi="Times New Roman"/>
          <w:sz w:val="28"/>
          <w:szCs w:val="28"/>
        </w:rPr>
      </w:pPr>
      <w:r>
        <w:rPr>
          <w:rFonts w:ascii="Times New Roman" w:hAnsi="Times New Roman"/>
          <w:sz w:val="28"/>
          <w:szCs w:val="28"/>
        </w:rPr>
        <w:t>пропагувати національну культуру та українські традиції;</w:t>
      </w:r>
    </w:p>
    <w:p w:rsidR="005625F1" w:rsidRDefault="002D3C02">
      <w:pPr>
        <w:numPr>
          <w:ilvl w:val="0"/>
          <w:numId w:val="10"/>
        </w:numPr>
        <w:spacing w:after="0" w:line="360" w:lineRule="auto"/>
        <w:jc w:val="both"/>
        <w:rPr>
          <w:rFonts w:ascii="Times New Roman" w:hAnsi="Times New Roman"/>
          <w:sz w:val="28"/>
          <w:szCs w:val="28"/>
        </w:rPr>
      </w:pPr>
      <w:r>
        <w:rPr>
          <w:rFonts w:ascii="Times New Roman" w:hAnsi="Times New Roman"/>
          <w:sz w:val="28"/>
          <w:szCs w:val="28"/>
        </w:rPr>
        <w:lastRenderedPageBreak/>
        <w:t>створити оптимальні умови, необхідні для розвитку співпраці у всіх сферах життя громад міст-партнерів;</w:t>
      </w:r>
    </w:p>
    <w:p w:rsidR="005625F1" w:rsidRDefault="002D3C02">
      <w:pPr>
        <w:numPr>
          <w:ilvl w:val="0"/>
          <w:numId w:val="10"/>
        </w:numPr>
        <w:spacing w:after="0" w:line="360" w:lineRule="auto"/>
        <w:jc w:val="both"/>
        <w:rPr>
          <w:rFonts w:ascii="Times New Roman" w:hAnsi="Times New Roman"/>
          <w:sz w:val="28"/>
          <w:szCs w:val="28"/>
        </w:rPr>
      </w:pPr>
      <w:r>
        <w:rPr>
          <w:rFonts w:ascii="Times New Roman" w:hAnsi="Times New Roman"/>
          <w:sz w:val="28"/>
          <w:szCs w:val="28"/>
        </w:rPr>
        <w:t>збільшити кількість іноземних та внутрішніх туристів, зокрема молоді, які відвідуватимуть Дрогобицьку МТГ для ознайомлення з життям її громадян і досягненнями;</w:t>
      </w:r>
    </w:p>
    <w:p w:rsidR="005625F1" w:rsidRDefault="002D3C02">
      <w:pPr>
        <w:numPr>
          <w:ilvl w:val="0"/>
          <w:numId w:val="10"/>
        </w:numPr>
        <w:spacing w:after="0" w:line="360" w:lineRule="auto"/>
        <w:jc w:val="both"/>
        <w:rPr>
          <w:rFonts w:ascii="Times New Roman" w:hAnsi="Times New Roman"/>
          <w:sz w:val="28"/>
          <w:szCs w:val="28"/>
        </w:rPr>
      </w:pPr>
      <w:r>
        <w:rPr>
          <w:rFonts w:ascii="Times New Roman" w:hAnsi="Times New Roman"/>
          <w:sz w:val="28"/>
          <w:szCs w:val="28"/>
        </w:rPr>
        <w:t>сприяти відновленню і зміцненню матеріальної бази туризму, створенню та розвитку якісного туристичного продукту, здатного максимально задовольнити потреби населення Дрогобицької МТГ та туристів;</w:t>
      </w:r>
    </w:p>
    <w:p w:rsidR="005625F1" w:rsidRDefault="002D3C02">
      <w:pPr>
        <w:numPr>
          <w:ilvl w:val="0"/>
          <w:numId w:val="10"/>
        </w:numPr>
        <w:spacing w:after="0" w:line="360" w:lineRule="auto"/>
        <w:jc w:val="both"/>
        <w:rPr>
          <w:rFonts w:ascii="Times New Roman" w:hAnsi="Times New Roman"/>
          <w:sz w:val="28"/>
          <w:szCs w:val="28"/>
        </w:rPr>
      </w:pPr>
      <w:r>
        <w:rPr>
          <w:rFonts w:ascii="Times New Roman" w:hAnsi="Times New Roman"/>
          <w:sz w:val="28"/>
          <w:szCs w:val="28"/>
        </w:rPr>
        <w:t>створити можливості для інтенсифікації туристичної діяльності, посилити взаємозв’язок інфраструктури туризму з іншими сферами соціально-економічного та культурного розвитку Дрогобицької МТГ;</w:t>
      </w:r>
    </w:p>
    <w:p w:rsidR="005625F1" w:rsidRDefault="002D3C02">
      <w:pPr>
        <w:numPr>
          <w:ilvl w:val="0"/>
          <w:numId w:val="10"/>
        </w:numPr>
        <w:spacing w:after="0" w:line="360" w:lineRule="auto"/>
        <w:jc w:val="both"/>
        <w:rPr>
          <w:rFonts w:ascii="Times New Roman" w:hAnsi="Times New Roman"/>
          <w:sz w:val="28"/>
          <w:szCs w:val="28"/>
        </w:rPr>
      </w:pPr>
      <w:r>
        <w:rPr>
          <w:rFonts w:ascii="Times New Roman" w:hAnsi="Times New Roman"/>
          <w:sz w:val="28"/>
          <w:szCs w:val="28"/>
          <w:highlight w:val="white"/>
        </w:rPr>
        <w:t>сприяти розвитку громадянського суспільства у різних аспектах діяльності МТГ;</w:t>
      </w:r>
    </w:p>
    <w:p w:rsidR="005625F1" w:rsidRDefault="002D3C02">
      <w:pPr>
        <w:numPr>
          <w:ilvl w:val="0"/>
          <w:numId w:val="10"/>
        </w:numPr>
        <w:spacing w:after="0" w:line="360" w:lineRule="auto"/>
        <w:jc w:val="both"/>
        <w:rPr>
          <w:rFonts w:ascii="Times New Roman" w:hAnsi="Times New Roman"/>
          <w:sz w:val="28"/>
          <w:szCs w:val="28"/>
        </w:rPr>
      </w:pPr>
      <w:r>
        <w:rPr>
          <w:rFonts w:ascii="Times New Roman" w:hAnsi="Times New Roman"/>
          <w:sz w:val="28"/>
          <w:szCs w:val="28"/>
        </w:rPr>
        <w:t>підвищити якість туристичних послуг;</w:t>
      </w:r>
    </w:p>
    <w:p w:rsidR="005625F1" w:rsidRDefault="002D3C02">
      <w:pPr>
        <w:numPr>
          <w:ilvl w:val="0"/>
          <w:numId w:val="10"/>
        </w:numPr>
        <w:spacing w:after="0" w:line="360" w:lineRule="auto"/>
        <w:jc w:val="both"/>
        <w:rPr>
          <w:rFonts w:ascii="Times New Roman" w:hAnsi="Times New Roman"/>
          <w:sz w:val="28"/>
          <w:szCs w:val="28"/>
        </w:rPr>
      </w:pPr>
      <w:r>
        <w:rPr>
          <w:rFonts w:ascii="Times New Roman" w:hAnsi="Times New Roman"/>
          <w:sz w:val="28"/>
          <w:szCs w:val="28"/>
        </w:rPr>
        <w:t xml:space="preserve">розширити перелік туристичних та туристично-інформаційних послуг; </w:t>
      </w:r>
    </w:p>
    <w:p w:rsidR="005625F1" w:rsidRDefault="002D3C02">
      <w:pPr>
        <w:numPr>
          <w:ilvl w:val="0"/>
          <w:numId w:val="10"/>
        </w:numPr>
        <w:spacing w:after="0" w:line="360" w:lineRule="auto"/>
        <w:jc w:val="both"/>
        <w:rPr>
          <w:rFonts w:ascii="Times New Roman" w:hAnsi="Times New Roman"/>
          <w:sz w:val="28"/>
          <w:szCs w:val="28"/>
        </w:rPr>
      </w:pPr>
      <w:r>
        <w:rPr>
          <w:rFonts w:ascii="Times New Roman" w:hAnsi="Times New Roman"/>
          <w:sz w:val="28"/>
          <w:szCs w:val="28"/>
        </w:rPr>
        <w:t xml:space="preserve">розвинути систему міської </w:t>
      </w:r>
      <w:r>
        <w:rPr>
          <w:rFonts w:ascii="Times New Roman" w:hAnsi="Times New Roman"/>
          <w:color w:val="222222"/>
          <w:sz w:val="28"/>
          <w:szCs w:val="28"/>
        </w:rPr>
        <w:t>навігації</w:t>
      </w:r>
      <w:r>
        <w:rPr>
          <w:rFonts w:ascii="Times New Roman" w:hAnsi="Times New Roman"/>
          <w:sz w:val="28"/>
          <w:szCs w:val="28"/>
        </w:rPr>
        <w:t>, сприяти уніфікації такої системи;</w:t>
      </w:r>
    </w:p>
    <w:p w:rsidR="005625F1" w:rsidRDefault="002D3C02">
      <w:pPr>
        <w:numPr>
          <w:ilvl w:val="0"/>
          <w:numId w:val="10"/>
        </w:numPr>
        <w:spacing w:after="0" w:line="360" w:lineRule="auto"/>
        <w:jc w:val="both"/>
        <w:rPr>
          <w:rFonts w:ascii="Times New Roman" w:hAnsi="Times New Roman"/>
          <w:sz w:val="28"/>
          <w:szCs w:val="28"/>
        </w:rPr>
      </w:pPr>
      <w:r>
        <w:rPr>
          <w:rFonts w:ascii="Times New Roman" w:hAnsi="Times New Roman"/>
          <w:sz w:val="28"/>
          <w:szCs w:val="28"/>
        </w:rPr>
        <w:t>активізувати готельний та ресторанний бізнес.</w:t>
      </w:r>
    </w:p>
    <w:p w:rsidR="005625F1" w:rsidRDefault="002D3C02">
      <w:pPr>
        <w:spacing w:after="0" w:line="360" w:lineRule="auto"/>
        <w:ind w:firstLine="720"/>
        <w:jc w:val="both"/>
        <w:rPr>
          <w:rFonts w:ascii="Times New Roman" w:hAnsi="Times New Roman"/>
          <w:sz w:val="28"/>
          <w:szCs w:val="28"/>
        </w:rPr>
      </w:pPr>
      <w:r>
        <w:rPr>
          <w:rFonts w:ascii="Times New Roman" w:hAnsi="Times New Roman"/>
          <w:sz w:val="28"/>
          <w:szCs w:val="28"/>
        </w:rPr>
        <w:t xml:space="preserve">У процесі підготовки програми  виділено основні індикатори щодо розвитку туризму: </w:t>
      </w:r>
    </w:p>
    <w:p w:rsidR="005625F1" w:rsidRDefault="002D3C02">
      <w:pPr>
        <w:numPr>
          <w:ilvl w:val="0"/>
          <w:numId w:val="16"/>
        </w:numPr>
        <w:spacing w:after="0" w:line="360" w:lineRule="auto"/>
        <w:ind w:left="0" w:firstLine="720"/>
        <w:jc w:val="both"/>
        <w:rPr>
          <w:rFonts w:ascii="Times New Roman" w:hAnsi="Times New Roman"/>
          <w:sz w:val="28"/>
          <w:szCs w:val="28"/>
        </w:rPr>
      </w:pPr>
      <w:r>
        <w:rPr>
          <w:rFonts w:ascii="Times New Roman" w:hAnsi="Times New Roman"/>
          <w:sz w:val="28"/>
          <w:szCs w:val="28"/>
        </w:rPr>
        <w:t xml:space="preserve">Обсяг податкових надходжень від індустрії гостинності і гастрокультури у Дрогобичі – 72600 грн. </w:t>
      </w:r>
    </w:p>
    <w:p w:rsidR="005625F1" w:rsidRDefault="002D3C02">
      <w:pPr>
        <w:numPr>
          <w:ilvl w:val="0"/>
          <w:numId w:val="16"/>
        </w:numPr>
        <w:spacing w:after="0" w:line="360" w:lineRule="auto"/>
        <w:ind w:left="0" w:firstLine="720"/>
        <w:jc w:val="both"/>
        <w:rPr>
          <w:rFonts w:ascii="Times New Roman" w:hAnsi="Times New Roman"/>
          <w:sz w:val="28"/>
          <w:szCs w:val="28"/>
        </w:rPr>
      </w:pPr>
      <w:r>
        <w:rPr>
          <w:rFonts w:ascii="Times New Roman" w:hAnsi="Times New Roman"/>
          <w:sz w:val="28"/>
          <w:szCs w:val="28"/>
        </w:rPr>
        <w:t>Кількість закладів готельно-ресторанного бізнесу у межах територіальної громади станом на кінець 2021 року орієнтовно складала 45 закладів.</w:t>
      </w:r>
    </w:p>
    <w:p w:rsidR="005625F1" w:rsidRDefault="002D3C02">
      <w:pPr>
        <w:numPr>
          <w:ilvl w:val="0"/>
          <w:numId w:val="16"/>
        </w:numPr>
        <w:spacing w:after="0" w:line="360" w:lineRule="auto"/>
        <w:ind w:left="0" w:firstLine="720"/>
        <w:jc w:val="both"/>
        <w:rPr>
          <w:rFonts w:ascii="Times New Roman" w:hAnsi="Times New Roman"/>
          <w:sz w:val="28"/>
          <w:szCs w:val="28"/>
        </w:rPr>
      </w:pPr>
      <w:r>
        <w:rPr>
          <w:rFonts w:ascii="Times New Roman" w:hAnsi="Times New Roman"/>
          <w:sz w:val="28"/>
          <w:szCs w:val="28"/>
        </w:rPr>
        <w:t xml:space="preserve">Кількість туристів, які відвідали туристично-інформаційний центр у 2020 році – 9500 осіб. </w:t>
      </w:r>
    </w:p>
    <w:p w:rsidR="005625F1" w:rsidRDefault="00C76418">
      <w:pPr>
        <w:numPr>
          <w:ilvl w:val="0"/>
          <w:numId w:val="16"/>
        </w:numPr>
        <w:spacing w:after="0" w:line="360" w:lineRule="auto"/>
        <w:ind w:left="0" w:firstLine="720"/>
        <w:jc w:val="both"/>
        <w:rPr>
          <w:rFonts w:ascii="Times New Roman" w:hAnsi="Times New Roman"/>
          <w:sz w:val="28"/>
          <w:szCs w:val="28"/>
        </w:rPr>
      </w:pPr>
      <w:r>
        <w:rPr>
          <w:rFonts w:ascii="Times New Roman" w:hAnsi="Times New Roman"/>
          <w:sz w:val="28"/>
          <w:szCs w:val="28"/>
        </w:rPr>
        <w:lastRenderedPageBreak/>
        <w:t xml:space="preserve">Кількість туристів, які відвідали туристично-інформаційний центр у 2021 році - </w:t>
      </w:r>
      <w:r w:rsidR="002D3C02">
        <w:rPr>
          <w:rFonts w:ascii="Times New Roman" w:hAnsi="Times New Roman"/>
          <w:sz w:val="28"/>
          <w:szCs w:val="28"/>
        </w:rPr>
        <w:t>23060 осіб.</w:t>
      </w:r>
    </w:p>
    <w:p w:rsidR="005625F1" w:rsidRDefault="002D3C02">
      <w:pPr>
        <w:numPr>
          <w:ilvl w:val="0"/>
          <w:numId w:val="16"/>
        </w:numPr>
        <w:spacing w:after="0" w:line="360" w:lineRule="auto"/>
        <w:ind w:left="0" w:firstLine="720"/>
        <w:jc w:val="both"/>
        <w:rPr>
          <w:rFonts w:ascii="Times New Roman" w:hAnsi="Times New Roman"/>
          <w:sz w:val="28"/>
          <w:szCs w:val="28"/>
        </w:rPr>
      </w:pPr>
      <w:r>
        <w:rPr>
          <w:rFonts w:ascii="Times New Roman" w:hAnsi="Times New Roman"/>
          <w:sz w:val="28"/>
          <w:szCs w:val="28"/>
        </w:rPr>
        <w:t>Кількість відвідувачів музеїв та вуличних виставок за останні роки постійно зростає; у 2018 р. музей “Дрогобиччина” відвідали 46722 особи, а у 2019 році – 47641 особа.</w:t>
      </w:r>
    </w:p>
    <w:p w:rsidR="005625F1" w:rsidRDefault="002D3C02">
      <w:pPr>
        <w:spacing w:after="0" w:line="360" w:lineRule="auto"/>
        <w:ind w:firstLine="720"/>
        <w:jc w:val="both"/>
        <w:rPr>
          <w:rFonts w:ascii="Times New Roman" w:hAnsi="Times New Roman"/>
          <w:sz w:val="28"/>
          <w:szCs w:val="28"/>
        </w:rPr>
      </w:pPr>
      <w:r>
        <w:rPr>
          <w:rFonts w:ascii="Times New Roman" w:hAnsi="Times New Roman"/>
          <w:sz w:val="28"/>
          <w:szCs w:val="28"/>
        </w:rPr>
        <w:t xml:space="preserve">Варто зазначити, що за даними туристично-інформаційного центру, у 2019 році місто Дрогобич відвідали близько 18 тисяч туристів. На початку 2020 року увесь світ, у тому числі й Україна, зіткнувся із епідемічною кризою в системі охорони здоров’я та економіки, саме тому чисельність туристів у місті впала. </w:t>
      </w:r>
    </w:p>
    <w:p w:rsidR="005625F1" w:rsidRDefault="002D3C02">
      <w:pPr>
        <w:spacing w:after="0" w:line="360" w:lineRule="auto"/>
        <w:ind w:firstLine="720"/>
        <w:jc w:val="both"/>
        <w:rPr>
          <w:rFonts w:ascii="Times New Roman" w:hAnsi="Times New Roman"/>
          <w:sz w:val="28"/>
          <w:szCs w:val="28"/>
        </w:rPr>
      </w:pPr>
      <w:r>
        <w:rPr>
          <w:rFonts w:ascii="Times New Roman" w:hAnsi="Times New Roman"/>
          <w:sz w:val="28"/>
          <w:szCs w:val="28"/>
        </w:rPr>
        <w:t xml:space="preserve">Туризм є однією із галузей, яка постраждала найбільше і потребує найбільше часу для відновлення. За інформацією аналітиків UBS, витрати туристів у Європі впали на 68%. Водночас саме туризм як галузь з великою доданою вартістю може швидко адаптуватися під нові реалії та посилити свою частку в структурі економічних відносин. Враховуючи економічно-географічне становище, Дрогобицька територіальна громада відкрита як для внутрішнього відвідувача, так і для іноземного. </w:t>
      </w:r>
    </w:p>
    <w:p w:rsidR="005625F1" w:rsidRDefault="002D3C02">
      <w:pPr>
        <w:spacing w:after="0" w:line="360" w:lineRule="auto"/>
        <w:ind w:firstLine="720"/>
        <w:jc w:val="both"/>
        <w:rPr>
          <w:rFonts w:ascii="Times New Roman" w:hAnsi="Times New Roman"/>
          <w:b/>
          <w:sz w:val="28"/>
          <w:szCs w:val="28"/>
          <w:highlight w:val="green"/>
        </w:rPr>
      </w:pPr>
      <w:r>
        <w:rPr>
          <w:rFonts w:ascii="Times New Roman" w:hAnsi="Times New Roman"/>
          <w:sz w:val="28"/>
          <w:szCs w:val="28"/>
          <w:highlight w:val="green"/>
        </w:rPr>
        <w:t xml:space="preserve"> </w:t>
      </w:r>
    </w:p>
    <w:p w:rsidR="005625F1" w:rsidRDefault="002D3C02">
      <w:pPr>
        <w:widowControl w:val="0"/>
        <w:spacing w:after="0" w:line="360" w:lineRule="auto"/>
        <w:ind w:firstLine="720"/>
        <w:rPr>
          <w:rFonts w:ascii="Times New Roman" w:hAnsi="Times New Roman"/>
          <w:b/>
          <w:sz w:val="28"/>
          <w:szCs w:val="28"/>
          <w:highlight w:val="white"/>
        </w:rPr>
      </w:pPr>
      <w:r>
        <w:rPr>
          <w:rFonts w:ascii="Times New Roman" w:hAnsi="Times New Roman"/>
          <w:b/>
          <w:sz w:val="28"/>
          <w:szCs w:val="28"/>
          <w:highlight w:val="white"/>
        </w:rPr>
        <w:t>8. Координація та контроль за виконанням заходів Програми</w:t>
      </w:r>
    </w:p>
    <w:p w:rsidR="005625F1" w:rsidRDefault="002D3C02">
      <w:pPr>
        <w:widowControl w:val="0"/>
        <w:spacing w:after="0" w:line="360" w:lineRule="auto"/>
        <w:ind w:firstLine="720"/>
        <w:jc w:val="both"/>
        <w:rPr>
          <w:rFonts w:ascii="Times New Roman" w:hAnsi="Times New Roman"/>
          <w:sz w:val="28"/>
          <w:szCs w:val="28"/>
        </w:rPr>
      </w:pPr>
      <w:r>
        <w:rPr>
          <w:rFonts w:ascii="Times New Roman" w:hAnsi="Times New Roman"/>
          <w:sz w:val="28"/>
          <w:szCs w:val="28"/>
        </w:rPr>
        <w:t>Здійснення заходів, визначених програмою, покладається на виконавця, визначеного у програмі.</w:t>
      </w:r>
    </w:p>
    <w:p w:rsidR="005625F1" w:rsidRDefault="002D3C02">
      <w:pPr>
        <w:widowControl w:val="0"/>
        <w:spacing w:after="0" w:line="360" w:lineRule="auto"/>
        <w:ind w:firstLine="720"/>
        <w:jc w:val="both"/>
        <w:rPr>
          <w:rFonts w:ascii="Times New Roman" w:hAnsi="Times New Roman"/>
          <w:sz w:val="28"/>
          <w:szCs w:val="28"/>
        </w:rPr>
      </w:pPr>
      <w:r>
        <w:rPr>
          <w:rFonts w:ascii="Times New Roman" w:hAnsi="Times New Roman"/>
          <w:sz w:val="28"/>
          <w:szCs w:val="28"/>
        </w:rPr>
        <w:t xml:space="preserve">Головним розпорядником коштів міського бюджету для виконання заходів програми є Управління культури та розвитку туризму. Виконавчі органи ДМР забезпечують безпосередній контроль за здійсненням заходів Програми. </w:t>
      </w:r>
    </w:p>
    <w:p w:rsidR="005625F1" w:rsidRDefault="002D3C02">
      <w:pPr>
        <w:spacing w:after="0" w:line="360" w:lineRule="auto"/>
        <w:ind w:firstLine="720"/>
        <w:jc w:val="both"/>
        <w:rPr>
          <w:rFonts w:ascii="Times New Roman" w:hAnsi="Times New Roman"/>
          <w:sz w:val="28"/>
          <w:szCs w:val="28"/>
        </w:rPr>
      </w:pPr>
      <w:r>
        <w:rPr>
          <w:rFonts w:ascii="Times New Roman" w:hAnsi="Times New Roman"/>
          <w:sz w:val="28"/>
          <w:szCs w:val="28"/>
        </w:rPr>
        <w:t xml:space="preserve">За результатами аналізу виконання програмних заходів з урахуванням загальної соціально-економічної ситуації у МТГ та змін зовнішніх умов, що можуть трапитись під час реалізації програми, допускається коригування заходів програми. Впродовж терміну виконання програми можуть вноситися зміни і доповнення з метою дотримання диференційованого підходу до </w:t>
      </w:r>
      <w:r>
        <w:rPr>
          <w:rFonts w:ascii="Times New Roman" w:hAnsi="Times New Roman"/>
          <w:sz w:val="28"/>
          <w:szCs w:val="28"/>
        </w:rPr>
        <w:lastRenderedPageBreak/>
        <w:t xml:space="preserve">виконання основних заходів. За результатами здійснення заходів програми в кінці кожного року уточнюються заходи та обсяги видатків на наступний період. </w:t>
      </w:r>
    </w:p>
    <w:p w:rsidR="005625F1" w:rsidRDefault="005625F1">
      <w:pPr>
        <w:spacing w:after="0" w:line="360" w:lineRule="auto"/>
        <w:ind w:firstLine="720"/>
        <w:jc w:val="both"/>
        <w:rPr>
          <w:rFonts w:ascii="Times New Roman" w:hAnsi="Times New Roman"/>
          <w:sz w:val="28"/>
          <w:szCs w:val="28"/>
        </w:rPr>
      </w:pPr>
      <w:bookmarkStart w:id="2" w:name="_heading=h.30j0zll" w:colFirst="0" w:colLast="0"/>
      <w:bookmarkEnd w:id="2"/>
    </w:p>
    <w:p w:rsidR="005625F1" w:rsidRDefault="005625F1">
      <w:pPr>
        <w:spacing w:after="0" w:line="360" w:lineRule="auto"/>
        <w:rPr>
          <w:rFonts w:ascii="Times New Roman" w:hAnsi="Times New Roman"/>
          <w:sz w:val="28"/>
          <w:szCs w:val="28"/>
        </w:rPr>
      </w:pPr>
    </w:p>
    <w:p w:rsidR="005625F1" w:rsidRDefault="008D0CBA">
      <w:pPr>
        <w:spacing w:after="0" w:line="240" w:lineRule="auto"/>
        <w:rPr>
          <w:rFonts w:ascii="Times New Roman" w:hAnsi="Times New Roman"/>
          <w:b/>
          <w:sz w:val="28"/>
          <w:szCs w:val="28"/>
        </w:rPr>
      </w:pPr>
      <w:r>
        <w:rPr>
          <w:rFonts w:ascii="Times New Roman" w:hAnsi="Times New Roman"/>
          <w:b/>
          <w:sz w:val="28"/>
          <w:szCs w:val="28"/>
        </w:rPr>
        <w:t>В.о. н</w:t>
      </w:r>
      <w:r w:rsidR="002D3C02">
        <w:rPr>
          <w:rFonts w:ascii="Times New Roman" w:hAnsi="Times New Roman"/>
          <w:b/>
          <w:sz w:val="28"/>
          <w:szCs w:val="28"/>
        </w:rPr>
        <w:t>ачальник</w:t>
      </w:r>
      <w:r>
        <w:rPr>
          <w:rFonts w:ascii="Times New Roman" w:hAnsi="Times New Roman"/>
          <w:b/>
          <w:sz w:val="28"/>
          <w:szCs w:val="28"/>
        </w:rPr>
        <w:t>а</w:t>
      </w:r>
      <w:r w:rsidR="002D3C02">
        <w:rPr>
          <w:rFonts w:ascii="Times New Roman" w:hAnsi="Times New Roman"/>
          <w:b/>
          <w:sz w:val="28"/>
          <w:szCs w:val="28"/>
        </w:rPr>
        <w:t xml:space="preserve"> Управління культури </w:t>
      </w:r>
    </w:p>
    <w:p w:rsidR="005625F1" w:rsidRDefault="002D3C02">
      <w:pPr>
        <w:spacing w:after="0" w:line="240" w:lineRule="auto"/>
        <w:rPr>
          <w:rFonts w:ascii="Times New Roman" w:hAnsi="Times New Roman"/>
          <w:b/>
          <w:sz w:val="28"/>
          <w:szCs w:val="28"/>
        </w:rPr>
      </w:pPr>
      <w:r>
        <w:rPr>
          <w:rFonts w:ascii="Times New Roman" w:hAnsi="Times New Roman"/>
          <w:b/>
          <w:sz w:val="28"/>
          <w:szCs w:val="28"/>
        </w:rPr>
        <w:t xml:space="preserve">та розвитку туризму виконавчих органів </w:t>
      </w:r>
    </w:p>
    <w:p w:rsidR="005625F1" w:rsidRDefault="002D3C02">
      <w:pPr>
        <w:spacing w:after="0" w:line="240" w:lineRule="auto"/>
      </w:pPr>
      <w:r>
        <w:rPr>
          <w:rFonts w:ascii="Times New Roman" w:hAnsi="Times New Roman"/>
          <w:b/>
          <w:sz w:val="28"/>
          <w:szCs w:val="28"/>
        </w:rPr>
        <w:t>Дрогобицької міської рад</w:t>
      </w:r>
      <w:r w:rsidR="008D0CBA">
        <w:rPr>
          <w:rFonts w:ascii="Times New Roman" w:hAnsi="Times New Roman"/>
          <w:b/>
          <w:sz w:val="28"/>
          <w:szCs w:val="28"/>
        </w:rPr>
        <w:t>и                                                 Станіслав ЛЕЦИК</w:t>
      </w:r>
      <w:r>
        <w:rPr>
          <w:rFonts w:ascii="Times New Roman" w:hAnsi="Times New Roman"/>
          <w:b/>
          <w:sz w:val="28"/>
          <w:szCs w:val="28"/>
        </w:rPr>
        <w:t xml:space="preserve"> </w:t>
      </w:r>
    </w:p>
    <w:sectPr w:rsidR="005625F1" w:rsidSect="004C6900">
      <w:footerReference w:type="default" r:id="rId8"/>
      <w:pgSz w:w="11906" w:h="16838"/>
      <w:pgMar w:top="850" w:right="850" w:bottom="850" w:left="1417" w:header="708" w:footer="708"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7025" w:rsidRDefault="00FB7025">
      <w:pPr>
        <w:spacing w:after="0" w:line="240" w:lineRule="auto"/>
      </w:pPr>
      <w:r>
        <w:separator/>
      </w:r>
    </w:p>
  </w:endnote>
  <w:endnote w:type="continuationSeparator" w:id="0">
    <w:p w:rsidR="00FB7025" w:rsidRDefault="00FB70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Noto Sans Symbols">
    <w:charset w:val="0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5F1" w:rsidRDefault="004C6900">
    <w:pPr>
      <w:pBdr>
        <w:top w:val="nil"/>
        <w:left w:val="nil"/>
        <w:bottom w:val="nil"/>
        <w:right w:val="nil"/>
        <w:between w:val="nil"/>
      </w:pBdr>
      <w:tabs>
        <w:tab w:val="center" w:pos="4819"/>
        <w:tab w:val="right" w:pos="9639"/>
      </w:tabs>
      <w:spacing w:after="0" w:line="240" w:lineRule="auto"/>
      <w:jc w:val="right"/>
      <w:rPr>
        <w:color w:val="000000"/>
      </w:rPr>
    </w:pPr>
    <w:r>
      <w:rPr>
        <w:color w:val="000000"/>
      </w:rPr>
      <w:fldChar w:fldCharType="begin"/>
    </w:r>
    <w:r w:rsidR="002D3C02">
      <w:rPr>
        <w:color w:val="000000"/>
      </w:rPr>
      <w:instrText>PAGE</w:instrText>
    </w:r>
    <w:r>
      <w:rPr>
        <w:color w:val="000000"/>
      </w:rPr>
      <w:fldChar w:fldCharType="separate"/>
    </w:r>
    <w:r w:rsidR="00FA280B">
      <w:rPr>
        <w:noProof/>
        <w:color w:val="000000"/>
      </w:rPr>
      <w:t>2</w:t>
    </w:r>
    <w:r>
      <w:rPr>
        <w:color w:val="000000"/>
      </w:rPr>
      <w:fldChar w:fldCharType="end"/>
    </w:r>
  </w:p>
  <w:p w:rsidR="005625F1" w:rsidRDefault="005625F1">
    <w:pPr>
      <w:pBdr>
        <w:top w:val="nil"/>
        <w:left w:val="nil"/>
        <w:bottom w:val="nil"/>
        <w:right w:val="nil"/>
        <w:between w:val="nil"/>
      </w:pBdr>
      <w:tabs>
        <w:tab w:val="center" w:pos="4819"/>
        <w:tab w:val="right" w:pos="9639"/>
      </w:tabs>
      <w:spacing w:after="0" w:line="240" w:lineRule="auto"/>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7025" w:rsidRDefault="00FB7025">
      <w:pPr>
        <w:spacing w:after="0" w:line="240" w:lineRule="auto"/>
      </w:pPr>
      <w:r>
        <w:separator/>
      </w:r>
    </w:p>
  </w:footnote>
  <w:footnote w:type="continuationSeparator" w:id="0">
    <w:p w:rsidR="00FB7025" w:rsidRDefault="00FB702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E4319"/>
    <w:multiLevelType w:val="multilevel"/>
    <w:tmpl w:val="D156461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nsid w:val="065E66C8"/>
    <w:multiLevelType w:val="multilevel"/>
    <w:tmpl w:val="B83C68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0CFC4A0D"/>
    <w:multiLevelType w:val="multilevel"/>
    <w:tmpl w:val="4BA44D3E"/>
    <w:lvl w:ilvl="0">
      <w:start w:val="4"/>
      <w:numFmt w:val="bullet"/>
      <w:lvlText w:val="-"/>
      <w:lvlJc w:val="left"/>
      <w:pPr>
        <w:ind w:left="720" w:hanging="360"/>
      </w:pPr>
      <w:rPr>
        <w:rFonts w:ascii="Times New Roman" w:eastAsia="Times New Roman" w:hAnsi="Times New Roman" w:cs="Times New Roman"/>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3961896"/>
    <w:multiLevelType w:val="multilevel"/>
    <w:tmpl w:val="F468C10E"/>
    <w:lvl w:ilvl="0">
      <w:start w:val="2"/>
      <w:numFmt w:val="bullet"/>
      <w:lvlText w:val="-"/>
      <w:lvlJc w:val="left"/>
      <w:pPr>
        <w:ind w:left="720" w:hanging="360"/>
      </w:pPr>
      <w:rPr>
        <w:rFonts w:ascii="Times New Roman" w:eastAsia="Times New Roman" w:hAnsi="Times New Roman" w:cs="Times New Roman"/>
        <w:sz w:val="20"/>
        <w:szCs w:val="20"/>
      </w:rPr>
    </w:lvl>
    <w:lvl w:ilvl="1">
      <w:start w:val="4"/>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nsid w:val="208B3C0E"/>
    <w:multiLevelType w:val="multilevel"/>
    <w:tmpl w:val="6212E626"/>
    <w:lvl w:ilvl="0">
      <w:start w:val="40"/>
      <w:numFmt w:val="bullet"/>
      <w:lvlText w:val="-"/>
      <w:lvlJc w:val="left"/>
      <w:pPr>
        <w:ind w:left="720" w:hanging="360"/>
      </w:pPr>
      <w:rPr>
        <w:rFonts w:ascii="Times New Roman" w:eastAsia="Times New Roman" w:hAnsi="Times New Roman" w:cs="Times New Roman"/>
        <w:b/>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31EB39BE"/>
    <w:multiLevelType w:val="multilevel"/>
    <w:tmpl w:val="F76E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35220C68"/>
    <w:multiLevelType w:val="multilevel"/>
    <w:tmpl w:val="50A05D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3766136A"/>
    <w:multiLevelType w:val="multilevel"/>
    <w:tmpl w:val="019AD062"/>
    <w:lvl w:ilvl="0">
      <w:start w:val="2"/>
      <w:numFmt w:val="bullet"/>
      <w:lvlText w:val="-"/>
      <w:lvlJc w:val="left"/>
      <w:pPr>
        <w:ind w:left="1080" w:hanging="360"/>
      </w:pPr>
      <w:rPr>
        <w:rFonts w:ascii="Times New Roman" w:eastAsia="Times New Roman" w:hAnsi="Times New Roman" w:cs="Times New Roman"/>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8">
    <w:nsid w:val="3EE35B98"/>
    <w:multiLevelType w:val="multilevel"/>
    <w:tmpl w:val="47FCE3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52D73B57"/>
    <w:multiLevelType w:val="multilevel"/>
    <w:tmpl w:val="4D12415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nsid w:val="53F7776E"/>
    <w:multiLevelType w:val="multilevel"/>
    <w:tmpl w:val="1B90CB24"/>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5BC67A7D"/>
    <w:multiLevelType w:val="multilevel"/>
    <w:tmpl w:val="9F202A7A"/>
    <w:lvl w:ilvl="0">
      <w:start w:val="3"/>
      <w:numFmt w:val="bullet"/>
      <w:lvlText w:val="-"/>
      <w:lvlJc w:val="left"/>
      <w:pPr>
        <w:ind w:left="720" w:hanging="360"/>
      </w:pPr>
      <w:rPr>
        <w:rFonts w:ascii="Times New Roman" w:eastAsia="Times New Roman" w:hAnsi="Times New Roman" w:cs="Times New Roman"/>
      </w:rPr>
    </w:lvl>
    <w:lvl w:ilvl="1">
      <w:start w:val="4"/>
      <w:numFmt w:val="bullet"/>
      <w:lvlText w:val="-"/>
      <w:lvlJc w:val="left"/>
      <w:pPr>
        <w:ind w:left="1440" w:hanging="360"/>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5E937592"/>
    <w:multiLevelType w:val="multilevel"/>
    <w:tmpl w:val="4AAC2F9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nsid w:val="685E3320"/>
    <w:multiLevelType w:val="multilevel"/>
    <w:tmpl w:val="365E1C9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4">
    <w:nsid w:val="6F1557A3"/>
    <w:multiLevelType w:val="multilevel"/>
    <w:tmpl w:val="7B9A2B2E"/>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6F4F6680"/>
    <w:multiLevelType w:val="multilevel"/>
    <w:tmpl w:val="15166D7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6">
    <w:nsid w:val="7A846544"/>
    <w:multiLevelType w:val="multilevel"/>
    <w:tmpl w:val="661CCFD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nsid w:val="7AB42459"/>
    <w:multiLevelType w:val="multilevel"/>
    <w:tmpl w:val="5E8802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6"/>
  </w:num>
  <w:num w:numId="2">
    <w:abstractNumId w:val="2"/>
  </w:num>
  <w:num w:numId="3">
    <w:abstractNumId w:val="9"/>
  </w:num>
  <w:num w:numId="4">
    <w:abstractNumId w:val="8"/>
  </w:num>
  <w:num w:numId="5">
    <w:abstractNumId w:val="7"/>
  </w:num>
  <w:num w:numId="6">
    <w:abstractNumId w:val="14"/>
  </w:num>
  <w:num w:numId="7">
    <w:abstractNumId w:val="13"/>
  </w:num>
  <w:num w:numId="8">
    <w:abstractNumId w:val="3"/>
  </w:num>
  <w:num w:numId="9">
    <w:abstractNumId w:val="11"/>
  </w:num>
  <w:num w:numId="10">
    <w:abstractNumId w:val="0"/>
  </w:num>
  <w:num w:numId="11">
    <w:abstractNumId w:val="1"/>
  </w:num>
  <w:num w:numId="12">
    <w:abstractNumId w:val="4"/>
  </w:num>
  <w:num w:numId="13">
    <w:abstractNumId w:val="15"/>
  </w:num>
  <w:num w:numId="14">
    <w:abstractNumId w:val="10"/>
  </w:num>
  <w:num w:numId="15">
    <w:abstractNumId w:val="12"/>
  </w:num>
  <w:num w:numId="16">
    <w:abstractNumId w:val="17"/>
  </w:num>
  <w:num w:numId="17">
    <w:abstractNumId w:val="16"/>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rsids>
    <w:rsidRoot w:val="005625F1"/>
    <w:rsid w:val="000E2BD8"/>
    <w:rsid w:val="000E3B86"/>
    <w:rsid w:val="00183841"/>
    <w:rsid w:val="001F230F"/>
    <w:rsid w:val="00261326"/>
    <w:rsid w:val="002B7FF4"/>
    <w:rsid w:val="002D3C02"/>
    <w:rsid w:val="00397857"/>
    <w:rsid w:val="00397EC2"/>
    <w:rsid w:val="00404256"/>
    <w:rsid w:val="00497A6F"/>
    <w:rsid w:val="004C6900"/>
    <w:rsid w:val="004E3AD0"/>
    <w:rsid w:val="00522163"/>
    <w:rsid w:val="005625F1"/>
    <w:rsid w:val="00567E0D"/>
    <w:rsid w:val="005C67CC"/>
    <w:rsid w:val="00626F85"/>
    <w:rsid w:val="006A563D"/>
    <w:rsid w:val="006B5AF1"/>
    <w:rsid w:val="006E60FD"/>
    <w:rsid w:val="00704A7C"/>
    <w:rsid w:val="00705278"/>
    <w:rsid w:val="008A3710"/>
    <w:rsid w:val="008D0CBA"/>
    <w:rsid w:val="008E3A86"/>
    <w:rsid w:val="00A02BF6"/>
    <w:rsid w:val="00A7272D"/>
    <w:rsid w:val="00A85C97"/>
    <w:rsid w:val="00AE4A29"/>
    <w:rsid w:val="00AF54B9"/>
    <w:rsid w:val="00B047AE"/>
    <w:rsid w:val="00B16FA7"/>
    <w:rsid w:val="00BC548C"/>
    <w:rsid w:val="00C76418"/>
    <w:rsid w:val="00C87594"/>
    <w:rsid w:val="00CB47CB"/>
    <w:rsid w:val="00CD16F3"/>
    <w:rsid w:val="00D304F9"/>
    <w:rsid w:val="00D452F6"/>
    <w:rsid w:val="00D85E34"/>
    <w:rsid w:val="00E5503B"/>
    <w:rsid w:val="00E95BA8"/>
    <w:rsid w:val="00F57465"/>
    <w:rsid w:val="00FA280B"/>
    <w:rsid w:val="00FA4472"/>
    <w:rsid w:val="00FB70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2EA2"/>
    <w:rPr>
      <w:rFonts w:eastAsia="Times New Roman" w:cs="Times New Roman"/>
    </w:rPr>
  </w:style>
  <w:style w:type="paragraph" w:styleId="1">
    <w:name w:val="heading 1"/>
    <w:basedOn w:val="a"/>
    <w:next w:val="a"/>
    <w:link w:val="10"/>
    <w:qFormat/>
    <w:rsid w:val="00D62EA2"/>
    <w:pPr>
      <w:keepNext/>
      <w:spacing w:after="0" w:line="240" w:lineRule="auto"/>
      <w:jc w:val="center"/>
      <w:outlineLvl w:val="0"/>
    </w:pPr>
    <w:rPr>
      <w:rFonts w:ascii="Times New Roman" w:hAnsi="Times New Roman"/>
      <w:b/>
      <w:bCs/>
      <w:noProof/>
      <w:sz w:val="28"/>
      <w:szCs w:val="24"/>
      <w:lang w:eastAsia="ru-RU"/>
    </w:rPr>
  </w:style>
  <w:style w:type="paragraph" w:styleId="2">
    <w:name w:val="heading 2"/>
    <w:basedOn w:val="a"/>
    <w:next w:val="a"/>
    <w:rsid w:val="004C6900"/>
    <w:pPr>
      <w:keepNext/>
      <w:keepLines/>
      <w:spacing w:before="360" w:after="80"/>
      <w:outlineLvl w:val="1"/>
    </w:pPr>
    <w:rPr>
      <w:b/>
      <w:sz w:val="36"/>
      <w:szCs w:val="36"/>
    </w:rPr>
  </w:style>
  <w:style w:type="paragraph" w:styleId="3">
    <w:name w:val="heading 3"/>
    <w:basedOn w:val="a"/>
    <w:next w:val="a"/>
    <w:rsid w:val="004C6900"/>
    <w:pPr>
      <w:keepNext/>
      <w:keepLines/>
      <w:spacing w:before="280" w:after="80"/>
      <w:outlineLvl w:val="2"/>
    </w:pPr>
    <w:rPr>
      <w:b/>
      <w:sz w:val="28"/>
      <w:szCs w:val="28"/>
    </w:rPr>
  </w:style>
  <w:style w:type="paragraph" w:styleId="4">
    <w:name w:val="heading 4"/>
    <w:basedOn w:val="a"/>
    <w:next w:val="a"/>
    <w:rsid w:val="004C6900"/>
    <w:pPr>
      <w:keepNext/>
      <w:keepLines/>
      <w:spacing w:before="240" w:after="40"/>
      <w:outlineLvl w:val="3"/>
    </w:pPr>
    <w:rPr>
      <w:b/>
      <w:sz w:val="24"/>
      <w:szCs w:val="24"/>
    </w:rPr>
  </w:style>
  <w:style w:type="paragraph" w:styleId="5">
    <w:name w:val="heading 5"/>
    <w:basedOn w:val="a"/>
    <w:next w:val="a"/>
    <w:rsid w:val="004C6900"/>
    <w:pPr>
      <w:keepNext/>
      <w:keepLines/>
      <w:spacing w:before="220" w:after="40"/>
      <w:outlineLvl w:val="4"/>
    </w:pPr>
    <w:rPr>
      <w:b/>
    </w:rPr>
  </w:style>
  <w:style w:type="paragraph" w:styleId="6">
    <w:name w:val="heading 6"/>
    <w:basedOn w:val="a"/>
    <w:next w:val="a"/>
    <w:rsid w:val="004C6900"/>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4C6900"/>
    <w:tblPr>
      <w:tblCellMar>
        <w:top w:w="0" w:type="dxa"/>
        <w:left w:w="0" w:type="dxa"/>
        <w:bottom w:w="0" w:type="dxa"/>
        <w:right w:w="0" w:type="dxa"/>
      </w:tblCellMar>
    </w:tblPr>
  </w:style>
  <w:style w:type="paragraph" w:styleId="a3">
    <w:name w:val="Title"/>
    <w:basedOn w:val="a"/>
    <w:next w:val="a"/>
    <w:rsid w:val="004C6900"/>
    <w:pPr>
      <w:keepNext/>
      <w:keepLines/>
      <w:spacing w:before="480" w:after="120"/>
    </w:pPr>
    <w:rPr>
      <w:b/>
      <w:sz w:val="72"/>
      <w:szCs w:val="72"/>
    </w:rPr>
  </w:style>
  <w:style w:type="character" w:customStyle="1" w:styleId="10">
    <w:name w:val="Заголовок 1 Знак"/>
    <w:basedOn w:val="a0"/>
    <w:link w:val="1"/>
    <w:rsid w:val="00D62EA2"/>
    <w:rPr>
      <w:rFonts w:ascii="Times New Roman" w:eastAsia="Times New Roman" w:hAnsi="Times New Roman" w:cs="Times New Roman"/>
      <w:b/>
      <w:bCs/>
      <w:noProof/>
      <w:sz w:val="28"/>
      <w:szCs w:val="24"/>
      <w:lang w:eastAsia="ru-RU"/>
    </w:rPr>
  </w:style>
  <w:style w:type="paragraph" w:styleId="a4">
    <w:name w:val="Normal (Web)"/>
    <w:aliases w:val="Обычный (Web)1,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
    <w:basedOn w:val="a"/>
    <w:link w:val="a5"/>
    <w:uiPriority w:val="34"/>
    <w:qFormat/>
    <w:rsid w:val="00D62EA2"/>
    <w:pPr>
      <w:spacing w:before="100" w:beforeAutospacing="1" w:after="100" w:afterAutospacing="1" w:line="240" w:lineRule="auto"/>
    </w:pPr>
    <w:rPr>
      <w:rFonts w:ascii="Times New Roman" w:hAnsi="Times New Roman"/>
      <w:color w:val="000000"/>
      <w:sz w:val="24"/>
      <w:szCs w:val="24"/>
      <w:lang w:val="ru-RU" w:eastAsia="ru-RU"/>
    </w:rPr>
  </w:style>
  <w:style w:type="character" w:customStyle="1" w:styleId="a5">
    <w:name w:val="Обычный (веб) Знак"/>
    <w:aliases w:val="Обычный (Web)1 Знак,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link w:val="a4"/>
    <w:locked/>
    <w:rsid w:val="00D62EA2"/>
    <w:rPr>
      <w:rFonts w:ascii="Times New Roman" w:eastAsia="Times New Roman" w:hAnsi="Times New Roman" w:cs="Times New Roman"/>
      <w:color w:val="000000"/>
      <w:sz w:val="24"/>
      <w:szCs w:val="24"/>
      <w:lang w:eastAsia="ru-RU"/>
    </w:rPr>
  </w:style>
  <w:style w:type="paragraph" w:styleId="a6">
    <w:name w:val="List Paragraph"/>
    <w:basedOn w:val="a"/>
    <w:uiPriority w:val="34"/>
    <w:qFormat/>
    <w:rsid w:val="00D62EA2"/>
    <w:pPr>
      <w:ind w:left="720"/>
      <w:contextualSpacing/>
    </w:pPr>
  </w:style>
  <w:style w:type="paragraph" w:styleId="a7">
    <w:name w:val="footer"/>
    <w:basedOn w:val="a"/>
    <w:link w:val="a8"/>
    <w:uiPriority w:val="99"/>
    <w:unhideWhenUsed/>
    <w:rsid w:val="00D62EA2"/>
    <w:pPr>
      <w:tabs>
        <w:tab w:val="center" w:pos="4819"/>
        <w:tab w:val="right" w:pos="9639"/>
      </w:tabs>
      <w:spacing w:after="0" w:line="240" w:lineRule="auto"/>
    </w:pPr>
  </w:style>
  <w:style w:type="character" w:customStyle="1" w:styleId="a8">
    <w:name w:val="Нижний колонтитул Знак"/>
    <w:basedOn w:val="a0"/>
    <w:link w:val="a7"/>
    <w:uiPriority w:val="99"/>
    <w:rsid w:val="00D62EA2"/>
    <w:rPr>
      <w:rFonts w:ascii="Calibri" w:eastAsia="Times New Roman" w:hAnsi="Calibri" w:cs="Times New Roman"/>
      <w:lang w:val="uk-UA" w:eastAsia="uk-UA"/>
    </w:rPr>
  </w:style>
  <w:style w:type="paragraph" w:styleId="a9">
    <w:name w:val="Balloon Text"/>
    <w:basedOn w:val="a"/>
    <w:link w:val="aa"/>
    <w:uiPriority w:val="99"/>
    <w:semiHidden/>
    <w:unhideWhenUsed/>
    <w:rsid w:val="001340D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D4"/>
    <w:rPr>
      <w:rFonts w:ascii="Tahoma" w:eastAsia="Times New Roman" w:hAnsi="Tahoma" w:cs="Tahoma"/>
      <w:sz w:val="16"/>
      <w:szCs w:val="16"/>
      <w:lang w:val="uk-UA" w:eastAsia="uk-UA"/>
    </w:rPr>
  </w:style>
  <w:style w:type="character" w:customStyle="1" w:styleId="apple-style-span">
    <w:name w:val="apple-style-span"/>
    <w:basedOn w:val="a0"/>
    <w:uiPriority w:val="99"/>
    <w:rsid w:val="002B72DF"/>
  </w:style>
  <w:style w:type="paragraph" w:styleId="ab">
    <w:name w:val="Subtitle"/>
    <w:basedOn w:val="a"/>
    <w:next w:val="a"/>
    <w:rsid w:val="004C6900"/>
    <w:pPr>
      <w:keepNext/>
      <w:keepLines/>
      <w:spacing w:before="360" w:after="80"/>
    </w:pPr>
    <w:rPr>
      <w:rFonts w:ascii="Georgia" w:eastAsia="Georgia" w:hAnsi="Georgia" w:cs="Georgia"/>
      <w:i/>
      <w:color w:val="666666"/>
      <w:sz w:val="48"/>
      <w:szCs w:val="48"/>
    </w:rPr>
  </w:style>
  <w:style w:type="table" w:customStyle="1" w:styleId="ac">
    <w:basedOn w:val="a1"/>
    <w:rsid w:val="004C6900"/>
    <w:tblPr>
      <w:tblStyleRowBandSize w:val="1"/>
      <w:tblStyleColBandSize w:val="1"/>
      <w:tblInd w:w="0" w:type="dxa"/>
      <w:tblCellMar>
        <w:top w:w="0" w:type="dxa"/>
        <w:left w:w="115" w:type="dxa"/>
        <w:bottom w:w="0" w:type="dxa"/>
        <w:right w:w="115" w:type="dxa"/>
      </w:tblCellMar>
    </w:tblPr>
  </w:style>
  <w:style w:type="table" w:styleId="ad">
    <w:name w:val="Table Grid"/>
    <w:basedOn w:val="a1"/>
    <w:uiPriority w:val="39"/>
    <w:rsid w:val="00E60D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e">
    <w:basedOn w:val="a1"/>
    <w:rsid w:val="004C6900"/>
    <w:pPr>
      <w:spacing w:after="0" w:line="240" w:lineRule="auto"/>
    </w:pPr>
    <w:tblPr>
      <w:tblStyleRowBandSize w:val="1"/>
      <w:tblStyleColBandSize w:val="1"/>
      <w:tblInd w:w="0" w:type="dxa"/>
      <w:tblCellMar>
        <w:top w:w="0" w:type="dxa"/>
        <w:left w:w="115" w:type="dxa"/>
        <w:bottom w:w="0" w:type="dxa"/>
        <w:right w:w="1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2EA2"/>
    <w:rPr>
      <w:rFonts w:eastAsia="Times New Roman" w:cs="Times New Roman"/>
    </w:rPr>
  </w:style>
  <w:style w:type="paragraph" w:styleId="1">
    <w:name w:val="heading 1"/>
    <w:basedOn w:val="a"/>
    <w:next w:val="a"/>
    <w:link w:val="10"/>
    <w:qFormat/>
    <w:rsid w:val="00D62EA2"/>
    <w:pPr>
      <w:keepNext/>
      <w:spacing w:after="0" w:line="240" w:lineRule="auto"/>
      <w:jc w:val="center"/>
      <w:outlineLvl w:val="0"/>
    </w:pPr>
    <w:rPr>
      <w:rFonts w:ascii="Times New Roman" w:hAnsi="Times New Roman"/>
      <w:b/>
      <w:bCs/>
      <w:noProof/>
      <w:sz w:val="28"/>
      <w:szCs w:val="24"/>
      <w:lang w:eastAsia="ru-RU"/>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10">
    <w:name w:val="Заголовок 1 Знак"/>
    <w:basedOn w:val="a0"/>
    <w:link w:val="1"/>
    <w:rsid w:val="00D62EA2"/>
    <w:rPr>
      <w:rFonts w:ascii="Times New Roman" w:eastAsia="Times New Roman" w:hAnsi="Times New Roman" w:cs="Times New Roman"/>
      <w:b/>
      <w:bCs/>
      <w:noProof/>
      <w:sz w:val="28"/>
      <w:szCs w:val="24"/>
      <w:lang w:eastAsia="ru-RU"/>
    </w:rPr>
  </w:style>
  <w:style w:type="paragraph" w:styleId="a4">
    <w:name w:val="Normal (Web)"/>
    <w:aliases w:val="Обычный (Web)1,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
    <w:basedOn w:val="a"/>
    <w:link w:val="a5"/>
    <w:uiPriority w:val="34"/>
    <w:qFormat/>
    <w:rsid w:val="00D62EA2"/>
    <w:pPr>
      <w:spacing w:before="100" w:beforeAutospacing="1" w:after="100" w:afterAutospacing="1" w:line="240" w:lineRule="auto"/>
    </w:pPr>
    <w:rPr>
      <w:rFonts w:ascii="Times New Roman" w:hAnsi="Times New Roman"/>
      <w:color w:val="000000"/>
      <w:sz w:val="24"/>
      <w:szCs w:val="24"/>
      <w:lang w:val="ru-RU" w:eastAsia="ru-RU"/>
    </w:rPr>
  </w:style>
  <w:style w:type="character" w:customStyle="1" w:styleId="a5">
    <w:name w:val="Обычный (веб) Знак"/>
    <w:aliases w:val="Обычный (Web)1 Знак,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link w:val="a4"/>
    <w:locked/>
    <w:rsid w:val="00D62EA2"/>
    <w:rPr>
      <w:rFonts w:ascii="Times New Roman" w:eastAsia="Times New Roman" w:hAnsi="Times New Roman" w:cs="Times New Roman"/>
      <w:color w:val="000000"/>
      <w:sz w:val="24"/>
      <w:szCs w:val="24"/>
      <w:lang w:eastAsia="ru-RU"/>
    </w:rPr>
  </w:style>
  <w:style w:type="paragraph" w:styleId="a6">
    <w:name w:val="List Paragraph"/>
    <w:basedOn w:val="a"/>
    <w:uiPriority w:val="34"/>
    <w:qFormat/>
    <w:rsid w:val="00D62EA2"/>
    <w:pPr>
      <w:ind w:left="720"/>
      <w:contextualSpacing/>
    </w:pPr>
  </w:style>
  <w:style w:type="paragraph" w:styleId="a7">
    <w:name w:val="footer"/>
    <w:basedOn w:val="a"/>
    <w:link w:val="a8"/>
    <w:uiPriority w:val="99"/>
    <w:unhideWhenUsed/>
    <w:rsid w:val="00D62EA2"/>
    <w:pPr>
      <w:tabs>
        <w:tab w:val="center" w:pos="4819"/>
        <w:tab w:val="right" w:pos="9639"/>
      </w:tabs>
      <w:spacing w:after="0" w:line="240" w:lineRule="auto"/>
    </w:pPr>
  </w:style>
  <w:style w:type="character" w:customStyle="1" w:styleId="a8">
    <w:name w:val="Нижний колонтитул Знак"/>
    <w:basedOn w:val="a0"/>
    <w:link w:val="a7"/>
    <w:uiPriority w:val="99"/>
    <w:rsid w:val="00D62EA2"/>
    <w:rPr>
      <w:rFonts w:ascii="Calibri" w:eastAsia="Times New Roman" w:hAnsi="Calibri" w:cs="Times New Roman"/>
      <w:lang w:val="uk-UA" w:eastAsia="uk-UA"/>
    </w:rPr>
  </w:style>
  <w:style w:type="paragraph" w:styleId="a9">
    <w:name w:val="Balloon Text"/>
    <w:basedOn w:val="a"/>
    <w:link w:val="aa"/>
    <w:uiPriority w:val="99"/>
    <w:semiHidden/>
    <w:unhideWhenUsed/>
    <w:rsid w:val="001340D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D4"/>
    <w:rPr>
      <w:rFonts w:ascii="Tahoma" w:eastAsia="Times New Roman" w:hAnsi="Tahoma" w:cs="Tahoma"/>
      <w:sz w:val="16"/>
      <w:szCs w:val="16"/>
      <w:lang w:val="uk-UA" w:eastAsia="uk-UA"/>
    </w:rPr>
  </w:style>
  <w:style w:type="character" w:customStyle="1" w:styleId="apple-style-span">
    <w:name w:val="apple-style-span"/>
    <w:basedOn w:val="a0"/>
    <w:uiPriority w:val="99"/>
    <w:rsid w:val="002B72DF"/>
  </w:style>
  <w:style w:type="paragraph" w:styleId="ab">
    <w:name w:val="Subtitle"/>
    <w:basedOn w:val="a"/>
    <w:next w:val="a"/>
    <w:pPr>
      <w:keepNext/>
      <w:keepLines/>
      <w:spacing w:before="360" w:after="80"/>
    </w:pPr>
    <w:rPr>
      <w:rFonts w:ascii="Georgia" w:eastAsia="Georgia" w:hAnsi="Georgia" w:cs="Georgia"/>
      <w:i/>
      <w:color w:val="666666"/>
      <w:sz w:val="48"/>
      <w:szCs w:val="48"/>
    </w:rPr>
  </w:style>
  <w:style w:type="table" w:customStyle="1" w:styleId="ac">
    <w:basedOn w:val="a1"/>
    <w:tblPr>
      <w:tblStyleRowBandSize w:val="1"/>
      <w:tblStyleColBandSize w:val="1"/>
      <w:tblCellMar>
        <w:left w:w="115" w:type="dxa"/>
        <w:right w:w="115" w:type="dxa"/>
      </w:tblCellMar>
    </w:tblPr>
  </w:style>
  <w:style w:type="table" w:styleId="ad">
    <w:name w:val="Table Grid"/>
    <w:basedOn w:val="a1"/>
    <w:uiPriority w:val="39"/>
    <w:rsid w:val="00E60D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e">
    <w:basedOn w:val="a1"/>
    <w:pPr>
      <w:spacing w:after="0" w:line="240" w:lineRule="auto"/>
    </w:pPr>
    <w:tblPr>
      <w:tblStyleRowBandSize w:val="1"/>
      <w:tblStyleColBandSize w:val="1"/>
      <w:tblCellMar>
        <w:left w:w="115" w:type="dxa"/>
        <w:right w:w="115"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Y7dqSCEAdxNQGsAOsHuBnq37dHw==">AMUW2mWM5AKd304Lhr1dcrygJhvSqkepn0txhHl6GxW1BxtYirgebFOiRcLVOz26SeU8OMAGpSnSJVALjjVcrSjyjdhBbMJGSsy8kOVKwWpMjVr6ay3NRLYzDA93BhP7Xy7zGigDZK1JFYBWQZV0ZNLCV7Bz7zhzYqqyzxT99AQa4VuqNSu9RaE=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Pages>
  <Words>5290</Words>
  <Characters>30157</Characters>
  <Application>Microsoft Office Word</Application>
  <DocSecurity>0</DocSecurity>
  <Lines>251</Lines>
  <Paragraphs>70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TRADE</Company>
  <LinksUpToDate>false</LinksUpToDate>
  <CharactersWithSpaces>35377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АПАРАТ</dc:creator>
  <cp:lastModifiedBy>User</cp:lastModifiedBy>
  <cp:revision>41</cp:revision>
  <cp:lastPrinted>2023-03-30T08:46:00Z</cp:lastPrinted>
  <dcterms:created xsi:type="dcterms:W3CDTF">2021-10-04T07:54:00Z</dcterms:created>
  <dcterms:modified xsi:type="dcterms:W3CDTF">2023-06-27T07:32:00Z</dcterms:modified>
</cp:coreProperties>
</file>