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25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25.01.2023 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15.00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 депутати: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Тарас Кучма – міський голова, Оксана Савран, Ігор Герман, Володимир Дзерин, Світлана Маменька, Роман Курчик, Наталія Мичуда, Андрій Петруняк, Роман Грицай, Олег Пилипців, Микола Рупняк, Наталія Беднарчик.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Маріанна Свідовська – начальник управління майна громади,  Владислав Мазур  - директор КП “Снятинський господар”, Віталій Вовків – начальник відділу освіти, Ростислав Пошивак – директор департаменту міського господарства, Андрій Швацький - начальник юридичного відділу 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7"/>
        <w:tabs>
          <w:tab w:val="left" w:pos="0"/>
        </w:tabs>
        <w:ind w:right="-1"/>
        <w:rPr>
          <w:rStyle w:val="5"/>
          <w:b w:val="0"/>
          <w:bCs w:val="0"/>
          <w:color w:val="212529"/>
          <w:sz w:val="26"/>
          <w:szCs w:val="26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Тарас Кучма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- запропонував до порядку денного включити питання “</w:t>
      </w:r>
      <w:r>
        <w:rPr>
          <w:rStyle w:val="5"/>
          <w:b w:val="0"/>
          <w:bCs w:val="0"/>
          <w:color w:val="212529"/>
          <w:sz w:val="26"/>
          <w:szCs w:val="26"/>
        </w:rPr>
        <w:t>Про включення в перелік другого типу об’єктів комунальної власності територіальної громади в особі Дрогобицької міської ради (приміщення харчоблоків), які підлягають передачі в оренду”.</w:t>
      </w:r>
    </w:p>
    <w:p>
      <w:pPr>
        <w:pStyle w:val="7"/>
        <w:tabs>
          <w:tab w:val="left" w:pos="0"/>
        </w:tabs>
        <w:ind w:right="-1"/>
        <w:rPr>
          <w:rStyle w:val="5"/>
          <w:b w:val="0"/>
          <w:bCs w:val="0"/>
          <w:color w:val="212529"/>
          <w:sz w:val="26"/>
          <w:szCs w:val="26"/>
        </w:rPr>
      </w:pPr>
      <w:r>
        <w:rPr>
          <w:rStyle w:val="5"/>
          <w:b w:val="0"/>
          <w:bCs w:val="0"/>
          <w:color w:val="212529"/>
          <w:sz w:val="26"/>
          <w:szCs w:val="26"/>
        </w:rPr>
        <w:t>Велося обговорення даного питання.</w:t>
      </w:r>
    </w:p>
    <w:p>
      <w:pPr>
        <w:pStyle w:val="7"/>
        <w:tabs>
          <w:tab w:val="left" w:pos="0"/>
        </w:tabs>
        <w:ind w:right="-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обговоренні взяли участь:</w:t>
      </w:r>
    </w:p>
    <w:p>
      <w:pPr>
        <w:pStyle w:val="7"/>
        <w:tabs>
          <w:tab w:val="left" w:pos="0"/>
        </w:tabs>
        <w:ind w:right="-1"/>
        <w:rPr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Андрій Паутинка</w:t>
      </w:r>
    </w:p>
    <w:p>
      <w:pPr>
        <w:pStyle w:val="7"/>
        <w:tabs>
          <w:tab w:val="left" w:pos="0"/>
        </w:tabs>
        <w:ind w:right="-1"/>
        <w:rPr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Наталія Мичуда</w:t>
      </w:r>
    </w:p>
    <w:p>
      <w:pPr>
        <w:pStyle w:val="7"/>
        <w:tabs>
          <w:tab w:val="left" w:pos="0"/>
        </w:tabs>
        <w:ind w:right="-1"/>
        <w:rPr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Віталій Вовків</w:t>
      </w:r>
    </w:p>
    <w:p>
      <w:pPr>
        <w:pStyle w:val="7"/>
        <w:tabs>
          <w:tab w:val="left" w:pos="0"/>
        </w:tabs>
        <w:ind w:right="-1"/>
        <w:rPr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Депутати поголили включення до порядку денного питання “</w:t>
      </w:r>
      <w:r>
        <w:rPr>
          <w:rStyle w:val="5"/>
          <w:b w:val="0"/>
          <w:bCs w:val="0"/>
          <w:color w:val="212529"/>
          <w:sz w:val="26"/>
          <w:szCs w:val="26"/>
        </w:rPr>
        <w:t>Про включення в перелік другого типу об’єктів комунальної власності територіальної громади в особі Дрогобицької міської ради (приміщення харчоблоків), які підлягають передачі в оренду”.</w:t>
      </w:r>
    </w:p>
    <w:p>
      <w:pPr>
        <w:pStyle w:val="7"/>
        <w:tabs>
          <w:tab w:val="left" w:pos="0"/>
        </w:tabs>
        <w:ind w:right="-1"/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1.СЛУХАЛИ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 w:val="26"/>
          <w:szCs w:val="26"/>
        </w:rPr>
        <w:t>Про затвердження рішень виконавчого комітету щодо внесення змін до бюджету Дрогобицької міської територіальної громади.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2.СЛУХАЛИ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color w:val="000000"/>
          <w:sz w:val="26"/>
          <w:szCs w:val="26"/>
        </w:rPr>
        <w:t xml:space="preserve">Про уточнений бюджет  </w:t>
      </w:r>
      <w:r>
        <w:rPr>
          <w:sz w:val="26"/>
          <w:szCs w:val="26"/>
        </w:rPr>
        <w:t>Дрогобицької міської територіальної громади на 2022 рік.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3.СЛУХАЛИ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 w:val="26"/>
          <w:szCs w:val="26"/>
        </w:rPr>
        <w:t>Про використання коштів із резервного фонду бюджету Дрогобицької міської територіальної громади у 2022 році.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4.СЛУХАЛИ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sz w:val="26"/>
          <w:szCs w:val="26"/>
        </w:rPr>
        <w:t>Про внесення змін до бюджету  Дрогобицької міської територіальної громади на 2023 рік.</w:t>
      </w:r>
    </w:p>
    <w:p>
      <w:pPr>
        <w:pStyle w:val="8"/>
        <w:jc w:val="both"/>
        <w:rPr>
          <w:b/>
          <w:szCs w:val="28"/>
        </w:rPr>
      </w:pPr>
      <w:r>
        <w:rPr>
          <w:b/>
          <w:szCs w:val="28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5.СЛУХАЛИ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 w:val="26"/>
          <w:szCs w:val="26"/>
        </w:rPr>
        <w:t>Про затвердження рішень виконавчого комітету щодо внесення змін до бюджету Дрогобицької міської територіальної громади.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6.СЛУХАЛИ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rStyle w:val="10"/>
          <w:rFonts w:eastAsiaTheme="minorHAnsi"/>
          <w:sz w:val="26"/>
          <w:szCs w:val="26"/>
        </w:rPr>
        <w:t>Про затвердження програми «Фінансове  забезпечення охорони та спожитої електричної енергії незавершеного будівництва по об’єкту: «Реконструкція стадіону «Галичина» на  вул. Спортивній,2   у м.Дрогобич, Львівської області  під  спортивно- тренувальний молодіжний  комплекс».</w:t>
      </w:r>
    </w:p>
    <w:p>
      <w:pPr>
        <w:pStyle w:val="8"/>
        <w:jc w:val="both"/>
        <w:rPr>
          <w:b/>
          <w:szCs w:val="28"/>
        </w:rPr>
      </w:pPr>
      <w:r>
        <w:rPr>
          <w:b/>
          <w:szCs w:val="28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7.СЛУХАЛИ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sz w:val="26"/>
          <w:szCs w:val="26"/>
        </w:rPr>
        <w:t>Про створення тимчасової комісії з вивчення діяльності Комунального підприємства “Дрогобичтеплоенерго”.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8.СЛУХАЛИ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sz w:val="26"/>
          <w:szCs w:val="26"/>
        </w:rPr>
        <w:t>Про прийняття звернення Дрогобицької міської ради до Міністра освіти і науки України, Міністра розвитку громади та території України, Асоціації міст України.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9.СЛУХАЛИ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bCs/>
          <w:color w:val="000000"/>
          <w:sz w:val="26"/>
          <w:szCs w:val="26"/>
        </w:rPr>
        <w:t>Про передачу майна КП «Снятинський Господар» ДМР</w:t>
      </w:r>
    </w:p>
    <w:p>
      <w:pPr>
        <w:pStyle w:val="8"/>
        <w:jc w:val="both"/>
        <w:rPr>
          <w:b/>
          <w:szCs w:val="28"/>
        </w:rPr>
      </w:pPr>
      <w:r>
        <w:rPr>
          <w:b/>
          <w:szCs w:val="28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10.СЛУХАЛИ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sz w:val="26"/>
          <w:szCs w:val="26"/>
        </w:rPr>
        <w:t>Про утворення позашкільного підрозділу у складі Дрогобицького наукового ліцею імені Богдана Лепкого Дрогобицької міської Львівської області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11.СЛУХАЛИ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sz w:val="26"/>
          <w:szCs w:val="26"/>
        </w:rPr>
        <w:t>Про встановлення меморіальної дошки Шахсінову Андрію на фасаді Дрогобицького ліцею №16 імені Юрія Дрогобича.</w:t>
      </w:r>
    </w:p>
    <w:p>
      <w:pPr>
        <w:pStyle w:val="8"/>
        <w:jc w:val="both"/>
        <w:rPr>
          <w:b/>
          <w:szCs w:val="28"/>
        </w:rPr>
      </w:pPr>
      <w:r>
        <w:rPr>
          <w:b/>
          <w:szCs w:val="28"/>
        </w:rPr>
        <w:t>ВИРІШИЛИ: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12.СЛУХАЛИ</w:t>
      </w:r>
      <w:r>
        <w:rPr>
          <w:rFonts w:ascii="Times New Roman" w:hAnsi="Times New Roman"/>
          <w:szCs w:val="28"/>
        </w:rPr>
        <w:t>: Питання майна громади.</w:t>
      </w:r>
    </w:p>
    <w:p>
      <w:pPr>
        <w:pStyle w:val="8"/>
        <w:jc w:val="both"/>
        <w:rPr>
          <w:b/>
          <w:szCs w:val="28"/>
        </w:rPr>
      </w:pPr>
      <w:r>
        <w:rPr>
          <w:b/>
          <w:szCs w:val="28"/>
        </w:rPr>
        <w:t>ВИРІШИЛИ: рекомендувати раді.</w:t>
      </w:r>
    </w:p>
    <w:p>
      <w:pPr>
        <w:pStyle w:val="9"/>
        <w:widowControl/>
        <w:spacing w:line="240" w:lineRule="auto"/>
        <w:ind w:right="-1" w:firstLine="708"/>
        <w:jc w:val="both"/>
        <w:rPr>
          <w:rStyle w:val="11"/>
          <w:b w:val="0"/>
          <w:lang w:val="uk-UA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rStyle w:val="5"/>
          <w:b w:val="0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  <w:r>
        <w:rPr>
          <w:rStyle w:val="5"/>
          <w:b w:val="0"/>
          <w:color w:val="000000"/>
          <w:sz w:val="28"/>
          <w:szCs w:val="28"/>
          <w:lang w:val="uk-UA"/>
        </w:rPr>
        <w:t xml:space="preserve">Про відмову у наданні дозволу на виготовлення проекту землеустрою щодо відведення земельної ділянки, у затвердженні матеріалів 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rStyle w:val="5"/>
          <w:b w:val="0"/>
          <w:color w:val="000000"/>
          <w:sz w:val="28"/>
          <w:szCs w:val="28"/>
          <w:lang w:val="uk-UA"/>
        </w:rPr>
      </w:pPr>
      <w:r>
        <w:rPr>
          <w:rStyle w:val="5"/>
          <w:b w:val="0"/>
          <w:color w:val="000000"/>
          <w:sz w:val="28"/>
          <w:szCs w:val="28"/>
          <w:lang w:val="uk-UA"/>
        </w:rPr>
        <w:t>проектів землеустрою щодо відведення земельних ділянок.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rStyle w:val="5"/>
          <w:b w:val="0"/>
          <w:color w:val="000000"/>
          <w:sz w:val="28"/>
          <w:szCs w:val="28"/>
          <w:lang w:val="uk-UA"/>
        </w:rPr>
      </w:pPr>
      <w:r>
        <w:rPr>
          <w:rStyle w:val="5"/>
          <w:color w:val="000000"/>
          <w:sz w:val="28"/>
          <w:szCs w:val="28"/>
          <w:lang w:val="uk-UA"/>
        </w:rPr>
        <w:t>Андрій Паутинка</w:t>
      </w:r>
      <w:r>
        <w:rPr>
          <w:rStyle w:val="5"/>
          <w:b w:val="0"/>
          <w:color w:val="000000"/>
          <w:sz w:val="28"/>
          <w:szCs w:val="28"/>
          <w:lang w:val="uk-UA"/>
        </w:rPr>
        <w:t xml:space="preserve"> – у даному проекті рішення не враховано всіх рекомендацій комісії.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rStyle w:val="5"/>
          <w:color w:val="000000"/>
          <w:sz w:val="28"/>
          <w:szCs w:val="28"/>
          <w:lang w:val="uk-UA"/>
        </w:rPr>
        <w:t>Тарас Кучма</w:t>
      </w:r>
      <w:r>
        <w:rPr>
          <w:rStyle w:val="5"/>
          <w:b w:val="0"/>
          <w:color w:val="000000"/>
          <w:sz w:val="28"/>
          <w:szCs w:val="28"/>
          <w:lang w:val="uk-UA"/>
        </w:rPr>
        <w:t xml:space="preserve"> – це рішення можна доповнити на засіданні сесії.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9"/>
        <w:widowControl/>
        <w:spacing w:line="240" w:lineRule="auto"/>
        <w:ind w:right="-1" w:firstLine="708"/>
        <w:jc w:val="both"/>
        <w:rPr>
          <w:rStyle w:val="11"/>
          <w:b w:val="0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14.СЛУХАЛИ</w:t>
      </w:r>
      <w:r>
        <w:rPr>
          <w:rFonts w:ascii="Times New Roman" w:hAnsi="Times New Roman"/>
          <w:szCs w:val="28"/>
        </w:rPr>
        <w:t>: Земельні питання.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рекомендувати раді.</w:t>
      </w:r>
    </w:p>
    <w:p>
      <w:pPr>
        <w:pStyle w:val="9"/>
        <w:widowControl/>
        <w:spacing w:line="240" w:lineRule="auto"/>
        <w:ind w:right="-1" w:firstLine="708"/>
        <w:jc w:val="both"/>
        <w:rPr>
          <w:rStyle w:val="11"/>
          <w:b w:val="0"/>
          <w:lang w:val="uk-UA"/>
        </w:rPr>
      </w:pP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Cs w:val="28"/>
        </w:rPr>
        <w:t>15.СЛУХАЛИ</w:t>
      </w:r>
      <w:r>
        <w:rPr>
          <w:rFonts w:ascii="Times New Roman" w:hAnsi="Times New Roman"/>
          <w:szCs w:val="28"/>
        </w:rPr>
        <w:t xml:space="preserve">: </w:t>
      </w:r>
      <w:r>
        <w:rPr>
          <w:color w:val="000000" w:themeColor="text1"/>
          <w:kern w:val="36"/>
          <w:sz w:val="26"/>
          <w:szCs w:val="26"/>
          <w14:textFill>
            <w14:solidFill>
              <w14:schemeClr w14:val="tx1"/>
            </w14:solidFill>
          </w14:textFill>
        </w:rPr>
        <w:t>Про затвердження матеріалів проектів землеустрою щодо відведення земельних ділянок та передачу у постійне користування земельних ділянок.</w:t>
      </w: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Андрій Паутинка</w:t>
      </w:r>
      <w:r>
        <w:rPr>
          <w:rFonts w:ascii="Times New Roman" w:hAnsi="Times New Roman"/>
          <w:sz w:val="26"/>
          <w:szCs w:val="26"/>
        </w:rPr>
        <w:t xml:space="preserve"> – п. 2 цього рішення не обговорювався на засіданні комісії.</w:t>
      </w:r>
    </w:p>
    <w:p>
      <w:pPr>
        <w:pStyle w:val="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Велося обговорення даного питання.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 на розгляд ради.</w:t>
      </w:r>
    </w:p>
    <w:p>
      <w:pPr>
        <w:pStyle w:val="9"/>
        <w:widowControl/>
        <w:spacing w:line="240" w:lineRule="auto"/>
        <w:ind w:right="-1" w:firstLine="708"/>
        <w:jc w:val="both"/>
        <w:rPr>
          <w:rStyle w:val="11"/>
          <w:b w:val="0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>
      <w:bookmarkStart w:id="0" w:name="_GoBack"/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E08A2"/>
    <w:rsid w:val="3D6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rFonts w:cs="Times New Roman"/>
      <w:b/>
      <w:bCs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7">
    <w:name w:val="Рішення назва"/>
    <w:basedOn w:val="2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  <w:style w:type="paragraph" w:customStyle="1" w:styleId="8">
    <w:name w:val="Обычный4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9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Основний текст (3)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11">
    <w:name w:val="Font Style18"/>
    <w:basedOn w:val="3"/>
    <w:qFormat/>
    <w:uiPriority w:val="0"/>
    <w:rPr>
      <w:rFonts w:hint="default"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2023-06-05T11:54:00Z</dcterms:created>
  <dc:creator>Відділ ІТ та ана�</dc:creator>
  <cp:lastModifiedBy>Відділ ІТ та ана�</cp:lastModifiedBy>
  <dcterms:modified xsi:type="dcterms:W3CDTF">2023-06-05T12:14:47Z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D98D5353C1CE4BF9A0CB2DEDC757C90E</vt:lpwstr>
  </property>
</Properties>
</file>