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rFonts w:ascii="Times New Roman" w:hAnsi="Times New Roman" w:cs="Times New Roman"/>
          <w:b/>
          <w:sz w:val="28"/>
          <w:szCs w:val="28"/>
          <w:highlight w:val="none"/>
        </w:rPr>
      </w:pPr>
      <w:bookmarkStart w:id="0" w:name="_GoBack"/>
    </w:p>
    <w:p>
      <w:pPr>
        <w:spacing w:after="0" w:line="240" w:lineRule="auto"/>
        <w:jc w:val="both"/>
        <w:rPr>
          <w:rFonts w:ascii="Times New Roman" w:hAnsi="Times New Roman" w:cs="Times New Roman"/>
          <w:b/>
          <w:sz w:val="28"/>
          <w:szCs w:val="28"/>
          <w:highlight w:val="none"/>
        </w:rPr>
      </w:pPr>
    </w:p>
    <w:p>
      <w:pPr>
        <w:spacing w:after="0" w:line="240" w:lineRule="auto"/>
        <w:ind w:left="3540" w:firstLine="708"/>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ЗАТВЕРДЖЕНО</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рішенням Дрогобицької міської ради</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від __________202</w:t>
      </w:r>
      <w:r>
        <w:rPr>
          <w:rFonts w:hint="default" w:ascii="Times New Roman" w:hAnsi="Times New Roman" w:cs="Times New Roman"/>
          <w:b/>
          <w:sz w:val="28"/>
          <w:szCs w:val="28"/>
          <w:highlight w:val="none"/>
          <w:lang w:val="uk-UA"/>
        </w:rPr>
        <w:t>3</w:t>
      </w:r>
      <w:r>
        <w:rPr>
          <w:rFonts w:ascii="Times New Roman" w:hAnsi="Times New Roman" w:cs="Times New Roman"/>
          <w:b/>
          <w:sz w:val="28"/>
          <w:szCs w:val="28"/>
          <w:highlight w:val="none"/>
        </w:rPr>
        <w:t xml:space="preserve"> р. № ______</w:t>
      </w:r>
    </w:p>
    <w:p>
      <w:pPr>
        <w:spacing w:after="0" w:line="24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Міський голова</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Т</w:t>
      </w:r>
      <w:r>
        <w:rPr>
          <w:rFonts w:hint="default" w:ascii="Times New Roman" w:hAnsi="Times New Roman" w:cs="Times New Roman"/>
          <w:b/>
          <w:sz w:val="28"/>
          <w:szCs w:val="28"/>
          <w:highlight w:val="none"/>
          <w:lang w:val="uk-UA"/>
        </w:rPr>
        <w:t xml:space="preserve">арас </w:t>
      </w:r>
      <w:r>
        <w:rPr>
          <w:rFonts w:ascii="Times New Roman" w:hAnsi="Times New Roman" w:cs="Times New Roman"/>
          <w:b/>
          <w:sz w:val="28"/>
          <w:szCs w:val="28"/>
          <w:highlight w:val="none"/>
        </w:rPr>
        <w:t>КУЧМА</w:t>
      </w: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360" w:lineRule="auto"/>
        <w:jc w:val="center"/>
        <w:rPr>
          <w:rFonts w:ascii="Times New Roman" w:hAnsi="Times New Roman" w:cs="Times New Roman"/>
          <w:b/>
          <w:sz w:val="28"/>
          <w:szCs w:val="28"/>
          <w:highlight w:val="none"/>
        </w:rPr>
      </w:pPr>
    </w:p>
    <w:p>
      <w:pPr>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ПОЛОЖЕННЯ</w:t>
      </w:r>
    </w:p>
    <w:p>
      <w:pPr>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про відділ претензійно-позовної роботи</w:t>
      </w:r>
    </w:p>
    <w:p>
      <w:pPr>
        <w:tabs>
          <w:tab w:val="left" w:pos="1418"/>
        </w:tabs>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управління правового забезпечення</w:t>
      </w:r>
    </w:p>
    <w:p>
      <w:pPr>
        <w:tabs>
          <w:tab w:val="left" w:pos="1418"/>
        </w:tabs>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виконавчого комітету Дрогобицької міської ради</w:t>
      </w:r>
    </w:p>
    <w:p>
      <w:pPr>
        <w:spacing w:after="0" w:line="240" w:lineRule="auto"/>
        <w:jc w:val="center"/>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rPr>
          <w:rFonts w:ascii="Times New Roman" w:hAnsi="Times New Roman" w:cs="Times New Roman"/>
          <w:b/>
          <w:sz w:val="28"/>
          <w:szCs w:val="28"/>
          <w:highlight w:val="none"/>
        </w:rPr>
      </w:pPr>
    </w:p>
    <w:p>
      <w:pPr>
        <w:spacing w:after="0" w:line="240" w:lineRule="auto"/>
        <w:jc w:val="center"/>
        <w:rPr>
          <w:rFonts w:hint="default" w:ascii="Times New Roman" w:hAnsi="Times New Roman" w:cs="Times New Roman"/>
          <w:b/>
          <w:sz w:val="28"/>
          <w:szCs w:val="28"/>
          <w:highlight w:val="none"/>
          <w:lang w:val="uk-UA"/>
        </w:rPr>
      </w:pPr>
      <w:r>
        <w:rPr>
          <w:rFonts w:ascii="Times New Roman" w:hAnsi="Times New Roman" w:cs="Times New Roman"/>
          <w:b/>
          <w:sz w:val="28"/>
          <w:szCs w:val="28"/>
          <w:highlight w:val="none"/>
        </w:rPr>
        <w:t>Дрогобич – 202</w:t>
      </w:r>
      <w:r>
        <w:rPr>
          <w:rFonts w:hint="default" w:ascii="Times New Roman" w:hAnsi="Times New Roman" w:cs="Times New Roman"/>
          <w:b/>
          <w:sz w:val="28"/>
          <w:szCs w:val="28"/>
          <w:highlight w:val="none"/>
          <w:lang w:val="uk-UA"/>
        </w:rPr>
        <w:t>3</w:t>
      </w:r>
    </w:p>
    <w:p>
      <w:pPr>
        <w:spacing w:after="0" w:line="240" w:lineRule="auto"/>
        <w:rPr>
          <w:rFonts w:ascii="Times New Roman" w:hAnsi="Times New Roman" w:cs="Times New Roman"/>
          <w:b/>
          <w:sz w:val="28"/>
          <w:szCs w:val="28"/>
          <w:highlight w:val="none"/>
        </w:rPr>
      </w:pPr>
      <w:r>
        <w:rPr>
          <w:rFonts w:ascii="Times New Roman" w:hAnsi="Times New Roman" w:cs="Times New Roman"/>
          <w:b/>
          <w:sz w:val="28"/>
          <w:szCs w:val="28"/>
          <w:highlight w:val="none"/>
        </w:rPr>
        <w:br w:type="page"/>
      </w:r>
    </w:p>
    <w:p>
      <w:pPr>
        <w:tabs>
          <w:tab w:val="left" w:pos="1418"/>
        </w:tabs>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1. Загальні положення.</w:t>
      </w:r>
    </w:p>
    <w:p>
      <w:pPr>
        <w:tabs>
          <w:tab w:val="left" w:pos="1418"/>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1.1. Відділ претензійно-позовної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 xml:space="preserve">управління правового забезпечення виконавчого комітету Дрогобицької міської ради (далі - Відділ) є структурним підрозділом управління правового забезпечення виконавчого комітету Дрогобицької міської ради, який забезпечує організацію претензійно-позовної роботи та роботи спрямованої на правильне застосування, неухильне виконання вимог чинного законодавства України. </w:t>
      </w:r>
    </w:p>
    <w:p>
      <w:pPr>
        <w:tabs>
          <w:tab w:val="left" w:pos="1418"/>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1.2. Відділ претензійно-позовної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утворюється міською радою, є підзвітним та підконтрольним раді, підпорядкований її виконавчому комітету, міському голо</w:t>
      </w:r>
      <w:r>
        <w:rPr>
          <w:rFonts w:ascii="Times New Roman" w:hAnsi="Times New Roman" w:cs="Times New Roman"/>
          <w:sz w:val="28"/>
          <w:szCs w:val="28"/>
          <w:highlight w:val="none"/>
        </w:rPr>
        <w:t>ві, керуючом</w:t>
      </w:r>
      <w:r>
        <w:rPr>
          <w:rFonts w:ascii="Times New Roman" w:hAnsi="Times New Roman" w:cs="Times New Roman"/>
          <w:sz w:val="28"/>
          <w:szCs w:val="28"/>
          <w:highlight w:val="none"/>
        </w:rPr>
        <w:t>у справами виконкому, підконтрольний та підпорядкований начальнику управління правового забезпечення виконавчого комітету Дрогобицької міської 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1.3. Відділ претензійно-позовної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 xml:space="preserve">управління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положенням про управління правового забезпечення виконавчого комітету Дрогобицької міської ради, цим Положенням та іншими нормативними актами. </w:t>
      </w:r>
    </w:p>
    <w:p>
      <w:pPr>
        <w:spacing w:after="0" w:line="240" w:lineRule="auto"/>
        <w:jc w:val="both"/>
        <w:rPr>
          <w:rFonts w:ascii="Times New Roman" w:hAnsi="Times New Roman" w:cs="Times New Roman"/>
          <w:sz w:val="28"/>
          <w:szCs w:val="28"/>
          <w:highlight w:val="none"/>
        </w:rPr>
      </w:pPr>
    </w:p>
    <w:p>
      <w:pPr>
        <w:tabs>
          <w:tab w:val="left" w:pos="1418"/>
        </w:tabs>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2. Основні завдання відділу претензійно-позовної роботи.</w:t>
      </w:r>
    </w:p>
    <w:p>
      <w:pPr>
        <w:spacing w:after="0" w:line="240" w:lineRule="auto"/>
        <w:ind w:firstLine="708"/>
        <w:jc w:val="both"/>
        <w:rPr>
          <w:rFonts w:ascii="Times New Roman" w:hAnsi="Times New Roman" w:cs="Times New Roman"/>
          <w:sz w:val="28"/>
          <w:szCs w:val="28"/>
          <w:highlight w:val="none"/>
        </w:rPr>
      </w:pPr>
      <w:r>
        <w:rPr>
          <w:rFonts w:ascii="Times New Roman" w:hAnsi="Times New Roman" w:cs="Times New Roman"/>
          <w:sz w:val="28"/>
          <w:szCs w:val="28"/>
          <w:highlight w:val="none"/>
        </w:rPr>
        <w:t>Основним завданням відділу претензійно-позовної роботи управління правового забезпечення виконавчого комітету Дрогобицької міської ради є підготовка претензійних документів, направлення вимог та претензій боржникам, іншим особам, та контроль за їх виконанням, подання позовних заяв та представництво інтересів міської ради, її виконавчих органів в судах, зокрема: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 Підготовка позовних заяв, апеляційних та касаційних скарг, відзивів на позовні заяви, відзивів на апеляційні та касаційні скарги та оформлення інших документів для представництва та захисту інтересів міської ради, виконавчих органів в судових інстанціях.</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2.2. Участь у виконавчому провадженні: подання заяв щодо відкриття виконавчих проваджень, здійснення контролю за виконавчими провадженнями, підготовка матеріалів в суд на неправомірні дії (бездіяльність) державних виконавців.</w:t>
      </w:r>
    </w:p>
    <w:p>
      <w:pPr>
        <w:pStyle w:val="4"/>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2.3. П</w:t>
      </w:r>
      <w:r>
        <w:rPr>
          <w:rFonts w:ascii="Times New Roman" w:hAnsi="Times New Roman" w:cs="Times New Roman"/>
          <w:sz w:val="28"/>
          <w:szCs w:val="28"/>
          <w:highlight w:val="none"/>
        </w:rPr>
        <w:t>редста</w:t>
      </w:r>
      <w:r>
        <w:rPr>
          <w:rFonts w:ascii="Times New Roman" w:hAnsi="Times New Roman" w:cs="Times New Roman"/>
          <w:sz w:val="28"/>
          <w:szCs w:val="28"/>
          <w:highlight w:val="none"/>
          <w:lang w:val="uk-UA"/>
        </w:rPr>
        <w:t>вництво,</w:t>
      </w:r>
      <w:r>
        <w:rPr>
          <w:rFonts w:ascii="Times New Roman" w:hAnsi="Times New Roman" w:cs="Times New Roman"/>
          <w:sz w:val="28"/>
          <w:szCs w:val="28"/>
          <w:highlight w:val="none"/>
        </w:rPr>
        <w:t xml:space="preserve"> в установленному</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законодавством порядку</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інтерес</w:t>
      </w:r>
      <w:r>
        <w:rPr>
          <w:rFonts w:ascii="Times New Roman" w:hAnsi="Times New Roman" w:cs="Times New Roman"/>
          <w:sz w:val="28"/>
          <w:szCs w:val="28"/>
          <w:highlight w:val="none"/>
          <w:lang w:val="uk-UA"/>
        </w:rPr>
        <w:t>ів міської ради та виконавчих органів міської ради у суді</w:t>
      </w:r>
      <w:r>
        <w:rPr>
          <w:rFonts w:ascii="Times New Roman" w:hAnsi="Times New Roman" w:cs="Times New Roman"/>
          <w:sz w:val="28"/>
          <w:szCs w:val="28"/>
          <w:highlight w:val="none"/>
        </w:rPr>
        <w:t xml:space="preserve"> та </w:t>
      </w:r>
      <w:r>
        <w:rPr>
          <w:rFonts w:ascii="Times New Roman" w:hAnsi="Times New Roman" w:cs="Times New Roman"/>
          <w:sz w:val="28"/>
          <w:szCs w:val="28"/>
          <w:highlight w:val="none"/>
          <w:lang w:val="uk-UA"/>
        </w:rPr>
        <w:t xml:space="preserve">в </w:t>
      </w:r>
      <w:r>
        <w:rPr>
          <w:rFonts w:ascii="Times New Roman" w:hAnsi="Times New Roman" w:cs="Times New Roman"/>
          <w:sz w:val="28"/>
          <w:szCs w:val="28"/>
          <w:highlight w:val="none"/>
        </w:rPr>
        <w:t>інших</w:t>
      </w:r>
      <w:r>
        <w:rPr>
          <w:rFonts w:ascii="Times New Roman" w:hAnsi="Times New Roman" w:cs="Times New Roman"/>
          <w:sz w:val="28"/>
          <w:szCs w:val="28"/>
          <w:highlight w:val="none"/>
          <w:lang w:val="uk-UA"/>
        </w:rPr>
        <w:t xml:space="preserve"> органах державної влади.</w:t>
      </w:r>
    </w:p>
    <w:p>
      <w:pPr>
        <w:pStyle w:val="4"/>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2.4. Сп</w:t>
      </w:r>
      <w:r>
        <w:rPr>
          <w:rFonts w:ascii="Times New Roman" w:hAnsi="Times New Roman" w:cs="Times New Roman"/>
          <w:sz w:val="28"/>
          <w:szCs w:val="28"/>
          <w:highlight w:val="none"/>
        </w:rPr>
        <w:t>рияння</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організації</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правової</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 xml:space="preserve">роботи на підприємствах, установах та </w:t>
      </w:r>
      <w:r>
        <w:rPr>
          <w:rFonts w:ascii="Times New Roman" w:hAnsi="Times New Roman" w:cs="Times New Roman"/>
          <w:sz w:val="28"/>
          <w:szCs w:val="28"/>
          <w:highlight w:val="none"/>
          <w:lang w:val="uk-UA"/>
        </w:rPr>
        <w:t>закладах</w:t>
      </w:r>
      <w:r>
        <w:rPr>
          <w:rFonts w:ascii="Times New Roman" w:hAnsi="Times New Roman" w:cs="Times New Roman"/>
          <w:sz w:val="28"/>
          <w:szCs w:val="28"/>
          <w:highlight w:val="none"/>
        </w:rPr>
        <w:t>, які належать до комунальної</w:t>
      </w:r>
      <w:r>
        <w:rPr>
          <w:rFonts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власності.</w:t>
      </w:r>
    </w:p>
    <w:p>
      <w:pPr>
        <w:pStyle w:val="4"/>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 xml:space="preserve">2.5. </w:t>
      </w:r>
      <w:r>
        <w:rPr>
          <w:rFonts w:ascii="Times New Roman" w:hAnsi="Times New Roman" w:cs="Times New Roman"/>
          <w:sz w:val="28"/>
          <w:szCs w:val="28"/>
          <w:highlight w:val="none"/>
        </w:rPr>
        <w:t>Розгляд заяв фізичних та юридичних осіб, надання аргументованих відповідей на них</w:t>
      </w:r>
      <w:r>
        <w:rPr>
          <w:rFonts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2.6. Підготовка проектів рішень на сесію міської ради і на засідання виконавчого комітету міської ради, перевірка проектів рішень на відповідність чинному законодавству.</w:t>
      </w:r>
    </w:p>
    <w:p>
      <w:pPr>
        <w:pStyle w:val="4"/>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2.7. Здійснення договірно-правової роботи.</w:t>
      </w:r>
    </w:p>
    <w:p>
      <w:pPr>
        <w:pStyle w:val="4"/>
        <w:spacing w:after="0" w:line="240" w:lineRule="auto"/>
        <w:ind w:left="0"/>
        <w:jc w:val="both"/>
        <w:rPr>
          <w:rFonts w:hint="default" w:ascii="Times New Roman" w:hAnsi="Times New Roman" w:cs="Times New Roman"/>
          <w:sz w:val="28"/>
          <w:szCs w:val="28"/>
          <w:highlight w:val="none"/>
          <w:lang w:val="uk-UA"/>
        </w:rPr>
      </w:pPr>
      <w:r>
        <w:rPr>
          <w:rFonts w:hint="default" w:ascii="Times New Roman" w:hAnsi="Times New Roman" w:cs="Times New Roman"/>
          <w:sz w:val="28"/>
          <w:szCs w:val="28"/>
          <w:highlight w:val="none"/>
          <w:lang w:val="uk-UA"/>
        </w:rPr>
        <w:t xml:space="preserve">2.8. Моніторинг судової практики та чинного законодавства на предмет змін та доповнень, що мають важливе значення для діяльності органів місцевого самоврядування. Завчасне повідомлення про такі зміни </w:t>
      </w:r>
      <w:r>
        <w:rPr>
          <w:rFonts w:ascii="Times New Roman" w:hAnsi="Times New Roman" w:cs="Times New Roman"/>
          <w:sz w:val="28"/>
          <w:szCs w:val="28"/>
          <w:highlight w:val="none"/>
        </w:rPr>
        <w:t xml:space="preserve">міському голові, керуючому справами виконкому, </w:t>
      </w:r>
      <w:r>
        <w:rPr>
          <w:rFonts w:hint="default" w:ascii="Times New Roman" w:hAnsi="Times New Roman" w:cs="Times New Roman"/>
          <w:sz w:val="28"/>
          <w:szCs w:val="28"/>
          <w:highlight w:val="none"/>
          <w:lang w:val="uk-UA"/>
        </w:rPr>
        <w:t xml:space="preserve">секретарю міської ради, </w:t>
      </w:r>
      <w:r>
        <w:rPr>
          <w:rFonts w:ascii="Times New Roman" w:hAnsi="Times New Roman" w:cs="Times New Roman"/>
          <w:sz w:val="28"/>
          <w:szCs w:val="28"/>
          <w:highlight w:val="none"/>
        </w:rPr>
        <w:t>начальнику управління правового забезпечення виконавчого комітету Дрогобицької міської ради</w:t>
      </w:r>
      <w:r>
        <w:rPr>
          <w:rFonts w:hint="default"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w:t>
      </w:r>
      <w:r>
        <w:rPr>
          <w:rFonts w:hint="default" w:ascii="Times New Roman" w:hAnsi="Times New Roman" w:cs="Times New Roman"/>
          <w:sz w:val="28"/>
          <w:szCs w:val="28"/>
          <w:highlight w:val="none"/>
          <w:lang w:val="uk-UA"/>
        </w:rPr>
        <w:t>9</w:t>
      </w:r>
      <w:r>
        <w:rPr>
          <w:rFonts w:ascii="Times New Roman" w:hAnsi="Times New Roman" w:cs="Times New Roman"/>
          <w:sz w:val="28"/>
          <w:szCs w:val="28"/>
          <w:highlight w:val="none"/>
        </w:rPr>
        <w:t>. Участь у засіданнях сесій міської ради, засіданнях виконавчих органів та роботі комісій, створених при міській раді.</w:t>
      </w:r>
    </w:p>
    <w:p>
      <w:pPr>
        <w:spacing w:after="0" w:line="240" w:lineRule="auto"/>
        <w:jc w:val="both"/>
        <w:rPr>
          <w:rFonts w:ascii="Times New Roman" w:hAnsi="Times New Roman" w:cs="Times New Roman"/>
          <w:sz w:val="28"/>
          <w:szCs w:val="28"/>
          <w:highlight w:val="none"/>
        </w:rPr>
      </w:pPr>
    </w:p>
    <w:p>
      <w:pPr>
        <w:pStyle w:val="4"/>
        <w:spacing w:after="0" w:line="240" w:lineRule="auto"/>
        <w:jc w:val="center"/>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3. Права відділу</w:t>
      </w:r>
      <w:r>
        <w:rPr>
          <w:rFonts w:ascii="Times New Roman" w:hAnsi="Times New Roman" w:cs="Times New Roman"/>
          <w:b/>
          <w:sz w:val="28"/>
          <w:szCs w:val="28"/>
          <w:highlight w:val="none"/>
        </w:rPr>
        <w:t xml:space="preserve"> претензійно-позовної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3.1. Одержувати у встановленому порядку від посадових осіб міської ради та її виконавчого комітету, підпорядкованих їм установ, структурних підрозділів документи та письмові пояснення необхідні для виконання покладених на Відділ завдань.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3.3. Залучати за згодою керівника відповідного структурного підрозділу виконавчого комітету ради відповідних спеціалістів для розробки і здійснення заходів, які проводяться Відділом відповідно до покладених на нього обов'язків.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3.4. Брати участь у засіданнях дорадчих і колегіальних органів, нарадах у разі розгляду на них питань що мають відношення до виконання Відділом покладених на нього обов'язків. </w:t>
      </w:r>
    </w:p>
    <w:p>
      <w:pPr>
        <w:tabs>
          <w:tab w:val="left" w:pos="1418"/>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3.5. Перевіряти дотримання вимог чинного законодавства виконавчими органами міської ради та її структурними підрозділами, а також на підприємствах комунальної власності.</w:t>
      </w:r>
    </w:p>
    <w:p>
      <w:pPr>
        <w:tabs>
          <w:tab w:val="left" w:pos="1418"/>
        </w:tabs>
        <w:spacing w:after="0" w:line="240" w:lineRule="auto"/>
        <w:jc w:val="both"/>
        <w:rPr>
          <w:rFonts w:ascii="Times New Roman" w:hAnsi="Times New Roman" w:cs="Times New Roman"/>
          <w:sz w:val="28"/>
          <w:szCs w:val="28"/>
          <w:highlight w:val="none"/>
        </w:rPr>
      </w:pPr>
    </w:p>
    <w:p>
      <w:pPr>
        <w:tabs>
          <w:tab w:val="left" w:pos="1418"/>
        </w:tabs>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4. Структура відділу претензійно-позовної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4.1. Структура та гранична чисельність відділу претензійно-позовної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затверджується міською радою за поданням міського голови. Штатний розпис управління затверджується розпорядженням міського голови.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4.2. Відділ претензійно-позовної роботи очолює начальник відділу,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 дотриманням вимог чинного законодавства.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4.3. Спеціалісти відділу претензійно-позовної роботи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з дотриманням вимог чинного законодавства.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4.4. Діяльність начальника відділу претензійно-позовної роботи та працівників відділу претензійно-позовної роботи регламентується Положенням про управління правового забезпечення виконавчого комітету Дрогобицької міської ради, цим Положенням та посадовими інструкціями. Посадові інструкції начальника та працівників Відділу з</w:t>
      </w:r>
      <w:r>
        <w:rPr>
          <w:rFonts w:ascii="Times New Roman" w:hAnsi="Times New Roman" w:cs="Times New Roman"/>
          <w:sz w:val="28"/>
          <w:szCs w:val="28"/>
          <w:highlight w:val="none"/>
        </w:rPr>
        <w:t xml:space="preserve">атверджуються </w:t>
      </w:r>
      <w:r>
        <w:rPr>
          <w:rFonts w:ascii="Times New Roman" w:hAnsi="Times New Roman" w:cs="Times New Roman"/>
          <w:sz w:val="28"/>
          <w:szCs w:val="28"/>
          <w:highlight w:val="none"/>
        </w:rPr>
        <w:t>керуючим справами виконкому.</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4.5. Начальник та п</w:t>
      </w:r>
      <w:r>
        <w:rPr>
          <w:rFonts w:ascii="Times New Roman" w:hAnsi="Times New Roman" w:cs="Times New Roman"/>
          <w:sz w:val="28"/>
          <w:szCs w:val="28"/>
          <w:highlight w:val="none"/>
        </w:rPr>
        <w:t>рацівники Відділу претензійно-позовної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безпосередньо підпорядковуються начальнику управління правового забезпечення виконавчого комітету Дрогобицької міської ради</w:t>
      </w:r>
      <w:r>
        <w:rPr>
          <w:rFonts w:ascii="Times New Roman" w:hAnsi="Times New Roman" w:eastAsia="Times New Roman" w:cs="Times New Roman"/>
          <w:sz w:val="28"/>
          <w:szCs w:val="28"/>
          <w:highlight w:val="none"/>
          <w:lang w:eastAsia="ru-RU"/>
        </w:rPr>
        <w:t>.</w:t>
      </w:r>
    </w:p>
    <w:p>
      <w:pPr>
        <w:spacing w:after="0" w:line="240" w:lineRule="auto"/>
        <w:jc w:val="both"/>
        <w:rPr>
          <w:rFonts w:ascii="Times New Roman" w:hAnsi="Times New Roman" w:eastAsia="Times New Roman" w:cs="Times New Roman"/>
          <w:sz w:val="28"/>
          <w:szCs w:val="28"/>
          <w:highlight w:val="none"/>
          <w:lang w:eastAsia="ru-RU"/>
        </w:rPr>
      </w:pPr>
    </w:p>
    <w:p>
      <w:pPr>
        <w:tabs>
          <w:tab w:val="left" w:pos="1418"/>
        </w:tabs>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5. Організація роботи відділу претензійно-позовної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 Організація роботи відділу претензійно-позовної роботи</w:t>
      </w: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 xml:space="preserve">визначається чинним законодавством, Положенням про управління правового забезпечення виконавчого комітету Дрогобицької міської ради, цим Положенням, Правилами внутрішнього трудового розпорядку, встановленими для працівників виконавчого комітету Дрогобицької міської ради.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5.2. У відділі претензійно-позовної роботи періодично проводяться наради.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5.3. Контроль, перевірка діяльності відділу претензійно-позовної роботи здійснюється відповідно до чинного законодавства України.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5.4. Відділ претензійно-позовної роботи при виконанні покладених на нього функцій взаємодіє з судовими, контролюючими та правоохоронними органами, органами виконавчої влади, депутатами, постійними комісіями, місцевим органом державної статистики, а також підприємствами, організаціями, установами, об’єднаннями громадян, засобами масової інформації, тимчасовими контрольними комісіями та іншими органами, утвореними міською радою та виконавчими органами міської ради. </w:t>
      </w:r>
    </w:p>
    <w:p>
      <w:pPr>
        <w:spacing w:after="0" w:line="240" w:lineRule="auto"/>
        <w:jc w:val="both"/>
        <w:rPr>
          <w:rStyle w:val="5"/>
          <w:rFonts w:ascii="Times New Roman" w:hAnsi="Times New Roman" w:cs="Times New Roman"/>
          <w:sz w:val="28"/>
          <w:szCs w:val="28"/>
          <w:highlight w:val="none"/>
        </w:rPr>
      </w:pPr>
      <w:r>
        <w:rPr>
          <w:rStyle w:val="5"/>
          <w:rFonts w:ascii="Times New Roman" w:hAnsi="Times New Roman" w:cs="Times New Roman"/>
          <w:sz w:val="28"/>
          <w:szCs w:val="28"/>
          <w:highlight w:val="none"/>
        </w:rPr>
        <w:t xml:space="preserve">5.5. Начальник Відділу забезпечує взаємозамінність працівників у межах структури управління </w:t>
      </w:r>
      <w:r>
        <w:rPr>
          <w:rFonts w:ascii="Times New Roman" w:hAnsi="Times New Roman" w:cs="Times New Roman"/>
          <w:sz w:val="28"/>
          <w:szCs w:val="28"/>
          <w:highlight w:val="none"/>
        </w:rPr>
        <w:t>правового забезпечення виконавчого комітету Дрогобицької міської ради</w:t>
      </w:r>
      <w:r>
        <w:rPr>
          <w:rStyle w:val="5"/>
          <w:rFonts w:ascii="Times New Roman" w:hAnsi="Times New Roman" w:cs="Times New Roman"/>
          <w:sz w:val="28"/>
          <w:szCs w:val="28"/>
          <w:highlight w:val="none"/>
        </w:rPr>
        <w:t>. Спеціалісти Відділу повинні відповідати кваліфікаційним вимогам, які дозволяють їм забезпечити взаємозамінність працівників у межах структури управління.</w:t>
      </w:r>
    </w:p>
    <w:p>
      <w:pPr>
        <w:spacing w:after="0" w:line="240" w:lineRule="auto"/>
        <w:jc w:val="both"/>
        <w:rPr>
          <w:rFonts w:ascii="Times New Roman" w:hAnsi="Times New Roman" w:cs="Times New Roman"/>
          <w:sz w:val="28"/>
          <w:szCs w:val="28"/>
          <w:highlight w:val="none"/>
        </w:rPr>
      </w:pPr>
    </w:p>
    <w:p>
      <w:pPr>
        <w:spacing w:after="0" w:line="240" w:lineRule="auto"/>
        <w:ind w:left="1416" w:firstLine="708"/>
        <w:jc w:val="both"/>
        <w:outlineLvl w:val="3"/>
        <w:rPr>
          <w:rFonts w:ascii="Times New Roman" w:hAnsi="Times New Roman" w:eastAsia="Times New Roman" w:cs="Times New Roman"/>
          <w:b/>
          <w:bCs/>
          <w:sz w:val="28"/>
          <w:szCs w:val="28"/>
          <w:highlight w:val="none"/>
          <w:lang w:eastAsia="ru-RU"/>
        </w:rPr>
      </w:pPr>
      <w:r>
        <w:rPr>
          <w:rFonts w:ascii="Times New Roman" w:hAnsi="Times New Roman" w:eastAsia="Times New Roman" w:cs="Times New Roman"/>
          <w:b/>
          <w:bCs/>
          <w:sz w:val="28"/>
          <w:szCs w:val="28"/>
          <w:highlight w:val="none"/>
          <w:lang w:eastAsia="ru-RU"/>
        </w:rPr>
        <w:t>6. Відповідальність працівників Відділу.</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 xml:space="preserve">6.1. Працівники Відділу зобов’язані дотримуватись законодавства України, вимог </w:t>
      </w:r>
      <w:r>
        <w:rPr>
          <w:rFonts w:ascii="Times New Roman" w:hAnsi="Times New Roman" w:cs="Times New Roman"/>
          <w:sz w:val="28"/>
          <w:szCs w:val="28"/>
          <w:highlight w:val="none"/>
        </w:rPr>
        <w:t>Положенням про управління правового забезпечення виконавчого комітету Дрогобицької міської ради,</w:t>
      </w:r>
      <w:r>
        <w:rPr>
          <w:rFonts w:ascii="Times New Roman" w:hAnsi="Times New Roman" w:cs="Times New Roman"/>
          <w:bCs/>
          <w:spacing w:val="-5"/>
          <w:sz w:val="28"/>
          <w:szCs w:val="28"/>
          <w:highlight w:val="none"/>
        </w:rPr>
        <w:t xml:space="preserve">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pPr>
        <w:pStyle w:val="4"/>
        <w:shd w:val="clear" w:color="auto" w:fill="FFFFFF"/>
        <w:tabs>
          <w:tab w:val="left" w:pos="426"/>
        </w:tabs>
        <w:spacing w:after="0" w:line="240" w:lineRule="auto"/>
        <w:ind w:left="0" w:right="24"/>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6.2. Працівники Відділу несуть відповідальність за: </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порушення термінів та порядку підготовки документів;</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за порушення термінів та порядку виконання рішень міської ради, виконавчого комітету та розпоряджень міського голови;</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невиконання плану структурного підрозділу за звітний період, обов’язків та доручень </w:t>
      </w:r>
      <w:r>
        <w:rPr>
          <w:rFonts w:ascii="Times New Roman" w:hAnsi="Times New Roman" w:cs="Times New Roman"/>
          <w:bCs/>
          <w:spacing w:val="-5"/>
          <w:sz w:val="28"/>
          <w:szCs w:val="28"/>
          <w:highlight w:val="none"/>
          <w:lang w:val="uk-UA"/>
        </w:rPr>
        <w:t>начальника</w:t>
      </w:r>
      <w:r>
        <w:rPr>
          <w:rFonts w:hint="default" w:ascii="Times New Roman" w:hAnsi="Times New Roman" w:cs="Times New Roman"/>
          <w:bCs/>
          <w:spacing w:val="-5"/>
          <w:sz w:val="28"/>
          <w:szCs w:val="28"/>
          <w:highlight w:val="none"/>
          <w:lang w:val="uk-UA"/>
        </w:rPr>
        <w:t xml:space="preserve"> управління</w:t>
      </w:r>
      <w:r>
        <w:rPr>
          <w:rFonts w:ascii="Times New Roman" w:hAnsi="Times New Roman" w:cs="Times New Roman"/>
          <w:bCs/>
          <w:spacing w:val="-5"/>
          <w:sz w:val="28"/>
          <w:szCs w:val="28"/>
          <w:highlight w:val="none"/>
          <w:lang w:val="uk-UA"/>
        </w:rPr>
        <w:t>;</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безпідставне порушення правил трудової дисципліни;</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невиконання доручень міського голови та заступників міського голови без поважних причин;</w:t>
      </w:r>
    </w:p>
    <w:p>
      <w:pPr>
        <w:pStyle w:val="4"/>
        <w:numPr>
          <w:ilvl w:val="0"/>
          <w:numId w:val="1"/>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highlight w:val="none"/>
          <w:lang w:val="uk-UA"/>
        </w:rPr>
      </w:pPr>
      <w:r>
        <w:rPr>
          <w:rFonts w:ascii="Times New Roman" w:hAnsi="Times New Roman" w:cs="Times New Roman"/>
          <w:sz w:val="28"/>
          <w:szCs w:val="28"/>
          <w:highlight w:val="none"/>
        </w:rPr>
        <w:t>інші порушення трудової та виконавської дисципліни.</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 xml:space="preserve">6.3. За повторне невиконання доручень міського голови та заступників міського голови без поважних причин працівники Відділу можуть бути депремійовані та/або на них може бути накладено дисциплінарне стягнення. </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7. Заключні положення.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7.1. Ліквідація і реорганізація відділу претензійно-позовної роботи здійснюється міською радою відповідно до вимог чинного законодавства. </w:t>
      </w:r>
    </w:p>
    <w:p>
      <w:pPr>
        <w:spacing w:after="0" w:line="240" w:lineRule="auto"/>
        <w:jc w:val="both"/>
        <w:rPr>
          <w:rFonts w:ascii="Times New Roman" w:hAnsi="Times New Roman" w:cs="Times New Roman"/>
          <w:sz w:val="28"/>
          <w:szCs w:val="28"/>
          <w:highlight w:val="none"/>
        </w:rPr>
      </w:pPr>
      <w:r>
        <w:rPr>
          <w:rFonts w:ascii="Times New Roman" w:hAnsi="Times New Roman" w:eastAsia="Times New Roman" w:cs="Times New Roman"/>
          <w:sz w:val="28"/>
          <w:szCs w:val="28"/>
          <w:highlight w:val="none"/>
          <w:lang w:eastAsia="ru-RU"/>
        </w:rPr>
        <w:t>7.2. Зміни і доповнення до даного Положення вносяться лише у письмовій формі в порядку, встановленому чинним законодавством, шляхом викладення Положення в новій редакції та затвердженням Положення міською радою.</w:t>
      </w: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r>
        <w:rPr>
          <w:rFonts w:ascii="Times New Roman" w:hAnsi="Times New Roman" w:cs="Times New Roman"/>
          <w:b/>
          <w:sz w:val="28"/>
          <w:szCs w:val="28"/>
          <w:highlight w:val="none"/>
        </w:rPr>
        <w:t>Керуючий справами виконкому</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w:t>
      </w:r>
      <w:r>
        <w:rPr>
          <w:rFonts w:ascii="Times New Roman" w:hAnsi="Times New Roman" w:cs="Times New Roman"/>
          <w:b/>
          <w:sz w:val="28"/>
          <w:szCs w:val="28"/>
          <w:highlight w:val="none"/>
          <w:lang w:val="uk-UA"/>
        </w:rPr>
        <w:t>італій</w:t>
      </w:r>
      <w:r>
        <w:rPr>
          <w:rFonts w:hint="default" w:ascii="Times New Roman" w:hAnsi="Times New Roman" w:cs="Times New Roman"/>
          <w:b/>
          <w:sz w:val="28"/>
          <w:szCs w:val="28"/>
          <w:highlight w:val="none"/>
          <w:lang w:val="uk-UA"/>
        </w:rPr>
        <w:t xml:space="preserve"> ВОВКІВ</w:t>
      </w:r>
    </w:p>
    <w:p>
      <w:pPr>
        <w:spacing w:after="0" w:line="240" w:lineRule="auto"/>
        <w:jc w:val="both"/>
        <w:rPr>
          <w:rFonts w:ascii="Times New Roman" w:hAnsi="Times New Roman" w:cs="Times New Roman"/>
          <w:sz w:val="28"/>
          <w:szCs w:val="28"/>
          <w:highlight w:val="none"/>
        </w:rPr>
      </w:pPr>
    </w:p>
    <w:p>
      <w:pPr>
        <w:spacing w:after="0" w:line="240" w:lineRule="auto"/>
        <w:jc w:val="both"/>
        <w:rPr>
          <w:sz w:val="28"/>
          <w:szCs w:val="28"/>
          <w:highlight w:val="none"/>
        </w:rPr>
      </w:pPr>
    </w:p>
    <w:p>
      <w:pPr>
        <w:spacing w:after="0" w:line="240" w:lineRule="auto"/>
        <w:jc w:val="both"/>
        <w:rPr>
          <w:rFonts w:ascii="Times New Roman" w:hAnsi="Times New Roman" w:cs="Times New Roman"/>
          <w:b/>
          <w:sz w:val="28"/>
          <w:szCs w:val="28"/>
          <w:highlight w:val="none"/>
        </w:rPr>
      </w:pPr>
    </w:p>
    <w:bookmarkEnd w:id="0"/>
    <w:sectPr>
      <w:pgSz w:w="11906" w:h="16838"/>
      <w:pgMar w:top="426"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37F45"/>
    <w:multiLevelType w:val="multilevel"/>
    <w:tmpl w:val="29F37F45"/>
    <w:lvl w:ilvl="0" w:tentative="0">
      <w:start w:val="6"/>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E4"/>
    <w:rsid w:val="00001457"/>
    <w:rsid w:val="00037465"/>
    <w:rsid w:val="00050B76"/>
    <w:rsid w:val="00193DD7"/>
    <w:rsid w:val="001B5BD2"/>
    <w:rsid w:val="00257E96"/>
    <w:rsid w:val="002952BB"/>
    <w:rsid w:val="002F7C4C"/>
    <w:rsid w:val="0030296E"/>
    <w:rsid w:val="00326217"/>
    <w:rsid w:val="003263E8"/>
    <w:rsid w:val="003C474C"/>
    <w:rsid w:val="003C5509"/>
    <w:rsid w:val="00413C45"/>
    <w:rsid w:val="004179CC"/>
    <w:rsid w:val="00430E63"/>
    <w:rsid w:val="00473F90"/>
    <w:rsid w:val="004D5DD8"/>
    <w:rsid w:val="004E2ABF"/>
    <w:rsid w:val="005068E4"/>
    <w:rsid w:val="005448CB"/>
    <w:rsid w:val="005D720E"/>
    <w:rsid w:val="00607861"/>
    <w:rsid w:val="00623800"/>
    <w:rsid w:val="006F52B2"/>
    <w:rsid w:val="00750C53"/>
    <w:rsid w:val="007C2BF1"/>
    <w:rsid w:val="007C4197"/>
    <w:rsid w:val="007E3FBE"/>
    <w:rsid w:val="007E6FDB"/>
    <w:rsid w:val="00824203"/>
    <w:rsid w:val="00855C72"/>
    <w:rsid w:val="008813D9"/>
    <w:rsid w:val="008D215F"/>
    <w:rsid w:val="0090433E"/>
    <w:rsid w:val="00954A90"/>
    <w:rsid w:val="009E17F3"/>
    <w:rsid w:val="00A92DA6"/>
    <w:rsid w:val="00AC7AA8"/>
    <w:rsid w:val="00B13A9F"/>
    <w:rsid w:val="00C36FE9"/>
    <w:rsid w:val="00C74037"/>
    <w:rsid w:val="00CD00B9"/>
    <w:rsid w:val="00D33FFF"/>
    <w:rsid w:val="00D675ED"/>
    <w:rsid w:val="00D67A5A"/>
    <w:rsid w:val="00E201DD"/>
    <w:rsid w:val="00E21293"/>
    <w:rsid w:val="00E33722"/>
    <w:rsid w:val="00E7191A"/>
    <w:rsid w:val="00E81182"/>
    <w:rsid w:val="00E83338"/>
    <w:rsid w:val="00E94537"/>
    <w:rsid w:val="00F10A29"/>
    <w:rsid w:val="00F455A2"/>
    <w:rsid w:val="00F74D09"/>
    <w:rsid w:val="0F294DDF"/>
    <w:rsid w:val="29AB7E6A"/>
    <w:rsid w:val="2AAB580F"/>
    <w:rsid w:val="31A50EFF"/>
    <w:rsid w:val="483C46B4"/>
    <w:rsid w:val="69EB5D53"/>
    <w:rsid w:val="6F9604B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rPr>
      <w:lang w:val="ru-RU"/>
    </w:rPr>
  </w:style>
  <w:style w:type="character" w:customStyle="1" w:styleId="5">
    <w:name w:val="docdata"/>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34B2B-B0DD-46F1-BD06-A68D004C6903}">
  <ds:schemaRefs/>
</ds:datastoreItem>
</file>

<file path=docProps/app.xml><?xml version="1.0" encoding="utf-8"?>
<Properties xmlns="http://schemas.openxmlformats.org/officeDocument/2006/extended-properties" xmlns:vt="http://schemas.openxmlformats.org/officeDocument/2006/docPropsVTypes">
  <Template>Normal</Template>
  <Company>DMR</Company>
  <Pages>5</Pages>
  <Words>1295</Words>
  <Characters>7388</Characters>
  <Lines>61</Lines>
  <Paragraphs>17</Paragraphs>
  <TotalTime>1</TotalTime>
  <ScaleCrop>false</ScaleCrop>
  <LinksUpToDate>false</LinksUpToDate>
  <CharactersWithSpaces>8666</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2021-02-08T12:42:00Z</dcterms:created>
  <dc:creator>User</dc:creator>
  <cp:lastModifiedBy>User</cp:lastModifiedBy>
  <dcterms:modified xsi:type="dcterms:W3CDTF">2023-09-07T13:49:42Z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2B75AD19FF6940BEA312DCBC6097F74C</vt:lpwstr>
  </property>
</Properties>
</file>