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7"/>
        <w:ind w:left="0" w:leftChars="0" w:firstLine="720" w:firstLine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грошових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допомог на поховання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342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подання в Дрогобицький міськрайонний суд,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реєстрацію помічника дієздатної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фізичної особи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7"/>
        <w:numPr>
          <w:ilvl w:val="0"/>
          <w:numId w:val="0"/>
        </w:numPr>
        <w:ind w:leftChars="257" w:right="421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color w:val="000000"/>
          <w:sz w:val="28"/>
          <w:szCs w:val="28"/>
        </w:rPr>
        <w:t xml:space="preserve">Про </w:t>
      </w:r>
      <w:r>
        <w:rPr>
          <w:b/>
          <w:bCs w:val="0"/>
          <w:color w:val="000000"/>
          <w:sz w:val="28"/>
          <w:szCs w:val="28"/>
          <w:lang w:val="uk-UA"/>
        </w:rPr>
        <w:t>призначення конкурсу з заміщення вакантної посади директора КНП «Дрогобицька міська поліклініка» ДМР та початку формування складу конкурсної комісії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розгляд заяви про вихід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з членів особистого селянського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господарства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”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вирішення питань, пов’язаних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із захистом прав дітей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 продовження терміну перебування дитини у дитячому будинку «Оранта» м.Дрогобич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13" w:leftChars="297" w:firstLine="5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 відчислення  дітей з дитячого будинку «Оранта» м.Дрогобича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12" w:leftChars="5" w:firstLine="705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статусу дитини, яка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постраждала внаслідок  воєнних дій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та збройних конфліктів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17" w:leftChars="7" w:firstLine="599" w:firstLineChars="21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гр. Геш М.М.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на облаштування входу (металевих сходів)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до приватного приміщення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на вул. М.Грушевського, 1 в м. Стебник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Львівської області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ГОЛОСУВА7НЯ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firstLine="619" w:firstLine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на влаштування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благоустрою прилеглої території до земельних ділянок за адресою Львівська область, м. Дрогобич,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садівниче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товариство «Світанок»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гр. Куць К.М.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на влаштування благоустрою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на вул. Війтівська Гора, 179/1 в м. Дрогобич Львівської області до прилеглої земельної ділянки (кад. номер 4610600000:01:018:0280)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(не) прийнято, довивчити та винести на чергове засідання виконкому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right="-58" w:rightChars="-24" w:firstLine="720" w:firstLine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Про надання дозволу на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об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лаштування благоустрою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та парковки для легкових автомобілів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на вул.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Грушевського, 9А (біля торгово-офісної будівлі)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в м. Дрогобич Львівської області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 w:right="-58" w:rightChars="-2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конкурсну комісію з відбору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проектних пропозицій для співфінансування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uk-UA"/>
        </w:rPr>
        <w:t>капітального ремонту (заходів з енергозбереження)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uk-UA"/>
        </w:rPr>
        <w:t>багатоквартирних будинків розташованих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uk-UA"/>
        </w:rPr>
        <w:t>на території Дрогобицької міської територіальної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uk-UA"/>
        </w:rPr>
        <w:t>громади на 2023-2025 роки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)»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-12,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 w:right="-58" w:rightChars="-2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Положення про порядок зарахування на квартирний облік у виконавчому комітеті Дрогобицької міської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ради учасників бойових дій, які брали безпосередню участь в АТО та у заходах,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необхідних для забезпечення оборони України, захисту безпеки населення та інтересів держави у зв’язку з військовою агресією Російської Федерації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проти України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)»</w:t>
      </w:r>
    </w:p>
    <w:p>
      <w:pPr>
        <w:pStyle w:val="25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зарахування та відмову в зарахуванні  на квартирний облік у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виконавчому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комітеті Дрогобицької міської ради,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включення в списки осіб, які користуються правом позачергового та першочергового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одержання житла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зміну договору найму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житлових приміщень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tabs>
          <w:tab w:val="left" w:pos="5245"/>
          <w:tab w:val="left" w:pos="7088"/>
        </w:tabs>
        <w:ind w:leftChars="171" w:right="0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зняття гр. Куцак Л.М.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з квартирного обліку у виконавчому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комітеті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встановлення дорожніх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знаків на території Дрогобицької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житлового приміщення з фонду житла Дрогобицької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міської ради,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призначеного для тимчасового проживання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внутрішньо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переміщених осіб, 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вул. Мельника А.,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б.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4а, кв. 24 в місті Стебник»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right="-58" w:rightChars="-24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актів про списання з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балансу багатоквартирних будинків 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вул. Будівельна, 17 в місті Дрогобич та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на вул. Лесі Українки, 2 в селі Рихтичі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встановлення тарифів 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виробництво та постачання теплової енергії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для потреб населення, установ та організацій,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що фінансуються з державного чи місцевого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бюджету, вироблену з використанням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альтернативних джерел енергії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ТОВ «АЛЬТЕРЕНЕРГО ЗАХІД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затвердження рішень Комісії з розгляду питань щодо надання компенсації за пошкоджені об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>’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єкти нерухомого майна внаслідок бойових дій, терористичних актів, диверсій, спричинених збройною агресією Російської Федерації проти України, прийнятих на засіданні 12 жовтня 2023 року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оголошення конкурсу з визначення підприємства (організації) для здійснення функцій робочого органу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Положення про Дрогобицьку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субланку Дрогобицької ланку територіальної підсистеми єдиної державної системи цивільного захисту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Львівської област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  <w:t>Про створення Ради з питань внутрішньо переміщених осіб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17.10.202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  <w:t>Про передачу функцій замовника з капітального ремонту нежитлового приміщення за адресою:м.Стебник, вул.Симоненка,24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897CDA"/>
    <w:rsid w:val="03CD31B1"/>
    <w:rsid w:val="05CA5530"/>
    <w:rsid w:val="098750CF"/>
    <w:rsid w:val="0F0A3BA7"/>
    <w:rsid w:val="11551A52"/>
    <w:rsid w:val="14C13FC4"/>
    <w:rsid w:val="1BB207D3"/>
    <w:rsid w:val="208C6B12"/>
    <w:rsid w:val="21A046E0"/>
    <w:rsid w:val="2541634D"/>
    <w:rsid w:val="26772D28"/>
    <w:rsid w:val="268C1290"/>
    <w:rsid w:val="272056FC"/>
    <w:rsid w:val="2786250D"/>
    <w:rsid w:val="29D56D95"/>
    <w:rsid w:val="29F22489"/>
    <w:rsid w:val="2B8468B9"/>
    <w:rsid w:val="2C5F59CE"/>
    <w:rsid w:val="2EE030CB"/>
    <w:rsid w:val="2F1C33AF"/>
    <w:rsid w:val="333E12CB"/>
    <w:rsid w:val="35EB503D"/>
    <w:rsid w:val="362261A9"/>
    <w:rsid w:val="37C65052"/>
    <w:rsid w:val="38280695"/>
    <w:rsid w:val="39736F19"/>
    <w:rsid w:val="3AAD2378"/>
    <w:rsid w:val="440069F2"/>
    <w:rsid w:val="46577D42"/>
    <w:rsid w:val="48542884"/>
    <w:rsid w:val="4C303F46"/>
    <w:rsid w:val="4C765430"/>
    <w:rsid w:val="4D72535F"/>
    <w:rsid w:val="4F946AEB"/>
    <w:rsid w:val="513F1AA6"/>
    <w:rsid w:val="55165EB1"/>
    <w:rsid w:val="55C31AE1"/>
    <w:rsid w:val="56F1771A"/>
    <w:rsid w:val="5A3F0B55"/>
    <w:rsid w:val="5D83161F"/>
    <w:rsid w:val="60EA4BD6"/>
    <w:rsid w:val="61E378EF"/>
    <w:rsid w:val="62864468"/>
    <w:rsid w:val="62B0551F"/>
    <w:rsid w:val="65083052"/>
    <w:rsid w:val="665576E8"/>
    <w:rsid w:val="678F16D7"/>
    <w:rsid w:val="6B120F8F"/>
    <w:rsid w:val="6CFF33C0"/>
    <w:rsid w:val="71D61459"/>
    <w:rsid w:val="730166C4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3</TotalTime>
  <ScaleCrop>false</ScaleCrop>
  <LinksUpToDate>false</LinksUpToDate>
  <CharactersWithSpaces>7252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2023-10-19T10:24:57Z</cp:lastPrinted>
  <dcterms:modified xsi:type="dcterms:W3CDTF">2023-10-19T10:25:16Z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307BA2ED1E9342A8AF06C926842C5E47_13</vt:lpwstr>
  </property>
</Properties>
</file>