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812"/>
        <w:rPr>
          <w:sz w:val="28"/>
          <w:szCs w:val="28"/>
          <w:lang w:val="uk-UA"/>
        </w:rPr>
      </w:pPr>
      <w:bookmarkStart w:id="1" w:name="_GoBack"/>
      <w:bookmarkEnd w:id="1"/>
      <w:r>
        <w:rPr>
          <w:sz w:val="28"/>
          <w:szCs w:val="28"/>
          <w:lang w:val="uk-UA"/>
        </w:rPr>
        <w:t>Додаток до рішення Дрогобицької міської ради</w:t>
      </w:r>
    </w:p>
    <w:p>
      <w:pPr>
        <w:ind w:left="5812"/>
        <w:rPr>
          <w:sz w:val="28"/>
          <w:szCs w:val="28"/>
          <w:lang w:val="uk-UA"/>
        </w:rPr>
      </w:pPr>
      <w:r>
        <w:rPr>
          <w:sz w:val="28"/>
          <w:szCs w:val="28"/>
          <w:lang w:val="uk-UA"/>
        </w:rPr>
        <w:t>від 21.12.2023 № 2056</w:t>
      </w:r>
    </w:p>
    <w:p>
      <w:pPr>
        <w:rPr>
          <w:sz w:val="28"/>
          <w:szCs w:val="28"/>
          <w:lang w:val="uk-UA"/>
        </w:rPr>
      </w:pPr>
    </w:p>
    <w:p>
      <w:pPr>
        <w:rPr>
          <w:sz w:val="28"/>
          <w:szCs w:val="28"/>
          <w:lang w:val="uk-UA"/>
        </w:rPr>
      </w:pPr>
    </w:p>
    <w:p>
      <w:pPr>
        <w:rPr>
          <w:sz w:val="28"/>
          <w:szCs w:val="28"/>
          <w:lang w:val="uk-UA"/>
        </w:rPr>
      </w:pPr>
    </w:p>
    <w:p>
      <w:pPr>
        <w:rPr>
          <w:sz w:val="28"/>
          <w:szCs w:val="28"/>
          <w:lang w:val="uk-UA"/>
        </w:rPr>
      </w:pPr>
    </w:p>
    <w:p>
      <w:pPr>
        <w:rPr>
          <w:sz w:val="28"/>
          <w:szCs w:val="28"/>
          <w:lang w:val="uk-UA"/>
        </w:rPr>
      </w:pPr>
    </w:p>
    <w:p>
      <w:pPr>
        <w:rPr>
          <w:sz w:val="28"/>
          <w:szCs w:val="28"/>
          <w:lang w:val="uk-UA"/>
        </w:rPr>
      </w:pPr>
    </w:p>
    <w:p>
      <w:pPr>
        <w:rPr>
          <w:sz w:val="28"/>
          <w:szCs w:val="28"/>
          <w:lang w:val="uk-UA"/>
        </w:rPr>
      </w:pPr>
    </w:p>
    <w:p>
      <w:pPr>
        <w:rPr>
          <w:sz w:val="28"/>
          <w:szCs w:val="28"/>
          <w:lang w:val="uk-UA"/>
        </w:rPr>
      </w:pPr>
    </w:p>
    <w:p>
      <w:pPr>
        <w:spacing w:line="276" w:lineRule="auto"/>
        <w:jc w:val="center"/>
        <w:rPr>
          <w:b/>
          <w:sz w:val="44"/>
          <w:szCs w:val="44"/>
          <w:lang w:val="uk-UA"/>
        </w:rPr>
      </w:pPr>
      <w:r>
        <w:rPr>
          <w:b/>
          <w:sz w:val="44"/>
          <w:szCs w:val="44"/>
          <w:lang w:val="uk-UA"/>
        </w:rPr>
        <w:t xml:space="preserve">Програма </w:t>
      </w:r>
    </w:p>
    <w:p>
      <w:pPr>
        <w:spacing w:line="276" w:lineRule="auto"/>
        <w:jc w:val="center"/>
        <w:rPr>
          <w:b/>
          <w:sz w:val="44"/>
          <w:szCs w:val="44"/>
          <w:lang w:val="uk-UA"/>
        </w:rPr>
      </w:pPr>
      <w:r>
        <w:rPr>
          <w:b/>
          <w:sz w:val="44"/>
          <w:szCs w:val="44"/>
          <w:lang w:val="uk-UA"/>
        </w:rPr>
        <w:t>виготовлення та розміщення рек</w:t>
      </w:r>
      <w:r>
        <w:rPr>
          <w:b/>
          <w:sz w:val="44"/>
          <w:szCs w:val="44"/>
        </w:rPr>
        <w:t>лами</w:t>
      </w:r>
      <w:r>
        <w:rPr>
          <w:b/>
          <w:sz w:val="44"/>
          <w:szCs w:val="44"/>
          <w:lang w:val="uk-UA"/>
        </w:rPr>
        <w:t xml:space="preserve"> соціальних програм</w:t>
      </w:r>
      <w:r>
        <w:rPr>
          <w:b/>
          <w:sz w:val="44"/>
          <w:szCs w:val="44"/>
        </w:rPr>
        <w:t xml:space="preserve"> </w:t>
      </w:r>
      <w:r>
        <w:rPr>
          <w:b/>
          <w:sz w:val="44"/>
          <w:szCs w:val="44"/>
          <w:lang w:val="uk-UA"/>
        </w:rPr>
        <w:t xml:space="preserve">і програм розвитку </w:t>
      </w:r>
    </w:p>
    <w:p>
      <w:pPr>
        <w:spacing w:line="276" w:lineRule="auto"/>
        <w:jc w:val="center"/>
        <w:rPr>
          <w:b/>
          <w:sz w:val="44"/>
          <w:szCs w:val="44"/>
        </w:rPr>
      </w:pPr>
      <w:r>
        <w:rPr>
          <w:b/>
          <w:sz w:val="44"/>
          <w:szCs w:val="44"/>
        </w:rPr>
        <w:t>на 202</w:t>
      </w:r>
      <w:r>
        <w:rPr>
          <w:b/>
          <w:sz w:val="44"/>
          <w:szCs w:val="44"/>
          <w:lang w:val="uk-UA"/>
        </w:rPr>
        <w:t xml:space="preserve">4 - </w:t>
      </w:r>
      <w:r>
        <w:rPr>
          <w:b/>
          <w:sz w:val="44"/>
          <w:szCs w:val="44"/>
        </w:rPr>
        <w:t>202</w:t>
      </w:r>
      <w:r>
        <w:rPr>
          <w:b/>
          <w:sz w:val="44"/>
          <w:szCs w:val="44"/>
          <w:lang w:val="uk-UA"/>
        </w:rPr>
        <w:t>5</w:t>
      </w:r>
      <w:r>
        <w:rPr>
          <w:b/>
          <w:sz w:val="44"/>
          <w:szCs w:val="44"/>
        </w:rPr>
        <w:t xml:space="preserve"> роки</w:t>
      </w:r>
    </w:p>
    <w:p>
      <w:pPr>
        <w:spacing w:before="120" w:line="276" w:lineRule="auto"/>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28"/>
        </w:rPr>
      </w:pPr>
    </w:p>
    <w:p>
      <w:pPr>
        <w:spacing w:before="120"/>
        <w:jc w:val="center"/>
        <w:rPr>
          <w:b/>
          <w:sz w:val="32"/>
          <w:szCs w:val="32"/>
          <w:lang w:val="uk-UA"/>
        </w:rPr>
      </w:pPr>
      <w:r>
        <w:rPr>
          <w:b/>
          <w:sz w:val="32"/>
          <w:szCs w:val="32"/>
        </w:rPr>
        <w:t>202</w:t>
      </w:r>
      <w:r>
        <w:rPr>
          <w:b/>
          <w:sz w:val="32"/>
          <w:szCs w:val="32"/>
          <w:lang w:val="uk-UA"/>
        </w:rPr>
        <w:t>3</w:t>
      </w:r>
    </w:p>
    <w:p>
      <w:pPr>
        <w:rPr>
          <w:b/>
          <w:sz w:val="28"/>
          <w:lang w:val="uk-UA"/>
        </w:rPr>
      </w:pPr>
    </w:p>
    <w:p>
      <w:pPr>
        <w:pStyle w:val="45"/>
        <w:numPr>
          <w:ilvl w:val="0"/>
          <w:numId w:val="1"/>
        </w:numPr>
        <w:spacing w:after="0"/>
        <w:ind w:left="0" w:firstLine="0"/>
        <w:rPr>
          <w:rFonts w:ascii="Times New Roman" w:hAnsi="Times New Roman"/>
          <w:b/>
          <w:sz w:val="28"/>
          <w:szCs w:val="28"/>
        </w:rPr>
      </w:pPr>
      <w:r>
        <w:rPr>
          <w:rFonts w:ascii="Times New Roman" w:hAnsi="Times New Roman"/>
          <w:b/>
          <w:sz w:val="28"/>
          <w:szCs w:val="28"/>
        </w:rPr>
        <w:t>Паспорт</w:t>
      </w:r>
      <w:r>
        <w:rPr>
          <w:rFonts w:ascii="Times New Roman" w:hAnsi="Times New Roman"/>
          <w:b/>
          <w:sz w:val="28"/>
        </w:rPr>
        <w:t xml:space="preserve"> міської Програми виготовлення та розміщення реклами соціальних програм і програм розвитку на 2024-2025 роки</w:t>
      </w:r>
      <w:r>
        <w:rPr>
          <w:rFonts w:ascii="Times New Roman" w:hAnsi="Times New Roman"/>
          <w:b/>
          <w:sz w:val="28"/>
          <w:szCs w:val="28"/>
        </w:rPr>
        <w:t xml:space="preserve"> (далі – Програма)</w:t>
      </w:r>
    </w:p>
    <w:p>
      <w:pPr>
        <w:pStyle w:val="45"/>
        <w:spacing w:after="0"/>
        <w:ind w:left="0"/>
        <w:jc w:val="left"/>
        <w:rPr>
          <w:rFonts w:ascii="Times New Roman" w:hAnsi="Times New Roman"/>
          <w:b/>
          <w:sz w:val="28"/>
          <w:szCs w:val="28"/>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39"/>
        <w:gridCol w:w="6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shd w:val="clear" w:color="auto" w:fill="auto"/>
          </w:tcPr>
          <w:p>
            <w:pPr>
              <w:tabs>
                <w:tab w:val="center" w:pos="2355"/>
              </w:tabs>
              <w:rPr>
                <w:sz w:val="28"/>
                <w:szCs w:val="28"/>
              </w:rPr>
            </w:pPr>
            <w:r>
              <w:rPr>
                <w:sz w:val="28"/>
                <w:szCs w:val="28"/>
              </w:rPr>
              <w:t>Назва Програми</w:t>
            </w:r>
            <w:r>
              <w:rPr>
                <w:sz w:val="28"/>
                <w:szCs w:val="28"/>
              </w:rPr>
              <w:tab/>
            </w:r>
          </w:p>
        </w:tc>
        <w:tc>
          <w:tcPr>
            <w:tcW w:w="6314" w:type="dxa"/>
            <w:shd w:val="clear" w:color="auto" w:fill="auto"/>
          </w:tcPr>
          <w:p>
            <w:pPr>
              <w:rPr>
                <w:sz w:val="28"/>
                <w:szCs w:val="28"/>
                <w:lang w:val="uk-UA"/>
              </w:rPr>
            </w:pPr>
            <w:r>
              <w:rPr>
                <w:sz w:val="28"/>
                <w:szCs w:val="28"/>
                <w:lang w:val="uk-UA"/>
              </w:rPr>
              <w:t xml:space="preserve">Програма </w:t>
            </w:r>
            <w:r>
              <w:rPr>
                <w:sz w:val="28"/>
                <w:lang w:val="uk-UA"/>
              </w:rPr>
              <w:t>в</w:t>
            </w:r>
            <w:r>
              <w:rPr>
                <w:sz w:val="28"/>
              </w:rPr>
              <w:t>иготовлення та розміщення реклами</w:t>
            </w:r>
            <w:r>
              <w:rPr>
                <w:sz w:val="28"/>
                <w:lang w:val="uk-UA"/>
              </w:rPr>
              <w:t xml:space="preserve"> соціальних програм і програм розвитку</w:t>
            </w:r>
            <w:r>
              <w:rPr>
                <w:sz w:val="28"/>
              </w:rPr>
              <w:t xml:space="preserve"> на 202</w:t>
            </w:r>
            <w:r>
              <w:rPr>
                <w:sz w:val="28"/>
                <w:lang w:val="uk-UA"/>
              </w:rPr>
              <w:t xml:space="preserve">4 - </w:t>
            </w:r>
            <w:r>
              <w:rPr>
                <w:sz w:val="28"/>
              </w:rPr>
              <w:t>202</w:t>
            </w:r>
            <w:r>
              <w:rPr>
                <w:sz w:val="28"/>
                <w:lang w:val="uk-UA"/>
              </w:rPr>
              <w:t>5</w:t>
            </w:r>
            <w:r>
              <w:rPr>
                <w:sz w:val="28"/>
              </w:rPr>
              <w:t xml:space="preserve"> роки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shd w:val="clear" w:color="auto" w:fill="auto"/>
          </w:tcPr>
          <w:p>
            <w:pPr>
              <w:rPr>
                <w:sz w:val="28"/>
                <w:szCs w:val="28"/>
              </w:rPr>
            </w:pPr>
            <w:r>
              <w:rPr>
                <w:sz w:val="28"/>
                <w:szCs w:val="28"/>
              </w:rPr>
              <w:t>Підстави для розробки Програми</w:t>
            </w:r>
          </w:p>
        </w:tc>
        <w:tc>
          <w:tcPr>
            <w:tcW w:w="6314" w:type="dxa"/>
            <w:shd w:val="clear" w:color="auto" w:fill="auto"/>
          </w:tcPr>
          <w:p>
            <w:pPr>
              <w:rPr>
                <w:sz w:val="28"/>
                <w:szCs w:val="28"/>
              </w:rPr>
            </w:pPr>
            <w:r>
              <w:rPr>
                <w:sz w:val="28"/>
                <w:szCs w:val="28"/>
              </w:rPr>
              <w:t>ЗУ «Про місцеве самоврядування в Україні»;</w:t>
            </w:r>
          </w:p>
          <w:p>
            <w:pPr>
              <w:rPr>
                <w:sz w:val="28"/>
                <w:szCs w:val="28"/>
                <w:lang w:val="uk-UA"/>
              </w:rPr>
            </w:pPr>
            <w:r>
              <w:rPr>
                <w:sz w:val="28"/>
                <w:szCs w:val="28"/>
                <w:lang w:val="uk-UA"/>
              </w:rPr>
              <w:t>ЗУ «Про рекламу»,</w:t>
            </w:r>
          </w:p>
          <w:p>
            <w:pPr>
              <w:rPr>
                <w:sz w:val="28"/>
                <w:szCs w:val="28"/>
                <w:lang w:val="uk-UA"/>
              </w:rPr>
            </w:pPr>
            <w:r>
              <w:rPr>
                <w:sz w:val="28"/>
                <w:szCs w:val="28"/>
                <w:lang w:val="uk-UA"/>
              </w:rPr>
              <w:t>Постанова Кабінету Міністрів України від 30.06.1998 № 990 «Про затвердження Порядку виробництва і розповсюдження соціальної рекламної інформації органів виконавчої влади»;</w:t>
            </w:r>
          </w:p>
          <w:p>
            <w:pPr>
              <w:rPr>
                <w:sz w:val="28"/>
                <w:szCs w:val="28"/>
              </w:rPr>
            </w:pPr>
            <w:r>
              <w:rPr>
                <w:sz w:val="28"/>
                <w:szCs w:val="28"/>
                <w:lang w:val="uk-UA"/>
              </w:rPr>
              <w:t>Положення про порядок розміщення зовнішньої реклами у місті Дрогобичі від 21.02.2019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shd w:val="clear" w:color="auto" w:fill="auto"/>
          </w:tcPr>
          <w:p>
            <w:pPr>
              <w:jc w:val="both"/>
              <w:rPr>
                <w:sz w:val="28"/>
                <w:szCs w:val="28"/>
              </w:rPr>
            </w:pPr>
            <w:r>
              <w:rPr>
                <w:sz w:val="28"/>
                <w:szCs w:val="28"/>
              </w:rPr>
              <w:t>Замовник Програми</w:t>
            </w:r>
          </w:p>
        </w:tc>
        <w:tc>
          <w:tcPr>
            <w:tcW w:w="6314" w:type="dxa"/>
            <w:shd w:val="clear" w:color="auto" w:fill="auto"/>
          </w:tcPr>
          <w:p>
            <w:pPr>
              <w:jc w:val="both"/>
              <w:rPr>
                <w:sz w:val="28"/>
                <w:szCs w:val="28"/>
              </w:rPr>
            </w:pPr>
            <w:r>
              <w:rPr>
                <w:sz w:val="28"/>
                <w:szCs w:val="28"/>
              </w:rPr>
              <w:t>Дрогобицька міська рада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shd w:val="clear" w:color="auto" w:fill="auto"/>
          </w:tcPr>
          <w:p>
            <w:pPr>
              <w:rPr>
                <w:sz w:val="28"/>
                <w:szCs w:val="28"/>
              </w:rPr>
            </w:pPr>
            <w:r>
              <w:rPr>
                <w:sz w:val="28"/>
                <w:szCs w:val="28"/>
              </w:rPr>
              <w:t>Головний розробник Програми</w:t>
            </w:r>
          </w:p>
        </w:tc>
        <w:tc>
          <w:tcPr>
            <w:tcW w:w="6314" w:type="dxa"/>
            <w:shd w:val="clear" w:color="auto" w:fill="auto"/>
          </w:tcPr>
          <w:p>
            <w:pPr>
              <w:rPr>
                <w:sz w:val="28"/>
                <w:szCs w:val="28"/>
              </w:rPr>
            </w:pPr>
            <w:r>
              <w:rPr>
                <w:sz w:val="28"/>
                <w:szCs w:val="28"/>
              </w:rPr>
              <w:t>управл</w:t>
            </w:r>
            <w:r>
              <w:rPr>
                <w:sz w:val="28"/>
                <w:szCs w:val="28"/>
                <w:lang w:val="uk-UA"/>
              </w:rPr>
              <w:t>і</w:t>
            </w:r>
            <w:r>
              <w:rPr>
                <w:sz w:val="28"/>
                <w:szCs w:val="28"/>
              </w:rPr>
              <w:t xml:space="preserve">ння </w:t>
            </w:r>
            <w:r>
              <w:rPr>
                <w:sz w:val="28"/>
                <w:szCs w:val="28"/>
                <w:lang w:val="uk-UA"/>
              </w:rPr>
              <w:t>і</w:t>
            </w:r>
            <w:r>
              <w:rPr>
                <w:sz w:val="28"/>
                <w:szCs w:val="28"/>
              </w:rPr>
              <w:t>нвестиц</w:t>
            </w:r>
            <w:r>
              <w:rPr>
                <w:sz w:val="28"/>
                <w:szCs w:val="28"/>
                <w:lang w:val="uk-UA"/>
              </w:rPr>
              <w:t>ій</w:t>
            </w:r>
            <w:r>
              <w:rPr>
                <w:sz w:val="28"/>
                <w:szCs w:val="28"/>
              </w:rPr>
              <w:t xml:space="preserve"> та </w:t>
            </w:r>
            <w:r>
              <w:rPr>
                <w:sz w:val="28"/>
                <w:szCs w:val="28"/>
                <w:lang w:val="uk-UA"/>
              </w:rPr>
              <w:t xml:space="preserve">економічного розвитку </w:t>
            </w:r>
            <w:r>
              <w:rPr>
                <w:sz w:val="28"/>
                <w:szCs w:val="28"/>
              </w:rPr>
              <w:t>виконкому Дрогобицької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shd w:val="clear" w:color="auto" w:fill="auto"/>
          </w:tcPr>
          <w:p>
            <w:pPr>
              <w:rPr>
                <w:sz w:val="28"/>
                <w:szCs w:val="28"/>
                <w:lang w:val="uk-UA"/>
              </w:rPr>
            </w:pPr>
            <w:r>
              <w:rPr>
                <w:sz w:val="28"/>
                <w:szCs w:val="28"/>
                <w:lang w:val="uk-UA"/>
              </w:rPr>
              <w:t>Учасники Програми</w:t>
            </w:r>
          </w:p>
        </w:tc>
        <w:tc>
          <w:tcPr>
            <w:tcW w:w="6314" w:type="dxa"/>
            <w:shd w:val="clear" w:color="auto" w:fill="auto"/>
          </w:tcPr>
          <w:p>
            <w:pPr>
              <w:tabs>
                <w:tab w:val="left" w:pos="456"/>
              </w:tabs>
              <w:rPr>
                <w:sz w:val="28"/>
                <w:szCs w:val="28"/>
                <w:lang w:val="uk-UA"/>
              </w:rPr>
            </w:pPr>
            <w:r>
              <w:rPr>
                <w:sz w:val="28"/>
                <w:szCs w:val="28"/>
                <w:lang w:val="uk-UA"/>
              </w:rPr>
              <w:t>- управління інвестицій та економічного розвитку;</w:t>
            </w:r>
          </w:p>
          <w:p>
            <w:pPr>
              <w:tabs>
                <w:tab w:val="left" w:pos="456"/>
              </w:tabs>
              <w:rPr>
                <w:sz w:val="28"/>
                <w:szCs w:val="28"/>
                <w:lang w:val="uk-UA"/>
              </w:rPr>
            </w:pPr>
            <w:r>
              <w:rPr>
                <w:sz w:val="28"/>
                <w:szCs w:val="28"/>
                <w:lang w:val="uk-UA"/>
              </w:rPr>
              <w:t>- відділ бухгалтерського обліку та звітності;</w:t>
            </w:r>
          </w:p>
          <w:p>
            <w:pPr>
              <w:tabs>
                <w:tab w:val="left" w:pos="456"/>
              </w:tabs>
              <w:rPr>
                <w:sz w:val="28"/>
                <w:szCs w:val="28"/>
                <w:lang w:val="uk-UA"/>
              </w:rPr>
            </w:pPr>
            <w:r>
              <w:rPr>
                <w:sz w:val="28"/>
                <w:szCs w:val="28"/>
                <w:lang w:val="uk-UA"/>
              </w:rPr>
              <w:t>- організаційний відділ;</w:t>
            </w:r>
          </w:p>
          <w:p>
            <w:pPr>
              <w:tabs>
                <w:tab w:val="left" w:pos="456"/>
              </w:tabs>
              <w:rPr>
                <w:sz w:val="28"/>
                <w:szCs w:val="28"/>
                <w:lang w:val="uk-UA"/>
              </w:rPr>
            </w:pPr>
            <w:r>
              <w:rPr>
                <w:sz w:val="28"/>
                <w:szCs w:val="28"/>
                <w:lang w:val="uk-UA"/>
              </w:rPr>
              <w:t>- розповсюджувачі зовнішньої реклами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shd w:val="clear" w:color="auto" w:fill="auto"/>
          </w:tcPr>
          <w:p>
            <w:pPr>
              <w:rPr>
                <w:sz w:val="28"/>
                <w:szCs w:val="28"/>
                <w:lang w:val="uk-UA"/>
              </w:rPr>
            </w:pPr>
            <w:r>
              <w:rPr>
                <w:sz w:val="28"/>
                <w:szCs w:val="28"/>
                <w:lang w:val="uk-UA"/>
              </w:rPr>
              <w:t>Розпорядник бюджетних коштів</w:t>
            </w:r>
          </w:p>
        </w:tc>
        <w:tc>
          <w:tcPr>
            <w:tcW w:w="6314" w:type="dxa"/>
            <w:shd w:val="clear" w:color="auto" w:fill="auto"/>
          </w:tcPr>
          <w:p>
            <w:pPr>
              <w:tabs>
                <w:tab w:val="left" w:pos="456"/>
              </w:tabs>
              <w:rPr>
                <w:sz w:val="28"/>
                <w:szCs w:val="28"/>
                <w:lang w:val="uk-UA"/>
              </w:rPr>
            </w:pPr>
            <w:r>
              <w:rPr>
                <w:sz w:val="28"/>
                <w:szCs w:val="28"/>
                <w:lang w:val="uk-UA"/>
              </w:rPr>
              <w:t>виконавчий комітет Дрогобицької міської ради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shd w:val="clear" w:color="auto" w:fill="auto"/>
          </w:tcPr>
          <w:p>
            <w:pPr>
              <w:jc w:val="both"/>
              <w:rPr>
                <w:sz w:val="28"/>
                <w:szCs w:val="28"/>
              </w:rPr>
            </w:pPr>
            <w:r>
              <w:rPr>
                <w:sz w:val="28"/>
                <w:szCs w:val="28"/>
              </w:rPr>
              <w:t>Мета Програми</w:t>
            </w:r>
          </w:p>
        </w:tc>
        <w:tc>
          <w:tcPr>
            <w:tcW w:w="6314" w:type="dxa"/>
            <w:shd w:val="clear" w:color="auto" w:fill="auto"/>
          </w:tcPr>
          <w:p>
            <w:pPr>
              <w:jc w:val="both"/>
              <w:rPr>
                <w:sz w:val="28"/>
                <w:szCs w:val="28"/>
              </w:rPr>
            </w:pPr>
            <w:r>
              <w:rPr>
                <w:sz w:val="28"/>
                <w:szCs w:val="28"/>
                <w:lang w:val="uk-UA"/>
              </w:rPr>
              <w:t>інформування мешканців та гостей Дрогобицької міської ОТГ про соціальні ініціативи влади, привернення уваги населення до конкретних соціальних проблем, популяризації загальнолюдських цінностей, військово-патріотичного виховання, здорового способу життя, охорони здоров’я охорони природи, збереження енергоресурсів, профілактики правопорушень, соціального захисту та безпеки населення, інформації про загальнодержавні та загальноміські події, яка не має комерційного характеру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shd w:val="clear" w:color="auto" w:fill="auto"/>
          </w:tcPr>
          <w:p>
            <w:pPr>
              <w:rPr>
                <w:sz w:val="28"/>
                <w:szCs w:val="28"/>
              </w:rPr>
            </w:pPr>
            <w:r>
              <w:rPr>
                <w:sz w:val="28"/>
                <w:szCs w:val="28"/>
              </w:rPr>
              <w:t>Терміни реалізації Програми</w:t>
            </w:r>
          </w:p>
        </w:tc>
        <w:tc>
          <w:tcPr>
            <w:tcW w:w="6314" w:type="dxa"/>
            <w:shd w:val="clear" w:color="auto" w:fill="auto"/>
          </w:tcPr>
          <w:p>
            <w:pPr>
              <w:jc w:val="both"/>
              <w:rPr>
                <w:sz w:val="28"/>
                <w:szCs w:val="28"/>
              </w:rPr>
            </w:pPr>
            <w:r>
              <w:rPr>
                <w:sz w:val="28"/>
                <w:szCs w:val="28"/>
              </w:rPr>
              <w:t>202</w:t>
            </w:r>
            <w:r>
              <w:rPr>
                <w:sz w:val="28"/>
                <w:szCs w:val="28"/>
                <w:lang w:val="en-US"/>
              </w:rPr>
              <w:t>4</w:t>
            </w:r>
            <w:r>
              <w:rPr>
                <w:sz w:val="28"/>
                <w:szCs w:val="28"/>
              </w:rPr>
              <w:t xml:space="preserve"> - 2025 р</w:t>
            </w:r>
            <w:r>
              <w:rPr>
                <w:sz w:val="28"/>
                <w:szCs w:val="28"/>
                <w:lang w:val="uk-UA"/>
              </w:rPr>
              <w:t>оки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39" w:type="dxa"/>
            <w:shd w:val="clear" w:color="auto" w:fill="auto"/>
          </w:tcPr>
          <w:p>
            <w:pPr>
              <w:rPr>
                <w:sz w:val="28"/>
                <w:szCs w:val="28"/>
              </w:rPr>
            </w:pPr>
            <w:r>
              <w:rPr>
                <w:sz w:val="28"/>
                <w:szCs w:val="28"/>
              </w:rPr>
              <w:t>Основні джерела фінансування заходів Програми</w:t>
            </w:r>
          </w:p>
        </w:tc>
        <w:tc>
          <w:tcPr>
            <w:tcW w:w="6314" w:type="dxa"/>
            <w:shd w:val="clear" w:color="auto" w:fill="auto"/>
          </w:tcPr>
          <w:p>
            <w:pPr>
              <w:jc w:val="both"/>
              <w:rPr>
                <w:sz w:val="28"/>
                <w:szCs w:val="28"/>
              </w:rPr>
            </w:pPr>
            <w:r>
              <w:rPr>
                <w:sz w:val="28"/>
                <w:szCs w:val="28"/>
              </w:rPr>
              <w:t>бюджет громади</w:t>
            </w:r>
          </w:p>
          <w:p>
            <w:pPr>
              <w:jc w:val="both"/>
              <w:rPr>
                <w:sz w:val="28"/>
                <w:szCs w:val="28"/>
              </w:rPr>
            </w:pPr>
          </w:p>
        </w:tc>
      </w:tr>
    </w:tbl>
    <w:p>
      <w:pPr>
        <w:ind w:firstLine="567"/>
        <w:jc w:val="center"/>
        <w:rPr>
          <w:b/>
          <w:sz w:val="28"/>
          <w:szCs w:val="28"/>
        </w:rPr>
      </w:pPr>
    </w:p>
    <w:p>
      <w:pPr>
        <w:spacing w:after="120"/>
        <w:ind w:firstLine="567"/>
        <w:jc w:val="center"/>
        <w:rPr>
          <w:b/>
          <w:sz w:val="28"/>
          <w:szCs w:val="28"/>
        </w:rPr>
      </w:pPr>
      <w:r>
        <w:rPr>
          <w:b/>
          <w:sz w:val="28"/>
          <w:szCs w:val="28"/>
        </w:rPr>
        <w:t xml:space="preserve">2. Визначення проблеми, на розв’язання якої спрямована </w:t>
      </w:r>
      <w:r>
        <w:rPr>
          <w:b/>
          <w:sz w:val="28"/>
          <w:szCs w:val="28"/>
          <w:lang w:val="uk-UA"/>
        </w:rPr>
        <w:t>П</w:t>
      </w:r>
      <w:r>
        <w:rPr>
          <w:b/>
          <w:sz w:val="28"/>
          <w:szCs w:val="28"/>
        </w:rPr>
        <w:t>рограма</w:t>
      </w:r>
    </w:p>
    <w:p>
      <w:pPr>
        <w:spacing w:after="120"/>
        <w:ind w:firstLine="567"/>
        <w:jc w:val="both"/>
        <w:rPr>
          <w:sz w:val="28"/>
          <w:szCs w:val="28"/>
          <w:lang w:val="uk-UA"/>
        </w:rPr>
      </w:pPr>
      <w:r>
        <w:rPr>
          <w:sz w:val="28"/>
          <w:szCs w:val="28"/>
          <w:lang w:val="uk-UA"/>
        </w:rPr>
        <w:t>У зв’язку із частими зверненнями громадських організацій, відповідних підрозділів Львівської обласної адміністрації, щодо висвітлення різного роду інформаційних сюжетів на конструкціях зовнішньої реклами, а також інформування громадськості про соціальні ініціативи влади, привернення уваги населення до конкретних соціальних проблем, популяризація загальнолюдських цінностей, здорового способу життя, охорони природи, збереження енергоресурсів, профілактики правопорушень, соціального захисту та безпеки населення, військової служби, інформації про загальнодержавні та загальноміські події, програми, яка не має комерційного характеру, є необхідність фінансового забезпечення для виготовлення та розміщення відповідних інформаційних матеріалів.</w:t>
      </w:r>
    </w:p>
    <w:p>
      <w:pPr>
        <w:spacing w:after="120"/>
        <w:ind w:firstLine="567"/>
        <w:jc w:val="center"/>
        <w:rPr>
          <w:b/>
          <w:sz w:val="28"/>
          <w:szCs w:val="28"/>
          <w:lang w:val="uk-UA"/>
        </w:rPr>
      </w:pPr>
      <w:r>
        <w:rPr>
          <w:b/>
          <w:sz w:val="28"/>
          <w:szCs w:val="28"/>
          <w:lang w:val="uk-UA"/>
        </w:rPr>
        <w:t>3. Мета Програми</w:t>
      </w:r>
    </w:p>
    <w:p>
      <w:pPr>
        <w:spacing w:after="120"/>
        <w:ind w:firstLine="567"/>
        <w:jc w:val="both"/>
        <w:rPr>
          <w:sz w:val="28"/>
          <w:szCs w:val="28"/>
          <w:lang w:val="uk-UA"/>
        </w:rPr>
      </w:pPr>
      <w:r>
        <w:rPr>
          <w:sz w:val="28"/>
          <w:szCs w:val="28"/>
          <w:lang w:val="uk-UA"/>
        </w:rPr>
        <w:t>Метою Програми є підвищення рівня інформованості населення про соціальні ініціативи влади, привернення уваги населення до конкретних соціальних проблем, популяризація загальнолюдських цінностей, військово-патріотичного виховання, здорового способу життя, охорони здоров’я, охорони природи, профілактики правопорушень, соціального захисту та безпеки населення, військової служби, інформації про загальнодержавні та загальноміські події, програми.</w:t>
      </w:r>
    </w:p>
    <w:p>
      <w:pPr>
        <w:spacing w:after="120"/>
        <w:ind w:firstLine="567"/>
        <w:jc w:val="center"/>
        <w:rPr>
          <w:b/>
          <w:sz w:val="28"/>
          <w:szCs w:val="28"/>
          <w:lang w:val="uk-UA"/>
        </w:rPr>
      </w:pPr>
      <w:r>
        <w:rPr>
          <w:b/>
          <w:sz w:val="28"/>
          <w:szCs w:val="28"/>
          <w:lang w:val="uk-UA"/>
        </w:rPr>
        <w:t>4. Обґрунтування шляхів і засобів розв’язання проблем, обсягів і джерел фінансування програми</w:t>
      </w:r>
    </w:p>
    <w:p>
      <w:pPr>
        <w:ind w:firstLine="567"/>
        <w:jc w:val="both"/>
        <w:rPr>
          <w:sz w:val="28"/>
          <w:szCs w:val="28"/>
          <w:lang w:val="uk-UA"/>
        </w:rPr>
      </w:pPr>
      <w:r>
        <w:rPr>
          <w:sz w:val="28"/>
          <w:szCs w:val="28"/>
        </w:rPr>
        <w:t>Досягненню цієї мети сприятимуть заходи, спрямовані на фінансове забезпечення виготовлення та розміщення інформаційних матеріалів.</w:t>
      </w:r>
      <w:r>
        <w:rPr>
          <w:sz w:val="28"/>
          <w:szCs w:val="28"/>
          <w:lang w:val="uk-UA"/>
        </w:rPr>
        <w:t xml:space="preserve"> </w:t>
      </w:r>
    </w:p>
    <w:p>
      <w:pPr>
        <w:ind w:firstLine="567"/>
        <w:jc w:val="both"/>
        <w:rPr>
          <w:sz w:val="28"/>
          <w:szCs w:val="28"/>
        </w:rPr>
      </w:pPr>
      <w:r>
        <w:rPr>
          <w:sz w:val="28"/>
          <w:szCs w:val="28"/>
        </w:rPr>
        <w:t xml:space="preserve">Фінансування заходів Програми здійснюється в межах коштів, передбачених у </w:t>
      </w:r>
      <w:r>
        <w:rPr>
          <w:sz w:val="28"/>
          <w:szCs w:val="28"/>
          <w:lang w:val="uk-UA"/>
        </w:rPr>
        <w:t xml:space="preserve">міському </w:t>
      </w:r>
      <w:r>
        <w:rPr>
          <w:sz w:val="28"/>
          <w:szCs w:val="28"/>
        </w:rPr>
        <w:t>бюджеті на відповідний рік.</w:t>
      </w:r>
    </w:p>
    <w:p>
      <w:pPr>
        <w:spacing w:after="120"/>
        <w:ind w:firstLine="567"/>
        <w:jc w:val="center"/>
        <w:rPr>
          <w:b/>
          <w:sz w:val="28"/>
          <w:szCs w:val="28"/>
          <w:lang w:val="uk-UA"/>
        </w:rPr>
      </w:pPr>
    </w:p>
    <w:p>
      <w:pPr>
        <w:spacing w:after="120"/>
        <w:ind w:firstLine="567"/>
        <w:jc w:val="center"/>
        <w:rPr>
          <w:b/>
          <w:sz w:val="28"/>
          <w:lang w:val="uk-UA"/>
        </w:rPr>
      </w:pPr>
      <w:r>
        <w:rPr>
          <w:b/>
          <w:sz w:val="28"/>
          <w:szCs w:val="28"/>
          <w:lang w:val="uk-UA"/>
        </w:rPr>
        <w:t xml:space="preserve">5. </w:t>
      </w:r>
      <w:r>
        <w:rPr>
          <w:b/>
          <w:sz w:val="28"/>
          <w:szCs w:val="28"/>
        </w:rPr>
        <w:t xml:space="preserve">Перелік завдань і заходів </w:t>
      </w:r>
      <w:r>
        <w:rPr>
          <w:b/>
          <w:sz w:val="28"/>
        </w:rPr>
        <w:t>Програм</w:t>
      </w:r>
      <w:r>
        <w:rPr>
          <w:b/>
          <w:sz w:val="28"/>
          <w:lang w:val="uk-UA"/>
        </w:rPr>
        <w:t>и, результативні показники</w:t>
      </w:r>
    </w:p>
    <w:p>
      <w:pPr>
        <w:spacing w:after="120"/>
        <w:ind w:firstLine="567"/>
        <w:jc w:val="both"/>
        <w:rPr>
          <w:sz w:val="28"/>
          <w:szCs w:val="28"/>
          <w:lang w:val="uk-UA"/>
        </w:rPr>
      </w:pPr>
      <w:r>
        <w:rPr>
          <w:sz w:val="28"/>
          <w:szCs w:val="28"/>
        </w:rPr>
        <w:t xml:space="preserve">Заходи </w:t>
      </w:r>
      <w:r>
        <w:rPr>
          <w:sz w:val="28"/>
          <w:szCs w:val="28"/>
          <w:lang w:val="uk-UA"/>
        </w:rPr>
        <w:t>П</w:t>
      </w:r>
      <w:r>
        <w:rPr>
          <w:sz w:val="28"/>
          <w:szCs w:val="28"/>
        </w:rPr>
        <w:t>рограми спрямовані на підвищення</w:t>
      </w:r>
      <w:r>
        <w:rPr>
          <w:b/>
          <w:sz w:val="28"/>
          <w:lang w:val="uk-UA"/>
        </w:rPr>
        <w:t xml:space="preserve"> </w:t>
      </w:r>
      <w:r>
        <w:rPr>
          <w:sz w:val="28"/>
          <w:szCs w:val="28"/>
          <w:lang w:val="uk-UA"/>
        </w:rPr>
        <w:t xml:space="preserve">рівня інформованості населення про соціальні ініціативи влади, привернення уваги населення до конкретних соціальних проблем, популяризація загальнолюдських цінностей, здорового способу життя, охорони здоров’я, охорони природи, збереження енергоресурсів, профілактики правопорушень, соціального захисту та безпеки населення, військової служби, інформації про загальнодержавні та загальноміські події, програми (Додаток 1). </w:t>
      </w:r>
    </w:p>
    <w:p>
      <w:pPr>
        <w:spacing w:after="120"/>
        <w:ind w:firstLine="567"/>
        <w:jc w:val="both"/>
        <w:rPr>
          <w:color w:val="000000" w:themeColor="text1"/>
          <w:sz w:val="28"/>
          <w:szCs w:val="28"/>
          <w:lang w:val="uk-UA"/>
        </w:rPr>
      </w:pPr>
      <w:r>
        <w:rPr>
          <w:color w:val="000000" w:themeColor="text1"/>
          <w:sz w:val="28"/>
          <w:szCs w:val="28"/>
          <w:lang w:val="uk-UA"/>
        </w:rPr>
        <w:t>Виготовлення і розповсюдження рекламних сюжетів для розміщення їх на конструкціях зовнішньої реклами, розташованих на території населених пунктів Дрогобицької міської ОТГ, здійснюватиметься за угодами, які укладатимуться з виробниками і розповсюджувачами зовнішньої реклами.</w:t>
      </w:r>
    </w:p>
    <w:p>
      <w:pPr>
        <w:spacing w:after="120"/>
        <w:ind w:firstLine="567"/>
        <w:jc w:val="center"/>
        <w:rPr>
          <w:b/>
          <w:sz w:val="28"/>
          <w:szCs w:val="28"/>
          <w:lang w:val="uk-UA"/>
        </w:rPr>
      </w:pPr>
      <w:r>
        <w:rPr>
          <w:b/>
          <w:sz w:val="28"/>
          <w:szCs w:val="28"/>
          <w:lang w:val="uk-UA"/>
        </w:rPr>
        <w:t xml:space="preserve">6. </w:t>
      </w:r>
      <w:r>
        <w:rPr>
          <w:b/>
          <w:sz w:val="28"/>
          <w:szCs w:val="28"/>
        </w:rPr>
        <w:t>Здійснення моніторингу</w:t>
      </w:r>
      <w:r>
        <w:rPr>
          <w:b/>
          <w:sz w:val="28"/>
          <w:szCs w:val="28"/>
          <w:lang w:val="uk-UA"/>
        </w:rPr>
        <w:t xml:space="preserve"> Програми</w:t>
      </w:r>
    </w:p>
    <w:p>
      <w:pPr>
        <w:spacing w:after="120"/>
        <w:ind w:firstLine="567"/>
        <w:jc w:val="both"/>
        <w:rPr>
          <w:sz w:val="28"/>
          <w:szCs w:val="28"/>
        </w:rPr>
      </w:pPr>
      <w:bookmarkStart w:id="0" w:name="57"/>
      <w:bookmarkEnd w:id="0"/>
      <w:r>
        <w:rPr>
          <w:sz w:val="28"/>
          <w:szCs w:val="28"/>
        </w:rPr>
        <w:t>Система оцінювання результативності та ефективності Програми – одна з основних умов її успішного впровадження. Систему моніторингу доцільно будувати на основі оцінювання ефективності. Результати оцінювання стану реалізації Програми будуть основою для внесення розробником змін та доповнень до неї.</w:t>
      </w:r>
      <w:r>
        <w:rPr>
          <w:sz w:val="28"/>
          <w:szCs w:val="28"/>
          <w:lang w:val="uk-UA"/>
        </w:rPr>
        <w:t xml:space="preserve"> </w:t>
      </w:r>
      <w:r>
        <w:rPr>
          <w:sz w:val="28"/>
          <w:szCs w:val="28"/>
        </w:rPr>
        <w:t>Моніторинг за виконанням Програми здійснюється її розробниками.</w:t>
      </w:r>
    </w:p>
    <w:p>
      <w:pPr>
        <w:spacing w:after="120"/>
        <w:ind w:firstLine="567"/>
        <w:jc w:val="both"/>
        <w:rPr>
          <w:sz w:val="28"/>
          <w:szCs w:val="28"/>
        </w:rPr>
      </w:pPr>
    </w:p>
    <w:p>
      <w:pPr>
        <w:rPr>
          <w:b/>
          <w:sz w:val="28"/>
          <w:szCs w:val="28"/>
          <w:lang w:val="uk-UA"/>
        </w:rPr>
      </w:pPr>
      <w:r>
        <w:rPr>
          <w:b/>
          <w:sz w:val="28"/>
          <w:szCs w:val="28"/>
          <w:lang w:val="uk-UA"/>
        </w:rPr>
        <w:t xml:space="preserve">Начальник управління інвестицій </w:t>
      </w:r>
    </w:p>
    <w:p>
      <w:pPr>
        <w:rPr>
          <w:b/>
          <w:sz w:val="28"/>
          <w:szCs w:val="28"/>
          <w:lang w:val="uk-UA"/>
        </w:rPr>
      </w:pPr>
      <w:r>
        <w:rPr>
          <w:b/>
          <w:sz w:val="28"/>
          <w:szCs w:val="28"/>
          <w:lang w:val="uk-UA"/>
        </w:rPr>
        <w:t>та економічного розвитку</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Леся ЛАЗУНДА</w:t>
      </w:r>
    </w:p>
    <w:p>
      <w:pPr>
        <w:spacing w:before="120"/>
        <w:ind w:left="5670"/>
        <w:rPr>
          <w:sz w:val="28"/>
          <w:szCs w:val="28"/>
          <w:lang w:val="uk-UA"/>
        </w:rPr>
      </w:pPr>
    </w:p>
    <w:p>
      <w:pPr>
        <w:spacing w:before="120"/>
        <w:ind w:left="5670"/>
        <w:rPr>
          <w:sz w:val="28"/>
          <w:szCs w:val="28"/>
          <w:lang w:val="uk-UA"/>
        </w:rPr>
      </w:pPr>
    </w:p>
    <w:p>
      <w:pPr>
        <w:spacing w:before="120"/>
        <w:ind w:left="5670"/>
        <w:rPr>
          <w:sz w:val="28"/>
          <w:szCs w:val="28"/>
          <w:lang w:val="uk-UA"/>
        </w:rPr>
      </w:pPr>
      <w:r>
        <w:rPr>
          <w:sz w:val="28"/>
          <w:szCs w:val="28"/>
          <w:lang w:val="uk-UA"/>
        </w:rPr>
        <w:t xml:space="preserve">Додаток 1 </w:t>
      </w:r>
    </w:p>
    <w:p>
      <w:pPr>
        <w:spacing w:before="120"/>
        <w:ind w:left="5670"/>
        <w:rPr>
          <w:sz w:val="28"/>
          <w:szCs w:val="28"/>
          <w:lang w:val="uk-UA"/>
        </w:rPr>
      </w:pPr>
      <w:r>
        <w:rPr>
          <w:sz w:val="28"/>
          <w:szCs w:val="28"/>
          <w:lang w:val="uk-UA"/>
        </w:rPr>
        <w:t xml:space="preserve">до Програми </w:t>
      </w:r>
      <w:r>
        <w:rPr>
          <w:sz w:val="28"/>
          <w:lang w:val="uk-UA"/>
        </w:rPr>
        <w:t>в</w:t>
      </w:r>
      <w:r>
        <w:rPr>
          <w:sz w:val="28"/>
        </w:rPr>
        <w:t>иготовлення та розміщення реклами</w:t>
      </w:r>
      <w:r>
        <w:rPr>
          <w:sz w:val="28"/>
          <w:lang w:val="uk-UA"/>
        </w:rPr>
        <w:t xml:space="preserve"> соціальних програм</w:t>
      </w:r>
      <w:r>
        <w:rPr>
          <w:sz w:val="28"/>
        </w:rPr>
        <w:t xml:space="preserve"> </w:t>
      </w:r>
      <w:r>
        <w:rPr>
          <w:sz w:val="28"/>
          <w:lang w:val="uk-UA"/>
        </w:rPr>
        <w:t xml:space="preserve">і програм розвитку </w:t>
      </w:r>
      <w:r>
        <w:rPr>
          <w:sz w:val="28"/>
        </w:rPr>
        <w:t>на 202</w:t>
      </w:r>
      <w:r>
        <w:rPr>
          <w:sz w:val="28"/>
          <w:lang w:val="uk-UA"/>
        </w:rPr>
        <w:t>4 -</w:t>
      </w:r>
      <w:r>
        <w:rPr>
          <w:sz w:val="28"/>
        </w:rPr>
        <w:t>2025 роки</w:t>
      </w:r>
    </w:p>
    <w:p>
      <w:pPr>
        <w:spacing w:before="120"/>
        <w:ind w:left="6372"/>
        <w:rPr>
          <w:sz w:val="28"/>
          <w:szCs w:val="28"/>
          <w:lang w:val="uk-UA"/>
        </w:rPr>
      </w:pPr>
    </w:p>
    <w:p>
      <w:pPr>
        <w:ind w:left="-142" w:firstLine="708"/>
        <w:jc w:val="center"/>
        <w:rPr>
          <w:b/>
          <w:sz w:val="28"/>
        </w:rPr>
      </w:pPr>
      <w:r>
        <w:rPr>
          <w:b/>
          <w:sz w:val="28"/>
          <w:szCs w:val="28"/>
          <w:lang w:val="uk-UA"/>
        </w:rPr>
        <w:t>Заходи</w:t>
      </w:r>
      <w:r>
        <w:rPr>
          <w:b/>
          <w:sz w:val="28"/>
          <w:szCs w:val="28"/>
        </w:rPr>
        <w:t xml:space="preserve"> </w:t>
      </w:r>
      <w:r>
        <w:rPr>
          <w:b/>
          <w:sz w:val="28"/>
        </w:rPr>
        <w:t>Програм</w:t>
      </w:r>
      <w:r>
        <w:rPr>
          <w:b/>
          <w:sz w:val="28"/>
          <w:lang w:val="uk-UA"/>
        </w:rPr>
        <w:t>и в</w:t>
      </w:r>
      <w:r>
        <w:rPr>
          <w:b/>
          <w:sz w:val="28"/>
        </w:rPr>
        <w:t>иготовлення та розміщення реклами</w:t>
      </w:r>
      <w:r>
        <w:rPr>
          <w:b/>
          <w:sz w:val="28"/>
          <w:lang w:val="uk-UA"/>
        </w:rPr>
        <w:t xml:space="preserve"> соціальних програм</w:t>
      </w:r>
      <w:r>
        <w:rPr>
          <w:b/>
          <w:sz w:val="28"/>
        </w:rPr>
        <w:t xml:space="preserve"> </w:t>
      </w:r>
      <w:r>
        <w:rPr>
          <w:b/>
          <w:sz w:val="28"/>
          <w:lang w:val="uk-UA"/>
        </w:rPr>
        <w:t xml:space="preserve">і програм розвитку </w:t>
      </w:r>
      <w:r>
        <w:rPr>
          <w:b/>
          <w:sz w:val="28"/>
        </w:rPr>
        <w:t>на 2024</w:t>
      </w:r>
      <w:r>
        <w:rPr>
          <w:b/>
          <w:sz w:val="28"/>
          <w:lang w:val="uk-UA"/>
        </w:rPr>
        <w:t xml:space="preserve"> - </w:t>
      </w:r>
      <w:r>
        <w:rPr>
          <w:b/>
          <w:sz w:val="28"/>
        </w:rPr>
        <w:t>2025 роки</w:t>
      </w:r>
    </w:p>
    <w:p>
      <w:pPr>
        <w:spacing w:before="120"/>
        <w:jc w:val="center"/>
        <w:rPr>
          <w:b/>
          <w:sz w:val="28"/>
        </w:rPr>
      </w:pPr>
    </w:p>
    <w:tbl>
      <w:tblPr>
        <w:tblStyle w:val="11"/>
        <w:tblpPr w:leftFromText="180" w:rightFromText="180" w:vertAnchor="text" w:horzAnchor="page" w:tblpXSpec="center" w:tblpY="250"/>
        <w:tblW w:w="1076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1"/>
        <w:gridCol w:w="2976"/>
        <w:gridCol w:w="1701"/>
        <w:gridCol w:w="1418"/>
        <w:gridCol w:w="2268"/>
        <w:gridCol w:w="1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6" w:hRule="atLeast"/>
          <w:jc w:val="center"/>
        </w:trPr>
        <w:tc>
          <w:tcPr>
            <w:tcW w:w="421" w:type="dxa"/>
            <w:vAlign w:val="center"/>
          </w:tcPr>
          <w:p>
            <w:pPr>
              <w:ind w:left="-120"/>
              <w:jc w:val="center"/>
              <w:rPr>
                <w:b/>
                <w:sz w:val="26"/>
                <w:szCs w:val="26"/>
                <w:lang w:val="uk-UA"/>
              </w:rPr>
            </w:pPr>
            <w:r>
              <w:rPr>
                <w:b/>
                <w:sz w:val="26"/>
                <w:szCs w:val="26"/>
                <w:lang w:val="uk-UA"/>
              </w:rPr>
              <w:t>№</w:t>
            </w:r>
          </w:p>
        </w:tc>
        <w:tc>
          <w:tcPr>
            <w:tcW w:w="2976" w:type="dxa"/>
            <w:vAlign w:val="center"/>
          </w:tcPr>
          <w:p>
            <w:pPr>
              <w:ind w:left="-114" w:hanging="36"/>
              <w:jc w:val="center"/>
              <w:rPr>
                <w:b/>
                <w:sz w:val="26"/>
                <w:szCs w:val="26"/>
              </w:rPr>
            </w:pPr>
            <w:r>
              <w:rPr>
                <w:b/>
                <w:sz w:val="26"/>
                <w:szCs w:val="26"/>
              </w:rPr>
              <w:t>Перелік заходів Програми</w:t>
            </w:r>
          </w:p>
        </w:tc>
        <w:tc>
          <w:tcPr>
            <w:tcW w:w="1701" w:type="dxa"/>
            <w:vAlign w:val="center"/>
          </w:tcPr>
          <w:p>
            <w:pPr>
              <w:jc w:val="center"/>
              <w:rPr>
                <w:b/>
                <w:sz w:val="26"/>
                <w:szCs w:val="26"/>
              </w:rPr>
            </w:pPr>
            <w:r>
              <w:rPr>
                <w:b/>
                <w:sz w:val="26"/>
                <w:szCs w:val="26"/>
              </w:rPr>
              <w:t>Джерела фінансування</w:t>
            </w:r>
          </w:p>
        </w:tc>
        <w:tc>
          <w:tcPr>
            <w:tcW w:w="1418" w:type="dxa"/>
            <w:vAlign w:val="center"/>
          </w:tcPr>
          <w:p>
            <w:pPr>
              <w:jc w:val="center"/>
              <w:rPr>
                <w:b/>
                <w:sz w:val="26"/>
                <w:szCs w:val="26"/>
                <w:lang w:val="uk-UA"/>
              </w:rPr>
            </w:pPr>
            <w:r>
              <w:rPr>
                <w:b/>
                <w:sz w:val="26"/>
                <w:szCs w:val="26"/>
                <w:lang w:val="uk-UA"/>
              </w:rPr>
              <w:t>Сума фінансування, тис.грн.</w:t>
            </w:r>
          </w:p>
        </w:tc>
        <w:tc>
          <w:tcPr>
            <w:tcW w:w="2268" w:type="dxa"/>
            <w:vAlign w:val="center"/>
          </w:tcPr>
          <w:p>
            <w:pPr>
              <w:jc w:val="center"/>
              <w:rPr>
                <w:b/>
                <w:sz w:val="26"/>
                <w:szCs w:val="26"/>
                <w:lang w:val="uk-UA"/>
              </w:rPr>
            </w:pPr>
            <w:r>
              <w:rPr>
                <w:b/>
                <w:sz w:val="26"/>
                <w:szCs w:val="26"/>
                <w:lang w:val="uk-UA"/>
              </w:rPr>
              <w:t>Виконавці</w:t>
            </w:r>
          </w:p>
        </w:tc>
        <w:tc>
          <w:tcPr>
            <w:tcW w:w="1985" w:type="dxa"/>
            <w:vAlign w:val="center"/>
          </w:tcPr>
          <w:p>
            <w:pPr>
              <w:ind w:left="-112"/>
              <w:jc w:val="center"/>
              <w:rPr>
                <w:b/>
                <w:sz w:val="26"/>
                <w:szCs w:val="26"/>
                <w:lang w:val="uk-UA"/>
              </w:rPr>
            </w:pPr>
            <w:r>
              <w:rPr>
                <w:b/>
                <w:sz w:val="26"/>
                <w:szCs w:val="26"/>
                <w:lang w:val="uk-UA"/>
              </w:rPr>
              <w:t>Очікуваний результат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21" w:type="dxa"/>
          </w:tcPr>
          <w:p>
            <w:pPr>
              <w:jc w:val="center"/>
              <w:rPr>
                <w:sz w:val="26"/>
                <w:szCs w:val="26"/>
                <w:lang w:val="uk-UA"/>
              </w:rPr>
            </w:pPr>
            <w:r>
              <w:rPr>
                <w:sz w:val="26"/>
                <w:szCs w:val="26"/>
                <w:lang w:val="uk-UA"/>
              </w:rPr>
              <w:t>1</w:t>
            </w:r>
          </w:p>
        </w:tc>
        <w:tc>
          <w:tcPr>
            <w:tcW w:w="2976" w:type="dxa"/>
          </w:tcPr>
          <w:p>
            <w:pPr>
              <w:rPr>
                <w:sz w:val="26"/>
                <w:szCs w:val="26"/>
                <w:lang w:val="uk-UA"/>
              </w:rPr>
            </w:pPr>
            <w:r>
              <w:rPr>
                <w:sz w:val="26"/>
                <w:szCs w:val="26"/>
                <w:lang w:val="uk-UA"/>
              </w:rPr>
              <w:t>Придбання рекламної продукції (банер, постер, флаєр)</w:t>
            </w:r>
          </w:p>
        </w:tc>
        <w:tc>
          <w:tcPr>
            <w:tcW w:w="1701" w:type="dxa"/>
          </w:tcPr>
          <w:p>
            <w:pPr>
              <w:rPr>
                <w:sz w:val="26"/>
                <w:szCs w:val="26"/>
                <w:lang w:val="uk-UA"/>
              </w:rPr>
            </w:pPr>
            <w:r>
              <w:rPr>
                <w:sz w:val="26"/>
                <w:szCs w:val="26"/>
                <w:lang w:val="uk-UA"/>
              </w:rPr>
              <w:t>Місцевий бюджет</w:t>
            </w:r>
          </w:p>
        </w:tc>
        <w:tc>
          <w:tcPr>
            <w:tcW w:w="1418" w:type="dxa"/>
          </w:tcPr>
          <w:p>
            <w:pPr>
              <w:rPr>
                <w:sz w:val="26"/>
                <w:szCs w:val="26"/>
                <w:lang w:val="uk-UA"/>
              </w:rPr>
            </w:pPr>
            <w:r>
              <w:rPr>
                <w:sz w:val="26"/>
                <w:szCs w:val="26"/>
                <w:lang w:val="uk-UA"/>
              </w:rPr>
              <w:t>35,0</w:t>
            </w:r>
          </w:p>
        </w:tc>
        <w:tc>
          <w:tcPr>
            <w:tcW w:w="2268" w:type="dxa"/>
          </w:tcPr>
          <w:p>
            <w:pPr>
              <w:rPr>
                <w:sz w:val="26"/>
                <w:szCs w:val="26"/>
                <w:lang w:val="uk-UA"/>
              </w:rPr>
            </w:pPr>
            <w:r>
              <w:rPr>
                <w:sz w:val="26"/>
                <w:szCs w:val="26"/>
                <w:lang w:val="uk-UA"/>
              </w:rPr>
              <w:t>управління інвестицій та економічного розвитку, організаційний відділ</w:t>
            </w:r>
          </w:p>
        </w:tc>
        <w:tc>
          <w:tcPr>
            <w:tcW w:w="1985" w:type="dxa"/>
          </w:tcPr>
          <w:p>
            <w:pPr>
              <w:rPr>
                <w:sz w:val="26"/>
                <w:szCs w:val="26"/>
                <w:lang w:val="uk-UA"/>
              </w:rPr>
            </w:pPr>
            <w:r>
              <w:rPr>
                <w:sz w:val="26"/>
                <w:szCs w:val="26"/>
                <w:lang w:val="uk-UA"/>
              </w:rPr>
              <w:t>П</w:t>
            </w:r>
            <w:r>
              <w:rPr>
                <w:sz w:val="26"/>
                <w:szCs w:val="26"/>
              </w:rPr>
              <w:t>ідвищення</w:t>
            </w:r>
            <w:r>
              <w:rPr>
                <w:b/>
                <w:sz w:val="26"/>
                <w:szCs w:val="26"/>
                <w:lang w:val="uk-UA"/>
              </w:rPr>
              <w:t xml:space="preserve"> </w:t>
            </w:r>
            <w:r>
              <w:rPr>
                <w:sz w:val="26"/>
                <w:szCs w:val="26"/>
                <w:lang w:val="uk-UA"/>
              </w:rPr>
              <w:t xml:space="preserve">рівня інформованості населення </w:t>
            </w:r>
          </w:p>
          <w:p>
            <w:pPr>
              <w:rPr>
                <w:sz w:val="26"/>
                <w:szCs w:val="26"/>
                <w:lang w:val="uk-U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21" w:type="dxa"/>
          </w:tcPr>
          <w:p>
            <w:pPr>
              <w:jc w:val="center"/>
              <w:rPr>
                <w:sz w:val="26"/>
                <w:szCs w:val="26"/>
                <w:lang w:val="uk-UA"/>
              </w:rPr>
            </w:pPr>
            <w:r>
              <w:rPr>
                <w:sz w:val="26"/>
                <w:szCs w:val="26"/>
                <w:lang w:val="uk-UA"/>
              </w:rPr>
              <w:t>2</w:t>
            </w:r>
          </w:p>
        </w:tc>
        <w:tc>
          <w:tcPr>
            <w:tcW w:w="2976" w:type="dxa"/>
          </w:tcPr>
          <w:p>
            <w:pPr>
              <w:rPr>
                <w:sz w:val="26"/>
                <w:szCs w:val="26"/>
              </w:rPr>
            </w:pPr>
            <w:r>
              <w:rPr>
                <w:sz w:val="26"/>
                <w:szCs w:val="26"/>
                <w:lang w:val="uk-UA"/>
              </w:rPr>
              <w:t>Послуги р</w:t>
            </w:r>
            <w:r>
              <w:rPr>
                <w:sz w:val="26"/>
                <w:szCs w:val="26"/>
              </w:rPr>
              <w:t>озміщення</w:t>
            </w:r>
            <w:r>
              <w:rPr>
                <w:sz w:val="26"/>
                <w:szCs w:val="26"/>
                <w:lang w:val="uk-UA"/>
              </w:rPr>
              <w:t xml:space="preserve"> рекламної продукції </w:t>
            </w:r>
          </w:p>
        </w:tc>
        <w:tc>
          <w:tcPr>
            <w:tcW w:w="1701" w:type="dxa"/>
          </w:tcPr>
          <w:p>
            <w:pPr>
              <w:rPr>
                <w:sz w:val="26"/>
                <w:szCs w:val="26"/>
              </w:rPr>
            </w:pPr>
            <w:r>
              <w:rPr>
                <w:sz w:val="26"/>
                <w:szCs w:val="26"/>
                <w:lang w:val="uk-UA"/>
              </w:rPr>
              <w:t>Місцевий бюджет</w:t>
            </w:r>
          </w:p>
        </w:tc>
        <w:tc>
          <w:tcPr>
            <w:tcW w:w="1418" w:type="dxa"/>
          </w:tcPr>
          <w:p>
            <w:pPr>
              <w:rPr>
                <w:sz w:val="26"/>
                <w:szCs w:val="26"/>
                <w:lang w:val="uk-UA"/>
              </w:rPr>
            </w:pPr>
            <w:r>
              <w:rPr>
                <w:sz w:val="26"/>
                <w:szCs w:val="26"/>
                <w:lang w:val="uk-UA"/>
              </w:rPr>
              <w:t>15,0</w:t>
            </w:r>
          </w:p>
        </w:tc>
        <w:tc>
          <w:tcPr>
            <w:tcW w:w="2268" w:type="dxa"/>
          </w:tcPr>
          <w:p>
            <w:pPr>
              <w:rPr>
                <w:sz w:val="26"/>
                <w:szCs w:val="26"/>
                <w:lang w:val="uk-UA"/>
              </w:rPr>
            </w:pPr>
            <w:r>
              <w:rPr>
                <w:sz w:val="26"/>
                <w:szCs w:val="26"/>
                <w:lang w:val="uk-UA"/>
              </w:rPr>
              <w:t>управління інвестицій та економічного розвитку, організаційний відділ</w:t>
            </w:r>
          </w:p>
        </w:tc>
        <w:tc>
          <w:tcPr>
            <w:tcW w:w="1985" w:type="dxa"/>
          </w:tcPr>
          <w:p>
            <w:pPr>
              <w:rPr>
                <w:sz w:val="26"/>
                <w:szCs w:val="26"/>
                <w:lang w:val="uk-UA"/>
              </w:rPr>
            </w:pPr>
            <w:r>
              <w:rPr>
                <w:sz w:val="26"/>
                <w:szCs w:val="26"/>
                <w:lang w:val="uk-UA"/>
              </w:rPr>
              <w:t>П</w:t>
            </w:r>
            <w:r>
              <w:rPr>
                <w:sz w:val="26"/>
                <w:szCs w:val="26"/>
              </w:rPr>
              <w:t>ідвищення</w:t>
            </w:r>
            <w:r>
              <w:rPr>
                <w:b/>
                <w:sz w:val="26"/>
                <w:szCs w:val="26"/>
                <w:lang w:val="uk-UA"/>
              </w:rPr>
              <w:t xml:space="preserve"> </w:t>
            </w:r>
            <w:r>
              <w:rPr>
                <w:sz w:val="26"/>
                <w:szCs w:val="26"/>
                <w:lang w:val="uk-UA"/>
              </w:rPr>
              <w:t xml:space="preserve">рівня інформованості населення </w:t>
            </w:r>
          </w:p>
          <w:p>
            <w:pPr>
              <w:rPr>
                <w:sz w:val="26"/>
                <w:szCs w:val="26"/>
                <w:lang w:val="uk-UA"/>
              </w:rPr>
            </w:pPr>
          </w:p>
        </w:tc>
      </w:tr>
    </w:tbl>
    <w:p>
      <w:pPr>
        <w:jc w:val="both"/>
        <w:rPr>
          <w:b/>
          <w:sz w:val="28"/>
          <w:szCs w:val="28"/>
          <w:lang w:val="uk-UA"/>
        </w:rPr>
      </w:pPr>
    </w:p>
    <w:p>
      <w:pPr>
        <w:jc w:val="both"/>
        <w:rPr>
          <w:b/>
          <w:sz w:val="28"/>
          <w:szCs w:val="28"/>
          <w:lang w:val="uk-UA"/>
        </w:rPr>
      </w:pPr>
    </w:p>
    <w:p>
      <w:pPr>
        <w:jc w:val="both"/>
        <w:rPr>
          <w:b/>
          <w:sz w:val="28"/>
          <w:szCs w:val="28"/>
          <w:lang w:val="uk-UA"/>
        </w:rPr>
      </w:pPr>
      <w:r>
        <w:rPr>
          <w:b/>
          <w:sz w:val="28"/>
          <w:szCs w:val="28"/>
          <w:lang w:val="uk-UA"/>
        </w:rPr>
        <w:t xml:space="preserve">Начальник управління інвестицій та </w:t>
      </w:r>
    </w:p>
    <w:p>
      <w:pPr>
        <w:jc w:val="both"/>
        <w:rPr>
          <w:b/>
          <w:sz w:val="28"/>
          <w:szCs w:val="28"/>
          <w:lang w:val="uk-UA"/>
        </w:rPr>
      </w:pPr>
      <w:r>
        <w:rPr>
          <w:b/>
          <w:sz w:val="28"/>
          <w:szCs w:val="28"/>
          <w:lang w:val="uk-UA"/>
        </w:rPr>
        <w:t>економічного розвитку</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Леся</w:t>
      </w:r>
      <w:r>
        <w:rPr>
          <w:b/>
          <w:sz w:val="28"/>
          <w:szCs w:val="28"/>
          <w:lang w:val="en-US"/>
        </w:rPr>
        <w:t xml:space="preserve"> </w:t>
      </w:r>
      <w:r>
        <w:rPr>
          <w:b/>
          <w:sz w:val="28"/>
          <w:szCs w:val="28"/>
          <w:lang w:val="uk-UA"/>
        </w:rPr>
        <w:t>ЛАЗУНДА</w:t>
      </w:r>
    </w:p>
    <w:sectPr>
      <w:headerReference r:id="rId3" w:type="even"/>
      <w:pgSz w:w="11906" w:h="16838"/>
      <w:pgMar w:top="709" w:right="851" w:bottom="567" w:left="1134" w:header="709" w:footer="709"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egoe UI">
    <w:panose1 w:val="020B0502040204020203"/>
    <w:charset w:val="CC"/>
    <w:family w:val="swiss"/>
    <w:pitch w:val="default"/>
    <w:sig w:usb0="E4002EFF" w:usb1="C000E47F" w:usb2="00000009" w:usb3="00000000" w:csb0="200001FF" w:csb1="00000000"/>
  </w:font>
  <w:font w:name="Antiqua">
    <w:altName w:val="Courier New"/>
    <w:panose1 w:val="00000000000000000000"/>
    <w:charset w:val="00"/>
    <w:family w:val="swiss"/>
    <w:pitch w:val="default"/>
    <w:sig w:usb0="00000000" w:usb1="00000000" w:usb2="00000000" w:usb3="00000000" w:csb0="00000005" w:csb1="00000000"/>
  </w:font>
  <w:font w:name="Verdana">
    <w:panose1 w:val="020B0604030504040204"/>
    <w:charset w:val="CC"/>
    <w:family w:val="swiss"/>
    <w:pitch w:val="default"/>
    <w:sig w:usb0="A00006FF" w:usb1="4000205B" w:usb2="00000010" w:usb3="00000000" w:csb0="2000019F" w:csb1="00000000"/>
  </w:font>
  <w:font w:name="Academy">
    <w:altName w:val="Times New Roman"/>
    <w:panose1 w:val="00000000000000000000"/>
    <w:charset w:val="00"/>
    <w:family w:val="auto"/>
    <w:pitch w:val="default"/>
    <w:sig w:usb0="00000000" w:usb1="00000000" w:usb2="00000000" w:usb3="00000000" w:csb0="00000001" w:csb1="00000000"/>
  </w:font>
  <w:font w:name="Cambria">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D31272"/>
    <w:multiLevelType w:val="multilevel"/>
    <w:tmpl w:val="23D31272"/>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9"/>
  <w:hyphenationZone w:val="425"/>
  <w:characterSpacingControl w:val="doNotCompress"/>
  <w:compat>
    <w:compatSetting w:name="compatibilityMode" w:uri="http://schemas.microsoft.com/office/word" w:val="12"/>
  </w:compat>
  <w:rsids>
    <w:rsidRoot w:val="00592BA8"/>
    <w:rsid w:val="00000ACB"/>
    <w:rsid w:val="00006663"/>
    <w:rsid w:val="00014B10"/>
    <w:rsid w:val="00014CD5"/>
    <w:rsid w:val="00014FD5"/>
    <w:rsid w:val="0001576D"/>
    <w:rsid w:val="00025DA2"/>
    <w:rsid w:val="000266AC"/>
    <w:rsid w:val="000310B6"/>
    <w:rsid w:val="000325C8"/>
    <w:rsid w:val="00033446"/>
    <w:rsid w:val="00033ACC"/>
    <w:rsid w:val="000344C6"/>
    <w:rsid w:val="00047F9D"/>
    <w:rsid w:val="000513D5"/>
    <w:rsid w:val="00054E74"/>
    <w:rsid w:val="00062C5B"/>
    <w:rsid w:val="000755AC"/>
    <w:rsid w:val="0008189B"/>
    <w:rsid w:val="00082E48"/>
    <w:rsid w:val="0008305E"/>
    <w:rsid w:val="00085666"/>
    <w:rsid w:val="00086460"/>
    <w:rsid w:val="000933CF"/>
    <w:rsid w:val="00093B3A"/>
    <w:rsid w:val="000A1901"/>
    <w:rsid w:val="000A7EA4"/>
    <w:rsid w:val="000B19A0"/>
    <w:rsid w:val="000B6106"/>
    <w:rsid w:val="000B614E"/>
    <w:rsid w:val="000B6567"/>
    <w:rsid w:val="000D01C3"/>
    <w:rsid w:val="000D5643"/>
    <w:rsid w:val="000E187B"/>
    <w:rsid w:val="000E4D83"/>
    <w:rsid w:val="000F15DA"/>
    <w:rsid w:val="000F3A4D"/>
    <w:rsid w:val="000F60DA"/>
    <w:rsid w:val="000F664C"/>
    <w:rsid w:val="0010246C"/>
    <w:rsid w:val="00103AC6"/>
    <w:rsid w:val="00104EF9"/>
    <w:rsid w:val="00105B5E"/>
    <w:rsid w:val="001074CA"/>
    <w:rsid w:val="00107F19"/>
    <w:rsid w:val="001128F7"/>
    <w:rsid w:val="00113A84"/>
    <w:rsid w:val="001159F7"/>
    <w:rsid w:val="001242DD"/>
    <w:rsid w:val="00125AA6"/>
    <w:rsid w:val="00133CD6"/>
    <w:rsid w:val="001409E8"/>
    <w:rsid w:val="00143A07"/>
    <w:rsid w:val="00144326"/>
    <w:rsid w:val="00146BB3"/>
    <w:rsid w:val="00147C4E"/>
    <w:rsid w:val="00150440"/>
    <w:rsid w:val="00154D63"/>
    <w:rsid w:val="00155B34"/>
    <w:rsid w:val="001576EB"/>
    <w:rsid w:val="00161DE2"/>
    <w:rsid w:val="00165C18"/>
    <w:rsid w:val="001662A5"/>
    <w:rsid w:val="001709C0"/>
    <w:rsid w:val="001716A8"/>
    <w:rsid w:val="00171C1E"/>
    <w:rsid w:val="00184A98"/>
    <w:rsid w:val="00184DD9"/>
    <w:rsid w:val="00185325"/>
    <w:rsid w:val="00191350"/>
    <w:rsid w:val="001937C7"/>
    <w:rsid w:val="001A3532"/>
    <w:rsid w:val="001B25E0"/>
    <w:rsid w:val="001B3A80"/>
    <w:rsid w:val="001B6501"/>
    <w:rsid w:val="001D0DD3"/>
    <w:rsid w:val="001E0B31"/>
    <w:rsid w:val="001E4B0B"/>
    <w:rsid w:val="001E766E"/>
    <w:rsid w:val="001F145C"/>
    <w:rsid w:val="001F5AC8"/>
    <w:rsid w:val="002060F9"/>
    <w:rsid w:val="00217421"/>
    <w:rsid w:val="00220AF6"/>
    <w:rsid w:val="002211BB"/>
    <w:rsid w:val="00221BA5"/>
    <w:rsid w:val="0022222D"/>
    <w:rsid w:val="002227AA"/>
    <w:rsid w:val="00231682"/>
    <w:rsid w:val="00235E3E"/>
    <w:rsid w:val="0023740E"/>
    <w:rsid w:val="00237412"/>
    <w:rsid w:val="00237972"/>
    <w:rsid w:val="002407DF"/>
    <w:rsid w:val="002427E5"/>
    <w:rsid w:val="00250E4A"/>
    <w:rsid w:val="00265EDF"/>
    <w:rsid w:val="00271142"/>
    <w:rsid w:val="00277A40"/>
    <w:rsid w:val="00285A73"/>
    <w:rsid w:val="002863A9"/>
    <w:rsid w:val="00286EDC"/>
    <w:rsid w:val="0028718F"/>
    <w:rsid w:val="002877DB"/>
    <w:rsid w:val="00287B3B"/>
    <w:rsid w:val="002A1892"/>
    <w:rsid w:val="002A407F"/>
    <w:rsid w:val="002A5098"/>
    <w:rsid w:val="002A5FC7"/>
    <w:rsid w:val="002C198A"/>
    <w:rsid w:val="002C4F46"/>
    <w:rsid w:val="002D0C25"/>
    <w:rsid w:val="002D1A0C"/>
    <w:rsid w:val="002E1FED"/>
    <w:rsid w:val="002E3A14"/>
    <w:rsid w:val="002E450B"/>
    <w:rsid w:val="002E4572"/>
    <w:rsid w:val="002E7763"/>
    <w:rsid w:val="002E7E14"/>
    <w:rsid w:val="002F152C"/>
    <w:rsid w:val="002F65E2"/>
    <w:rsid w:val="00300DF5"/>
    <w:rsid w:val="00303B1C"/>
    <w:rsid w:val="00320115"/>
    <w:rsid w:val="00323544"/>
    <w:rsid w:val="00323A29"/>
    <w:rsid w:val="00324D2A"/>
    <w:rsid w:val="0033030C"/>
    <w:rsid w:val="00336F26"/>
    <w:rsid w:val="00337BC8"/>
    <w:rsid w:val="00342A20"/>
    <w:rsid w:val="00343DB2"/>
    <w:rsid w:val="00350B8E"/>
    <w:rsid w:val="003576A9"/>
    <w:rsid w:val="00357C4F"/>
    <w:rsid w:val="003600F2"/>
    <w:rsid w:val="003630A0"/>
    <w:rsid w:val="00371245"/>
    <w:rsid w:val="00375E1C"/>
    <w:rsid w:val="00377F64"/>
    <w:rsid w:val="003849C7"/>
    <w:rsid w:val="00386C61"/>
    <w:rsid w:val="00387F21"/>
    <w:rsid w:val="003949E8"/>
    <w:rsid w:val="003C0382"/>
    <w:rsid w:val="003C188E"/>
    <w:rsid w:val="003C20D3"/>
    <w:rsid w:val="003C30DF"/>
    <w:rsid w:val="003D0234"/>
    <w:rsid w:val="003D1CFE"/>
    <w:rsid w:val="003E2AE8"/>
    <w:rsid w:val="003E6EF3"/>
    <w:rsid w:val="003F6175"/>
    <w:rsid w:val="0040656D"/>
    <w:rsid w:val="00406E2B"/>
    <w:rsid w:val="0040722B"/>
    <w:rsid w:val="004126F9"/>
    <w:rsid w:val="00412B33"/>
    <w:rsid w:val="0041587E"/>
    <w:rsid w:val="00422334"/>
    <w:rsid w:val="004246CC"/>
    <w:rsid w:val="004259A7"/>
    <w:rsid w:val="00430B07"/>
    <w:rsid w:val="00434F68"/>
    <w:rsid w:val="00446944"/>
    <w:rsid w:val="00451DB6"/>
    <w:rsid w:val="00455040"/>
    <w:rsid w:val="00456630"/>
    <w:rsid w:val="00473073"/>
    <w:rsid w:val="004816E7"/>
    <w:rsid w:val="0048226D"/>
    <w:rsid w:val="00483942"/>
    <w:rsid w:val="0048532D"/>
    <w:rsid w:val="00486742"/>
    <w:rsid w:val="004870A0"/>
    <w:rsid w:val="004907DE"/>
    <w:rsid w:val="00493351"/>
    <w:rsid w:val="004A0E4A"/>
    <w:rsid w:val="004A1967"/>
    <w:rsid w:val="004A4516"/>
    <w:rsid w:val="004A49F8"/>
    <w:rsid w:val="004A6016"/>
    <w:rsid w:val="004A6C73"/>
    <w:rsid w:val="004A70FB"/>
    <w:rsid w:val="004B1BDA"/>
    <w:rsid w:val="004B27F0"/>
    <w:rsid w:val="004B5ADA"/>
    <w:rsid w:val="004B5B6D"/>
    <w:rsid w:val="004B74A8"/>
    <w:rsid w:val="004C472B"/>
    <w:rsid w:val="004C71EC"/>
    <w:rsid w:val="004D5A0C"/>
    <w:rsid w:val="004D7A95"/>
    <w:rsid w:val="004E02A0"/>
    <w:rsid w:val="004E2E55"/>
    <w:rsid w:val="004E798F"/>
    <w:rsid w:val="004F0931"/>
    <w:rsid w:val="004F0996"/>
    <w:rsid w:val="0050294A"/>
    <w:rsid w:val="005055F0"/>
    <w:rsid w:val="00505606"/>
    <w:rsid w:val="0050589B"/>
    <w:rsid w:val="00506226"/>
    <w:rsid w:val="0050721A"/>
    <w:rsid w:val="00514534"/>
    <w:rsid w:val="00516910"/>
    <w:rsid w:val="005217CE"/>
    <w:rsid w:val="00523B90"/>
    <w:rsid w:val="00523E08"/>
    <w:rsid w:val="00524E81"/>
    <w:rsid w:val="0052524A"/>
    <w:rsid w:val="00525C30"/>
    <w:rsid w:val="0052693E"/>
    <w:rsid w:val="005302FF"/>
    <w:rsid w:val="00531042"/>
    <w:rsid w:val="00544D47"/>
    <w:rsid w:val="005458AB"/>
    <w:rsid w:val="005548F6"/>
    <w:rsid w:val="0055510D"/>
    <w:rsid w:val="00562460"/>
    <w:rsid w:val="00563E5D"/>
    <w:rsid w:val="005654AB"/>
    <w:rsid w:val="00570719"/>
    <w:rsid w:val="00572C06"/>
    <w:rsid w:val="005732B9"/>
    <w:rsid w:val="00575937"/>
    <w:rsid w:val="0057693F"/>
    <w:rsid w:val="00580B2E"/>
    <w:rsid w:val="00581ED9"/>
    <w:rsid w:val="0058434E"/>
    <w:rsid w:val="00584BB6"/>
    <w:rsid w:val="005909FA"/>
    <w:rsid w:val="00592BA8"/>
    <w:rsid w:val="00596C36"/>
    <w:rsid w:val="005A32E8"/>
    <w:rsid w:val="005A7137"/>
    <w:rsid w:val="005A7D95"/>
    <w:rsid w:val="005B0572"/>
    <w:rsid w:val="005B06DE"/>
    <w:rsid w:val="005B19D3"/>
    <w:rsid w:val="005C6C66"/>
    <w:rsid w:val="005E0010"/>
    <w:rsid w:val="005E1E12"/>
    <w:rsid w:val="005E4FBA"/>
    <w:rsid w:val="005E5490"/>
    <w:rsid w:val="005E5C3D"/>
    <w:rsid w:val="005F3E5B"/>
    <w:rsid w:val="0060097E"/>
    <w:rsid w:val="0060246E"/>
    <w:rsid w:val="00604C59"/>
    <w:rsid w:val="006127CF"/>
    <w:rsid w:val="006168C7"/>
    <w:rsid w:val="00616F23"/>
    <w:rsid w:val="00622B0D"/>
    <w:rsid w:val="00624A64"/>
    <w:rsid w:val="00627394"/>
    <w:rsid w:val="00627546"/>
    <w:rsid w:val="00641C75"/>
    <w:rsid w:val="00642961"/>
    <w:rsid w:val="00652C6E"/>
    <w:rsid w:val="00660459"/>
    <w:rsid w:val="0066136A"/>
    <w:rsid w:val="0066401C"/>
    <w:rsid w:val="00665A66"/>
    <w:rsid w:val="006671BC"/>
    <w:rsid w:val="00670852"/>
    <w:rsid w:val="00681835"/>
    <w:rsid w:val="00683C72"/>
    <w:rsid w:val="0068789C"/>
    <w:rsid w:val="00692560"/>
    <w:rsid w:val="00693E6E"/>
    <w:rsid w:val="006A1A12"/>
    <w:rsid w:val="006A4B71"/>
    <w:rsid w:val="006B0A40"/>
    <w:rsid w:val="006B3C38"/>
    <w:rsid w:val="006B5D17"/>
    <w:rsid w:val="006C08AD"/>
    <w:rsid w:val="006C1FAD"/>
    <w:rsid w:val="006C33E5"/>
    <w:rsid w:val="006C6F64"/>
    <w:rsid w:val="006D2553"/>
    <w:rsid w:val="006D2A82"/>
    <w:rsid w:val="006D7C9E"/>
    <w:rsid w:val="006E0AFC"/>
    <w:rsid w:val="006E445A"/>
    <w:rsid w:val="006F11A9"/>
    <w:rsid w:val="006F2CE5"/>
    <w:rsid w:val="006F6154"/>
    <w:rsid w:val="006F6803"/>
    <w:rsid w:val="00702B62"/>
    <w:rsid w:val="00705022"/>
    <w:rsid w:val="007135AE"/>
    <w:rsid w:val="00713FF0"/>
    <w:rsid w:val="00714562"/>
    <w:rsid w:val="00716551"/>
    <w:rsid w:val="00716A47"/>
    <w:rsid w:val="00717F87"/>
    <w:rsid w:val="007218B0"/>
    <w:rsid w:val="00722ADD"/>
    <w:rsid w:val="007252F1"/>
    <w:rsid w:val="0073064A"/>
    <w:rsid w:val="00736B5A"/>
    <w:rsid w:val="007431D2"/>
    <w:rsid w:val="00743B53"/>
    <w:rsid w:val="00747753"/>
    <w:rsid w:val="00750EB7"/>
    <w:rsid w:val="00756F0C"/>
    <w:rsid w:val="0076239B"/>
    <w:rsid w:val="007638C5"/>
    <w:rsid w:val="00764635"/>
    <w:rsid w:val="007704A6"/>
    <w:rsid w:val="00780D74"/>
    <w:rsid w:val="00782B76"/>
    <w:rsid w:val="007855B0"/>
    <w:rsid w:val="0079035C"/>
    <w:rsid w:val="00797952"/>
    <w:rsid w:val="007A0196"/>
    <w:rsid w:val="007A1B52"/>
    <w:rsid w:val="007B29F5"/>
    <w:rsid w:val="007B429D"/>
    <w:rsid w:val="007B48B7"/>
    <w:rsid w:val="007B71F3"/>
    <w:rsid w:val="007B7FF5"/>
    <w:rsid w:val="007C08D0"/>
    <w:rsid w:val="007D2632"/>
    <w:rsid w:val="007D2E94"/>
    <w:rsid w:val="007D3954"/>
    <w:rsid w:val="007D45FD"/>
    <w:rsid w:val="007D7D35"/>
    <w:rsid w:val="007E43AC"/>
    <w:rsid w:val="007E7D51"/>
    <w:rsid w:val="007F15F3"/>
    <w:rsid w:val="007F3072"/>
    <w:rsid w:val="0080478F"/>
    <w:rsid w:val="00805B76"/>
    <w:rsid w:val="008119C9"/>
    <w:rsid w:val="0081516D"/>
    <w:rsid w:val="00815F7F"/>
    <w:rsid w:val="0081689A"/>
    <w:rsid w:val="008207CE"/>
    <w:rsid w:val="00831D3D"/>
    <w:rsid w:val="00832281"/>
    <w:rsid w:val="00832C20"/>
    <w:rsid w:val="00846DB1"/>
    <w:rsid w:val="0086491E"/>
    <w:rsid w:val="00867522"/>
    <w:rsid w:val="00870387"/>
    <w:rsid w:val="00871948"/>
    <w:rsid w:val="008746D5"/>
    <w:rsid w:val="00877CD5"/>
    <w:rsid w:val="008822CD"/>
    <w:rsid w:val="008830F6"/>
    <w:rsid w:val="00890261"/>
    <w:rsid w:val="008914B6"/>
    <w:rsid w:val="00894C13"/>
    <w:rsid w:val="008A55AC"/>
    <w:rsid w:val="008A6AE0"/>
    <w:rsid w:val="008B3DE5"/>
    <w:rsid w:val="008B52B3"/>
    <w:rsid w:val="008D03CF"/>
    <w:rsid w:val="008D3A39"/>
    <w:rsid w:val="008E01DC"/>
    <w:rsid w:val="008E1C4B"/>
    <w:rsid w:val="008E233B"/>
    <w:rsid w:val="008E5E80"/>
    <w:rsid w:val="008F405E"/>
    <w:rsid w:val="008F7903"/>
    <w:rsid w:val="00904F8E"/>
    <w:rsid w:val="009114E3"/>
    <w:rsid w:val="00913F1C"/>
    <w:rsid w:val="00925A53"/>
    <w:rsid w:val="00926381"/>
    <w:rsid w:val="00930203"/>
    <w:rsid w:val="00934CC4"/>
    <w:rsid w:val="009464D5"/>
    <w:rsid w:val="0095029E"/>
    <w:rsid w:val="00951260"/>
    <w:rsid w:val="00952396"/>
    <w:rsid w:val="009536A7"/>
    <w:rsid w:val="009619ED"/>
    <w:rsid w:val="0096675B"/>
    <w:rsid w:val="009724EF"/>
    <w:rsid w:val="00977741"/>
    <w:rsid w:val="00977E3B"/>
    <w:rsid w:val="00985C0C"/>
    <w:rsid w:val="00991EE9"/>
    <w:rsid w:val="00994DAB"/>
    <w:rsid w:val="009952EE"/>
    <w:rsid w:val="009955FD"/>
    <w:rsid w:val="00995836"/>
    <w:rsid w:val="00996E1F"/>
    <w:rsid w:val="009A549A"/>
    <w:rsid w:val="009B34FE"/>
    <w:rsid w:val="009B4577"/>
    <w:rsid w:val="009B5DC5"/>
    <w:rsid w:val="009D0086"/>
    <w:rsid w:val="009D22B2"/>
    <w:rsid w:val="009D3723"/>
    <w:rsid w:val="009D3AF6"/>
    <w:rsid w:val="009D4EF1"/>
    <w:rsid w:val="009E07B7"/>
    <w:rsid w:val="009E12A2"/>
    <w:rsid w:val="009F1D58"/>
    <w:rsid w:val="009F44FD"/>
    <w:rsid w:val="009F5495"/>
    <w:rsid w:val="009F7A93"/>
    <w:rsid w:val="00A03E33"/>
    <w:rsid w:val="00A11604"/>
    <w:rsid w:val="00A11943"/>
    <w:rsid w:val="00A241ED"/>
    <w:rsid w:val="00A255B2"/>
    <w:rsid w:val="00A32933"/>
    <w:rsid w:val="00A34E8C"/>
    <w:rsid w:val="00A42BA9"/>
    <w:rsid w:val="00A543BD"/>
    <w:rsid w:val="00A54AA8"/>
    <w:rsid w:val="00A56DDC"/>
    <w:rsid w:val="00A62BF3"/>
    <w:rsid w:val="00A636B4"/>
    <w:rsid w:val="00A6430B"/>
    <w:rsid w:val="00A72A02"/>
    <w:rsid w:val="00A964B6"/>
    <w:rsid w:val="00AA020C"/>
    <w:rsid w:val="00AA3422"/>
    <w:rsid w:val="00AA3F03"/>
    <w:rsid w:val="00AB01EB"/>
    <w:rsid w:val="00AB242E"/>
    <w:rsid w:val="00AB5151"/>
    <w:rsid w:val="00AB5600"/>
    <w:rsid w:val="00AD07B2"/>
    <w:rsid w:val="00AE3A95"/>
    <w:rsid w:val="00AE4286"/>
    <w:rsid w:val="00AF2DA9"/>
    <w:rsid w:val="00AF38FB"/>
    <w:rsid w:val="00AF59D3"/>
    <w:rsid w:val="00B03A22"/>
    <w:rsid w:val="00B24434"/>
    <w:rsid w:val="00B250B1"/>
    <w:rsid w:val="00B42778"/>
    <w:rsid w:val="00B44417"/>
    <w:rsid w:val="00B56ADB"/>
    <w:rsid w:val="00B5753B"/>
    <w:rsid w:val="00B6169E"/>
    <w:rsid w:val="00B64321"/>
    <w:rsid w:val="00B713AD"/>
    <w:rsid w:val="00B850D0"/>
    <w:rsid w:val="00B90D29"/>
    <w:rsid w:val="00B93D7F"/>
    <w:rsid w:val="00BA3879"/>
    <w:rsid w:val="00BA5F69"/>
    <w:rsid w:val="00BB32E4"/>
    <w:rsid w:val="00BB59AC"/>
    <w:rsid w:val="00BC1AB5"/>
    <w:rsid w:val="00BC512D"/>
    <w:rsid w:val="00BC7AFD"/>
    <w:rsid w:val="00BC7EC3"/>
    <w:rsid w:val="00BD79D2"/>
    <w:rsid w:val="00BE0B07"/>
    <w:rsid w:val="00BE5A42"/>
    <w:rsid w:val="00BF2A8C"/>
    <w:rsid w:val="00BF787E"/>
    <w:rsid w:val="00C01099"/>
    <w:rsid w:val="00C03CB1"/>
    <w:rsid w:val="00C06E76"/>
    <w:rsid w:val="00C17C34"/>
    <w:rsid w:val="00C25F9D"/>
    <w:rsid w:val="00C26EBB"/>
    <w:rsid w:val="00C32E4C"/>
    <w:rsid w:val="00C41C23"/>
    <w:rsid w:val="00C4243F"/>
    <w:rsid w:val="00C47CA0"/>
    <w:rsid w:val="00C507C9"/>
    <w:rsid w:val="00C508B0"/>
    <w:rsid w:val="00C5595A"/>
    <w:rsid w:val="00C5649C"/>
    <w:rsid w:val="00C56E27"/>
    <w:rsid w:val="00C6352B"/>
    <w:rsid w:val="00C63D5F"/>
    <w:rsid w:val="00C707E4"/>
    <w:rsid w:val="00C71F26"/>
    <w:rsid w:val="00C73213"/>
    <w:rsid w:val="00C73218"/>
    <w:rsid w:val="00C7407F"/>
    <w:rsid w:val="00C77375"/>
    <w:rsid w:val="00C8097B"/>
    <w:rsid w:val="00C90A96"/>
    <w:rsid w:val="00C92D22"/>
    <w:rsid w:val="00C93E7D"/>
    <w:rsid w:val="00CA7666"/>
    <w:rsid w:val="00CB29E6"/>
    <w:rsid w:val="00CB680F"/>
    <w:rsid w:val="00CC009F"/>
    <w:rsid w:val="00CD30BE"/>
    <w:rsid w:val="00CD3A5A"/>
    <w:rsid w:val="00CE0EBD"/>
    <w:rsid w:val="00CE5308"/>
    <w:rsid w:val="00CF0D6D"/>
    <w:rsid w:val="00D008A3"/>
    <w:rsid w:val="00D019FC"/>
    <w:rsid w:val="00D02AF6"/>
    <w:rsid w:val="00D053CB"/>
    <w:rsid w:val="00D1179D"/>
    <w:rsid w:val="00D158DF"/>
    <w:rsid w:val="00D274FA"/>
    <w:rsid w:val="00D3035D"/>
    <w:rsid w:val="00D31148"/>
    <w:rsid w:val="00D33339"/>
    <w:rsid w:val="00D351ED"/>
    <w:rsid w:val="00D364CB"/>
    <w:rsid w:val="00D476E7"/>
    <w:rsid w:val="00D50A49"/>
    <w:rsid w:val="00D5360F"/>
    <w:rsid w:val="00D5438C"/>
    <w:rsid w:val="00D6457E"/>
    <w:rsid w:val="00D70E5A"/>
    <w:rsid w:val="00D7176C"/>
    <w:rsid w:val="00D71FD1"/>
    <w:rsid w:val="00D75A64"/>
    <w:rsid w:val="00D860FC"/>
    <w:rsid w:val="00D9056B"/>
    <w:rsid w:val="00D9698A"/>
    <w:rsid w:val="00D96A8A"/>
    <w:rsid w:val="00DA01C9"/>
    <w:rsid w:val="00DA17CC"/>
    <w:rsid w:val="00DA644A"/>
    <w:rsid w:val="00DD2D9A"/>
    <w:rsid w:val="00DE099C"/>
    <w:rsid w:val="00DE2A6A"/>
    <w:rsid w:val="00DE3EB2"/>
    <w:rsid w:val="00DE42E0"/>
    <w:rsid w:val="00DE59ED"/>
    <w:rsid w:val="00DF6D06"/>
    <w:rsid w:val="00DF72CD"/>
    <w:rsid w:val="00DF7924"/>
    <w:rsid w:val="00E0576C"/>
    <w:rsid w:val="00E07251"/>
    <w:rsid w:val="00E17E18"/>
    <w:rsid w:val="00E24299"/>
    <w:rsid w:val="00E252BF"/>
    <w:rsid w:val="00E266A4"/>
    <w:rsid w:val="00E269B2"/>
    <w:rsid w:val="00E44C92"/>
    <w:rsid w:val="00E45417"/>
    <w:rsid w:val="00E50CC3"/>
    <w:rsid w:val="00E54F04"/>
    <w:rsid w:val="00E61B11"/>
    <w:rsid w:val="00E71941"/>
    <w:rsid w:val="00E71952"/>
    <w:rsid w:val="00E72A99"/>
    <w:rsid w:val="00E72C03"/>
    <w:rsid w:val="00E746CC"/>
    <w:rsid w:val="00E75C04"/>
    <w:rsid w:val="00E76803"/>
    <w:rsid w:val="00E81BE6"/>
    <w:rsid w:val="00E81E89"/>
    <w:rsid w:val="00E95633"/>
    <w:rsid w:val="00EA2446"/>
    <w:rsid w:val="00EA4118"/>
    <w:rsid w:val="00EB06F2"/>
    <w:rsid w:val="00EC2598"/>
    <w:rsid w:val="00EC5F1F"/>
    <w:rsid w:val="00ED107C"/>
    <w:rsid w:val="00EE00B6"/>
    <w:rsid w:val="00EE169E"/>
    <w:rsid w:val="00EE23B6"/>
    <w:rsid w:val="00EE2C58"/>
    <w:rsid w:val="00EF0804"/>
    <w:rsid w:val="00EF0A6F"/>
    <w:rsid w:val="00EF565E"/>
    <w:rsid w:val="00F13AE7"/>
    <w:rsid w:val="00F14B20"/>
    <w:rsid w:val="00F1524F"/>
    <w:rsid w:val="00F15587"/>
    <w:rsid w:val="00F237CF"/>
    <w:rsid w:val="00F27CA4"/>
    <w:rsid w:val="00F314C5"/>
    <w:rsid w:val="00F32FF5"/>
    <w:rsid w:val="00F3319E"/>
    <w:rsid w:val="00F40AF0"/>
    <w:rsid w:val="00F422DA"/>
    <w:rsid w:val="00F436D1"/>
    <w:rsid w:val="00F45035"/>
    <w:rsid w:val="00F5093C"/>
    <w:rsid w:val="00F5526C"/>
    <w:rsid w:val="00F554CC"/>
    <w:rsid w:val="00F975DB"/>
    <w:rsid w:val="00FA0C9D"/>
    <w:rsid w:val="00FA1797"/>
    <w:rsid w:val="00FA20AC"/>
    <w:rsid w:val="00FA60E3"/>
    <w:rsid w:val="00FA6F2B"/>
    <w:rsid w:val="00FB0AA2"/>
    <w:rsid w:val="00FB4C8A"/>
    <w:rsid w:val="00FB4D77"/>
    <w:rsid w:val="00FC12B8"/>
    <w:rsid w:val="00FD2C12"/>
    <w:rsid w:val="00FD7B19"/>
    <w:rsid w:val="00FE0197"/>
    <w:rsid w:val="00FF0B46"/>
    <w:rsid w:val="00FF4438"/>
    <w:rsid w:val="00FF7BA7"/>
    <w:rsid w:val="06D00921"/>
    <w:rsid w:val="5DE76FDE"/>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59" w:semiHidden="0" w:name="Table Grid"/>
    <w:lsdException w:uiPriority="0" w:name="Table Theme"/>
    <w:lsdException w:qFormat="1" w:unhideWhenUsed="0" w:uiPriority="0"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next w:val="1"/>
    <w:link w:val="28"/>
    <w:qFormat/>
    <w:uiPriority w:val="9"/>
    <w:pPr>
      <w:keepNext/>
      <w:spacing w:before="240" w:after="60"/>
      <w:jc w:val="both"/>
      <w:outlineLvl w:val="0"/>
    </w:pPr>
    <w:rPr>
      <w:rFonts w:ascii="Arial" w:hAnsi="Arial" w:cs="Arial"/>
      <w:b/>
      <w:bCs/>
      <w:kern w:val="32"/>
      <w:sz w:val="32"/>
      <w:szCs w:val="32"/>
      <w:lang w:val="uk-UA"/>
    </w:rPr>
  </w:style>
  <w:style w:type="paragraph" w:styleId="3">
    <w:name w:val="heading 2"/>
    <w:basedOn w:val="1"/>
    <w:next w:val="1"/>
    <w:link w:val="47"/>
    <w:semiHidden/>
    <w:unhideWhenUsed/>
    <w:qFormat/>
    <w:uiPriority w:val="0"/>
    <w:pPr>
      <w:keepNext/>
      <w:keepLines/>
      <w:spacing w:before="40"/>
      <w:outlineLvl w:val="1"/>
    </w:pPr>
    <w:rPr>
      <w:rFonts w:asciiTheme="majorHAnsi" w:hAnsiTheme="majorHAnsi" w:eastAsiaTheme="majorEastAsia" w:cstheme="majorBidi"/>
      <w:color w:val="366091" w:themeColor="accent1" w:themeShade="BF"/>
      <w:sz w:val="26"/>
      <w:szCs w:val="26"/>
    </w:rPr>
  </w:style>
  <w:style w:type="paragraph" w:styleId="4">
    <w:name w:val="heading 3"/>
    <w:basedOn w:val="1"/>
    <w:next w:val="1"/>
    <w:link w:val="48"/>
    <w:semiHidden/>
    <w:unhideWhenUsed/>
    <w:qFormat/>
    <w:uiPriority w:val="0"/>
    <w:pPr>
      <w:keepNext/>
      <w:keepLines/>
      <w:spacing w:before="40"/>
      <w:outlineLvl w:val="2"/>
    </w:pPr>
    <w:rPr>
      <w:rFonts w:asciiTheme="majorHAnsi" w:hAnsiTheme="majorHAnsi" w:eastAsiaTheme="majorEastAsia" w:cstheme="majorBidi"/>
      <w:color w:val="243F61" w:themeColor="accent1" w:themeShade="7F"/>
    </w:rPr>
  </w:style>
  <w:style w:type="paragraph" w:styleId="5">
    <w:name w:val="heading 4"/>
    <w:basedOn w:val="1"/>
    <w:next w:val="1"/>
    <w:link w:val="51"/>
    <w:semiHidden/>
    <w:unhideWhenUsed/>
    <w:qFormat/>
    <w:uiPriority w:val="0"/>
    <w:pPr>
      <w:keepNext/>
      <w:keepLines/>
      <w:spacing w:before="40"/>
      <w:outlineLvl w:val="3"/>
    </w:pPr>
    <w:rPr>
      <w:rFonts w:asciiTheme="majorHAnsi" w:hAnsiTheme="majorHAnsi" w:eastAsiaTheme="majorEastAsia" w:cstheme="majorBidi"/>
      <w:i/>
      <w:iCs/>
      <w:color w:val="366091" w:themeColor="accent1" w:themeShade="BF"/>
    </w:rPr>
  </w:style>
  <w:style w:type="paragraph" w:styleId="6">
    <w:name w:val="heading 5"/>
    <w:basedOn w:val="1"/>
    <w:next w:val="1"/>
    <w:link w:val="29"/>
    <w:qFormat/>
    <w:uiPriority w:val="9"/>
    <w:pPr>
      <w:spacing w:before="240" w:after="60"/>
      <w:outlineLvl w:val="4"/>
    </w:pPr>
    <w:rPr>
      <w:b/>
      <w:bCs/>
      <w:i/>
      <w:iCs/>
      <w:sz w:val="26"/>
      <w:szCs w:val="26"/>
    </w:rPr>
  </w:style>
  <w:style w:type="paragraph" w:styleId="7">
    <w:name w:val="heading 6"/>
    <w:basedOn w:val="1"/>
    <w:next w:val="1"/>
    <w:link w:val="49"/>
    <w:semiHidden/>
    <w:unhideWhenUsed/>
    <w:qFormat/>
    <w:uiPriority w:val="0"/>
    <w:pPr>
      <w:keepNext/>
      <w:keepLines/>
      <w:spacing w:before="40"/>
      <w:outlineLvl w:val="5"/>
    </w:pPr>
    <w:rPr>
      <w:rFonts w:asciiTheme="majorHAnsi" w:hAnsiTheme="majorHAnsi" w:eastAsiaTheme="majorEastAsia" w:cstheme="majorBidi"/>
      <w:color w:val="243F61" w:themeColor="accent1" w:themeShade="7F"/>
    </w:rPr>
  </w:style>
  <w:style w:type="paragraph" w:styleId="8">
    <w:name w:val="heading 7"/>
    <w:basedOn w:val="1"/>
    <w:next w:val="1"/>
    <w:link w:val="50"/>
    <w:semiHidden/>
    <w:unhideWhenUsed/>
    <w:qFormat/>
    <w:uiPriority w:val="0"/>
    <w:pPr>
      <w:keepNext/>
      <w:keepLines/>
      <w:spacing w:before="40"/>
      <w:outlineLvl w:val="6"/>
    </w:pPr>
    <w:rPr>
      <w:rFonts w:asciiTheme="majorHAnsi" w:hAnsiTheme="majorHAnsi" w:eastAsiaTheme="majorEastAsia" w:cstheme="majorBidi"/>
      <w:i/>
      <w:iCs/>
      <w:color w:val="243F61" w:themeColor="accent1" w:themeShade="7F"/>
    </w:rPr>
  </w:style>
  <w:style w:type="paragraph" w:styleId="9">
    <w:name w:val="heading 9"/>
    <w:basedOn w:val="1"/>
    <w:next w:val="1"/>
    <w:link w:val="30"/>
    <w:qFormat/>
    <w:uiPriority w:val="9"/>
    <w:pPr>
      <w:spacing w:before="240" w:after="60"/>
      <w:outlineLvl w:val="8"/>
    </w:pPr>
    <w:rPr>
      <w:rFonts w:ascii="Arial" w:hAnsi="Arial" w:cs="Arial"/>
      <w:sz w:val="22"/>
      <w:szCs w:val="22"/>
      <w:lang w:val="uk-UA"/>
    </w:rPr>
  </w:style>
  <w:style w:type="character" w:default="1" w:styleId="10">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character" w:styleId="12">
    <w:name w:val="Hyperlink"/>
    <w:basedOn w:val="10"/>
    <w:unhideWhenUsed/>
    <w:qFormat/>
    <w:uiPriority w:val="99"/>
    <w:rPr>
      <w:rFonts w:cs="Times New Roman"/>
      <w:color w:val="0000FF"/>
      <w:u w:val="single"/>
    </w:rPr>
  </w:style>
  <w:style w:type="character" w:styleId="13">
    <w:name w:val="page number"/>
    <w:basedOn w:val="10"/>
    <w:qFormat/>
    <w:uiPriority w:val="99"/>
    <w:rPr>
      <w:rFonts w:cs="Times New Roman"/>
    </w:rPr>
  </w:style>
  <w:style w:type="character" w:styleId="14">
    <w:name w:val="Strong"/>
    <w:basedOn w:val="10"/>
    <w:qFormat/>
    <w:uiPriority w:val="22"/>
    <w:rPr>
      <w:b/>
      <w:bCs/>
    </w:rPr>
  </w:style>
  <w:style w:type="paragraph" w:styleId="15">
    <w:name w:val="Balloon Text"/>
    <w:basedOn w:val="1"/>
    <w:link w:val="44"/>
    <w:semiHidden/>
    <w:unhideWhenUsed/>
    <w:qFormat/>
    <w:uiPriority w:val="0"/>
    <w:rPr>
      <w:rFonts w:ascii="Segoe UI" w:hAnsi="Segoe UI" w:cs="Segoe UI"/>
      <w:sz w:val="18"/>
      <w:szCs w:val="18"/>
    </w:rPr>
  </w:style>
  <w:style w:type="paragraph" w:styleId="16">
    <w:name w:val="Body Text Indent 3"/>
    <w:basedOn w:val="1"/>
    <w:link w:val="40"/>
    <w:qFormat/>
    <w:uiPriority w:val="99"/>
    <w:pPr>
      <w:spacing w:after="120"/>
      <w:ind w:left="283"/>
    </w:pPr>
    <w:rPr>
      <w:sz w:val="16"/>
      <w:szCs w:val="16"/>
    </w:rPr>
  </w:style>
  <w:style w:type="paragraph" w:styleId="17">
    <w:name w:val="header"/>
    <w:basedOn w:val="1"/>
    <w:link w:val="38"/>
    <w:qFormat/>
    <w:uiPriority w:val="99"/>
    <w:pPr>
      <w:tabs>
        <w:tab w:val="center" w:pos="4677"/>
        <w:tab w:val="right" w:pos="9355"/>
      </w:tabs>
    </w:pPr>
  </w:style>
  <w:style w:type="paragraph" w:styleId="18">
    <w:name w:val="Body Text"/>
    <w:basedOn w:val="1"/>
    <w:link w:val="33"/>
    <w:qFormat/>
    <w:uiPriority w:val="99"/>
    <w:pPr>
      <w:spacing w:after="120"/>
    </w:pPr>
  </w:style>
  <w:style w:type="paragraph" w:styleId="19">
    <w:name w:val="toc 1"/>
    <w:basedOn w:val="1"/>
    <w:next w:val="1"/>
    <w:unhideWhenUsed/>
    <w:qFormat/>
    <w:uiPriority w:val="39"/>
    <w:pPr>
      <w:tabs>
        <w:tab w:val="right" w:leader="dot" w:pos="9629"/>
      </w:tabs>
      <w:spacing w:line="310" w:lineRule="exact"/>
      <w:jc w:val="both"/>
    </w:pPr>
    <w:rPr>
      <w:sz w:val="28"/>
      <w:szCs w:val="28"/>
      <w:lang w:val="uk-UA" w:eastAsia="en-US"/>
    </w:rPr>
  </w:style>
  <w:style w:type="paragraph" w:styleId="20">
    <w:name w:val="toc 3"/>
    <w:basedOn w:val="1"/>
    <w:next w:val="1"/>
    <w:unhideWhenUsed/>
    <w:qFormat/>
    <w:uiPriority w:val="39"/>
    <w:pPr>
      <w:tabs>
        <w:tab w:val="right" w:leader="dot" w:pos="9628"/>
      </w:tabs>
      <w:spacing w:line="300" w:lineRule="exact"/>
      <w:ind w:right="-142"/>
      <w:jc w:val="both"/>
    </w:pPr>
    <w:rPr>
      <w:spacing w:val="-2"/>
      <w:sz w:val="28"/>
      <w:szCs w:val="28"/>
      <w:lang w:val="uk-UA" w:eastAsia="en-US"/>
    </w:rPr>
  </w:style>
  <w:style w:type="paragraph" w:styleId="21">
    <w:name w:val="toc 2"/>
    <w:basedOn w:val="1"/>
    <w:next w:val="1"/>
    <w:unhideWhenUsed/>
    <w:qFormat/>
    <w:uiPriority w:val="39"/>
    <w:pPr>
      <w:widowControl w:val="0"/>
      <w:tabs>
        <w:tab w:val="right" w:leader="dot" w:pos="9628"/>
      </w:tabs>
      <w:ind w:left="142"/>
    </w:pPr>
    <w:rPr>
      <w:rFonts w:ascii="Calibri" w:hAnsi="Calibri"/>
      <w:sz w:val="22"/>
      <w:szCs w:val="22"/>
      <w:lang w:val="uk-UA" w:eastAsia="en-US"/>
    </w:rPr>
  </w:style>
  <w:style w:type="paragraph" w:styleId="22">
    <w:name w:val="Body Text Indent"/>
    <w:basedOn w:val="1"/>
    <w:link w:val="31"/>
    <w:qFormat/>
    <w:uiPriority w:val="99"/>
    <w:pPr>
      <w:ind w:firstLine="720"/>
      <w:jc w:val="both"/>
    </w:pPr>
    <w:rPr>
      <w:sz w:val="28"/>
      <w:lang w:val="uk-UA"/>
    </w:rPr>
  </w:style>
  <w:style w:type="paragraph" w:styleId="23">
    <w:name w:val="footer"/>
    <w:basedOn w:val="1"/>
    <w:link w:val="39"/>
    <w:qFormat/>
    <w:uiPriority w:val="99"/>
    <w:pPr>
      <w:tabs>
        <w:tab w:val="center" w:pos="4677"/>
        <w:tab w:val="right" w:pos="9355"/>
      </w:tabs>
    </w:pPr>
  </w:style>
  <w:style w:type="paragraph" w:styleId="24">
    <w:name w:val="Body Text 3"/>
    <w:basedOn w:val="1"/>
    <w:link w:val="37"/>
    <w:qFormat/>
    <w:uiPriority w:val="99"/>
    <w:pPr>
      <w:spacing w:after="120"/>
    </w:pPr>
    <w:rPr>
      <w:sz w:val="16"/>
      <w:szCs w:val="16"/>
    </w:rPr>
  </w:style>
  <w:style w:type="paragraph" w:styleId="25">
    <w:name w:val="Body Text Indent 2"/>
    <w:basedOn w:val="1"/>
    <w:link w:val="36"/>
    <w:qFormat/>
    <w:uiPriority w:val="99"/>
    <w:pPr>
      <w:spacing w:after="120" w:line="480" w:lineRule="auto"/>
      <w:ind w:left="283"/>
    </w:pPr>
  </w:style>
  <w:style w:type="paragraph" w:styleId="26">
    <w:name w:val="HTML Preformatted"/>
    <w:basedOn w:val="1"/>
    <w:link w:val="46"/>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table" w:styleId="27">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Заголовок 1 Знак"/>
    <w:basedOn w:val="10"/>
    <w:link w:val="2"/>
    <w:qFormat/>
    <w:locked/>
    <w:uiPriority w:val="9"/>
    <w:rPr>
      <w:rFonts w:ascii="Arial" w:hAnsi="Arial" w:cs="Arial"/>
      <w:b/>
      <w:bCs/>
      <w:kern w:val="32"/>
      <w:sz w:val="32"/>
      <w:szCs w:val="32"/>
      <w:lang w:val="uk-UA" w:eastAsia="ru-RU" w:bidi="ar-SA"/>
    </w:rPr>
  </w:style>
  <w:style w:type="character" w:customStyle="1" w:styleId="29">
    <w:name w:val="Заголовок 5 Знак"/>
    <w:basedOn w:val="10"/>
    <w:link w:val="6"/>
    <w:semiHidden/>
    <w:qFormat/>
    <w:uiPriority w:val="9"/>
    <w:rPr>
      <w:rFonts w:asciiTheme="minorHAnsi" w:hAnsiTheme="minorHAnsi" w:eastAsiaTheme="minorEastAsia" w:cstheme="minorBidi"/>
      <w:b/>
      <w:bCs/>
      <w:i/>
      <w:iCs/>
      <w:sz w:val="26"/>
      <w:szCs w:val="26"/>
      <w:lang w:eastAsia="ru-RU"/>
    </w:rPr>
  </w:style>
  <w:style w:type="character" w:customStyle="1" w:styleId="30">
    <w:name w:val="Заголовок 9 Знак"/>
    <w:basedOn w:val="10"/>
    <w:link w:val="9"/>
    <w:semiHidden/>
    <w:qFormat/>
    <w:uiPriority w:val="9"/>
    <w:rPr>
      <w:rFonts w:asciiTheme="majorHAnsi" w:hAnsiTheme="majorHAnsi" w:eastAsiaTheme="majorEastAsia" w:cstheme="majorBidi"/>
      <w:sz w:val="22"/>
      <w:szCs w:val="22"/>
      <w:lang w:eastAsia="ru-RU"/>
    </w:rPr>
  </w:style>
  <w:style w:type="character" w:customStyle="1" w:styleId="31">
    <w:name w:val="Основной текст с отступом Знак"/>
    <w:basedOn w:val="10"/>
    <w:link w:val="22"/>
    <w:semiHidden/>
    <w:qFormat/>
    <w:uiPriority w:val="99"/>
    <w:rPr>
      <w:sz w:val="24"/>
      <w:szCs w:val="24"/>
      <w:lang w:eastAsia="ru-RU"/>
    </w:rPr>
  </w:style>
  <w:style w:type="paragraph" w:customStyle="1" w:styleId="32">
    <w:name w:val="Підпис1"/>
    <w:basedOn w:val="1"/>
    <w:qFormat/>
    <w:uiPriority w:val="0"/>
    <w:pPr>
      <w:keepLines/>
      <w:tabs>
        <w:tab w:val="center" w:pos="2268"/>
        <w:tab w:val="left" w:pos="6804"/>
      </w:tabs>
      <w:spacing w:before="360"/>
    </w:pPr>
    <w:rPr>
      <w:rFonts w:ascii="Antiqua" w:hAnsi="Antiqua"/>
      <w:b/>
      <w:position w:val="-48"/>
      <w:sz w:val="26"/>
      <w:szCs w:val="20"/>
      <w:lang w:val="uk-UA"/>
    </w:rPr>
  </w:style>
  <w:style w:type="character" w:customStyle="1" w:styleId="33">
    <w:name w:val="Основной текст Знак"/>
    <w:basedOn w:val="10"/>
    <w:link w:val="18"/>
    <w:semiHidden/>
    <w:qFormat/>
    <w:uiPriority w:val="99"/>
    <w:rPr>
      <w:sz w:val="24"/>
      <w:szCs w:val="24"/>
      <w:lang w:eastAsia="ru-RU"/>
    </w:rPr>
  </w:style>
  <w:style w:type="paragraph" w:customStyle="1" w:styleId="34">
    <w:name w:val="1 Знак Знак Знак Знак"/>
    <w:basedOn w:val="1"/>
    <w:qFormat/>
    <w:uiPriority w:val="0"/>
    <w:rPr>
      <w:rFonts w:ascii="Verdana" w:hAnsi="Verdana" w:cs="Verdana"/>
      <w:sz w:val="20"/>
      <w:szCs w:val="20"/>
      <w:lang w:val="en-US" w:eastAsia="en-US"/>
    </w:rPr>
  </w:style>
  <w:style w:type="paragraph" w:customStyle="1" w:styleId="35">
    <w:name w:val="Знак Знак Знак Знак Знак Знак Знак"/>
    <w:basedOn w:val="1"/>
    <w:qFormat/>
    <w:uiPriority w:val="0"/>
    <w:rPr>
      <w:rFonts w:ascii="Verdana" w:hAnsi="Verdana" w:cs="Verdana"/>
      <w:sz w:val="20"/>
      <w:szCs w:val="20"/>
      <w:lang w:val="en-US" w:eastAsia="en-US"/>
    </w:rPr>
  </w:style>
  <w:style w:type="character" w:customStyle="1" w:styleId="36">
    <w:name w:val="Основной текст с отступом 2 Знак"/>
    <w:basedOn w:val="10"/>
    <w:link w:val="25"/>
    <w:semiHidden/>
    <w:qFormat/>
    <w:uiPriority w:val="99"/>
    <w:rPr>
      <w:sz w:val="24"/>
      <w:szCs w:val="24"/>
      <w:lang w:eastAsia="ru-RU"/>
    </w:rPr>
  </w:style>
  <w:style w:type="character" w:customStyle="1" w:styleId="37">
    <w:name w:val="Основной текст 3 Знак"/>
    <w:basedOn w:val="10"/>
    <w:link w:val="24"/>
    <w:semiHidden/>
    <w:qFormat/>
    <w:uiPriority w:val="99"/>
    <w:rPr>
      <w:sz w:val="16"/>
      <w:szCs w:val="16"/>
      <w:lang w:eastAsia="ru-RU"/>
    </w:rPr>
  </w:style>
  <w:style w:type="character" w:customStyle="1" w:styleId="38">
    <w:name w:val="Верхний колонтитул Знак"/>
    <w:basedOn w:val="10"/>
    <w:link w:val="17"/>
    <w:qFormat/>
    <w:uiPriority w:val="99"/>
    <w:rPr>
      <w:sz w:val="24"/>
      <w:szCs w:val="24"/>
      <w:lang w:eastAsia="ru-RU"/>
    </w:rPr>
  </w:style>
  <w:style w:type="character" w:customStyle="1" w:styleId="39">
    <w:name w:val="Нижний колонтитул Знак"/>
    <w:basedOn w:val="10"/>
    <w:link w:val="23"/>
    <w:semiHidden/>
    <w:qFormat/>
    <w:uiPriority w:val="99"/>
    <w:rPr>
      <w:sz w:val="24"/>
      <w:szCs w:val="24"/>
      <w:lang w:eastAsia="ru-RU"/>
    </w:rPr>
  </w:style>
  <w:style w:type="character" w:customStyle="1" w:styleId="40">
    <w:name w:val="Основной текст с отступом 3 Знак"/>
    <w:basedOn w:val="10"/>
    <w:link w:val="16"/>
    <w:semiHidden/>
    <w:qFormat/>
    <w:uiPriority w:val="99"/>
    <w:rPr>
      <w:sz w:val="16"/>
      <w:szCs w:val="16"/>
      <w:lang w:eastAsia="ru-RU"/>
    </w:rPr>
  </w:style>
  <w:style w:type="paragraph" w:customStyle="1" w:styleId="41">
    <w:name w:val="Знак Знак Знак Знак Знак Знак Знак Знак Знак Знак"/>
    <w:basedOn w:val="1"/>
    <w:qFormat/>
    <w:uiPriority w:val="0"/>
    <w:rPr>
      <w:rFonts w:ascii="Verdana" w:hAnsi="Verdana" w:cs="Verdana"/>
      <w:sz w:val="20"/>
      <w:szCs w:val="20"/>
      <w:lang w:val="uk-UA" w:eastAsia="en-US"/>
    </w:rPr>
  </w:style>
  <w:style w:type="paragraph" w:customStyle="1" w:styleId="42">
    <w:name w:val="Знак"/>
    <w:basedOn w:val="1"/>
    <w:qFormat/>
    <w:uiPriority w:val="0"/>
    <w:rPr>
      <w:rFonts w:ascii="Verdana" w:hAnsi="Verdana" w:cs="Verdana"/>
      <w:sz w:val="20"/>
      <w:szCs w:val="20"/>
      <w:lang w:val="en-US" w:eastAsia="en-US"/>
    </w:rPr>
  </w:style>
  <w:style w:type="paragraph" w:styleId="43">
    <w:name w:val="List Paragraph"/>
    <w:basedOn w:val="1"/>
    <w:qFormat/>
    <w:uiPriority w:val="0"/>
    <w:pPr>
      <w:spacing w:after="200" w:line="276" w:lineRule="auto"/>
      <w:ind w:left="720"/>
      <w:contextualSpacing/>
    </w:pPr>
    <w:rPr>
      <w:rFonts w:ascii="Calibri" w:hAnsi="Calibri"/>
      <w:sz w:val="22"/>
      <w:szCs w:val="22"/>
    </w:rPr>
  </w:style>
  <w:style w:type="character" w:customStyle="1" w:styleId="44">
    <w:name w:val="Текст выноски Знак"/>
    <w:basedOn w:val="10"/>
    <w:link w:val="15"/>
    <w:semiHidden/>
    <w:qFormat/>
    <w:uiPriority w:val="0"/>
    <w:rPr>
      <w:rFonts w:ascii="Segoe UI" w:hAnsi="Segoe UI" w:cs="Segoe UI"/>
      <w:sz w:val="18"/>
      <w:szCs w:val="18"/>
      <w:lang w:eastAsia="ru-RU"/>
    </w:rPr>
  </w:style>
  <w:style w:type="paragraph" w:customStyle="1" w:styleId="45">
    <w:name w:val="Shapka Documentu"/>
    <w:basedOn w:val="1"/>
    <w:qFormat/>
    <w:uiPriority w:val="99"/>
    <w:pPr>
      <w:keepNext/>
      <w:keepLines/>
      <w:suppressAutoHyphens/>
      <w:spacing w:after="240"/>
      <w:ind w:left="3969"/>
      <w:jc w:val="center"/>
    </w:pPr>
    <w:rPr>
      <w:rFonts w:ascii="Antiqua" w:hAnsi="Antiqua"/>
      <w:sz w:val="26"/>
      <w:szCs w:val="20"/>
      <w:lang w:val="uk-UA" w:eastAsia="ar-SA"/>
    </w:rPr>
  </w:style>
  <w:style w:type="character" w:customStyle="1" w:styleId="46">
    <w:name w:val="Стандартный HTML Знак"/>
    <w:basedOn w:val="10"/>
    <w:link w:val="26"/>
    <w:semiHidden/>
    <w:qFormat/>
    <w:uiPriority w:val="99"/>
    <w:rPr>
      <w:rFonts w:ascii="Courier New" w:hAnsi="Courier New" w:cs="Courier New"/>
      <w:lang w:val="uk-UA" w:eastAsia="uk-UA"/>
    </w:rPr>
  </w:style>
  <w:style w:type="character" w:customStyle="1" w:styleId="47">
    <w:name w:val="Заголовок 2 Знак"/>
    <w:basedOn w:val="10"/>
    <w:link w:val="3"/>
    <w:semiHidden/>
    <w:qFormat/>
    <w:uiPriority w:val="0"/>
    <w:rPr>
      <w:rFonts w:asciiTheme="majorHAnsi" w:hAnsiTheme="majorHAnsi" w:eastAsiaTheme="majorEastAsia" w:cstheme="majorBidi"/>
      <w:color w:val="366091" w:themeColor="accent1" w:themeShade="BF"/>
      <w:sz w:val="26"/>
      <w:szCs w:val="26"/>
      <w:lang w:eastAsia="ru-RU"/>
    </w:rPr>
  </w:style>
  <w:style w:type="character" w:customStyle="1" w:styleId="48">
    <w:name w:val="Заголовок 3 Знак"/>
    <w:basedOn w:val="10"/>
    <w:link w:val="4"/>
    <w:semiHidden/>
    <w:qFormat/>
    <w:uiPriority w:val="0"/>
    <w:rPr>
      <w:rFonts w:asciiTheme="majorHAnsi" w:hAnsiTheme="majorHAnsi" w:eastAsiaTheme="majorEastAsia" w:cstheme="majorBidi"/>
      <w:color w:val="243F61" w:themeColor="accent1" w:themeShade="7F"/>
      <w:sz w:val="24"/>
      <w:szCs w:val="24"/>
      <w:lang w:eastAsia="ru-RU"/>
    </w:rPr>
  </w:style>
  <w:style w:type="character" w:customStyle="1" w:styleId="49">
    <w:name w:val="Заголовок 6 Знак"/>
    <w:basedOn w:val="10"/>
    <w:link w:val="7"/>
    <w:semiHidden/>
    <w:qFormat/>
    <w:uiPriority w:val="0"/>
    <w:rPr>
      <w:rFonts w:asciiTheme="majorHAnsi" w:hAnsiTheme="majorHAnsi" w:eastAsiaTheme="majorEastAsia" w:cstheme="majorBidi"/>
      <w:color w:val="243F61" w:themeColor="accent1" w:themeShade="7F"/>
      <w:sz w:val="24"/>
      <w:szCs w:val="24"/>
      <w:lang w:eastAsia="ru-RU"/>
    </w:rPr>
  </w:style>
  <w:style w:type="character" w:customStyle="1" w:styleId="50">
    <w:name w:val="Заголовок 7 Знак"/>
    <w:basedOn w:val="10"/>
    <w:link w:val="8"/>
    <w:semiHidden/>
    <w:qFormat/>
    <w:uiPriority w:val="0"/>
    <w:rPr>
      <w:rFonts w:asciiTheme="majorHAnsi" w:hAnsiTheme="majorHAnsi" w:eastAsiaTheme="majorEastAsia" w:cstheme="majorBidi"/>
      <w:i/>
      <w:iCs/>
      <w:color w:val="243F61" w:themeColor="accent1" w:themeShade="7F"/>
      <w:sz w:val="24"/>
      <w:szCs w:val="24"/>
      <w:lang w:eastAsia="ru-RU"/>
    </w:rPr>
  </w:style>
  <w:style w:type="character" w:customStyle="1" w:styleId="51">
    <w:name w:val="Заголовок 4 Знак"/>
    <w:basedOn w:val="10"/>
    <w:link w:val="5"/>
    <w:semiHidden/>
    <w:qFormat/>
    <w:uiPriority w:val="0"/>
    <w:rPr>
      <w:rFonts w:asciiTheme="majorHAnsi" w:hAnsiTheme="majorHAnsi" w:eastAsiaTheme="majorEastAsia" w:cstheme="majorBidi"/>
      <w:i/>
      <w:iCs/>
      <w:color w:val="366091" w:themeColor="accent1" w:themeShade="BF"/>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1AF27-973A-47C6-86D6-2DC9E2F2D3CD}">
  <ds:schemaRefs/>
</ds:datastoreItem>
</file>

<file path=docProps/app.xml><?xml version="1.0" encoding="utf-8"?>
<Properties xmlns="http://schemas.openxmlformats.org/officeDocument/2006/extended-properties" xmlns:vt="http://schemas.openxmlformats.org/officeDocument/2006/docPropsVTypes">
  <Template>Normal</Template>
  <Pages>1</Pages>
  <Words>1094</Words>
  <Characters>6242</Characters>
  <Lines>52</Lines>
  <Paragraphs>14</Paragraphs>
  <TotalTime>1485</TotalTime>
  <ScaleCrop>false</ScaleCrop>
  <LinksUpToDate>false</LinksUpToDate>
  <CharactersWithSpaces>7322</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2020-07-22T12:32:00Z</dcterms:created>
  <dc:creator>1</dc:creator>
  <cp:lastModifiedBy>Відділ ІТ та ана�</cp:lastModifiedBy>
  <cp:lastPrinted>2023-11-30T14:05:00Z</cp:lastPrinted>
  <dcterms:modified xsi:type="dcterms:W3CDTF">2023-12-28T14:49:19Z</dcterms:modified>
  <dc:title>Проект</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B8FE13B6948C4DA78349C03275DBD20A_12</vt:lpwstr>
  </property>
</Properties>
</file>