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60C" w:rsidRPr="0060353B" w:rsidRDefault="0020460C" w:rsidP="0020460C">
      <w:pPr>
        <w:shd w:val="clear" w:color="auto" w:fill="FFFFFF"/>
        <w:spacing w:after="0" w:line="240" w:lineRule="auto"/>
        <w:jc w:val="center"/>
        <w:rPr>
          <w:rFonts w:ascii="Arial" w:eastAsia="Times New Roman" w:hAnsi="Arial" w:cs="Arial"/>
          <w:sz w:val="19"/>
          <w:szCs w:val="19"/>
        </w:rPr>
      </w:pPr>
      <w:r w:rsidRPr="0060353B">
        <w:rPr>
          <w:rFonts w:ascii="Times New Roman" w:eastAsia="Times New Roman" w:hAnsi="Times New Roman" w:cs="Times New Roman"/>
          <w:b/>
          <w:bCs/>
          <w:sz w:val="28"/>
          <w:szCs w:val="28"/>
          <w:bdr w:val="none" w:sz="0" w:space="0" w:color="auto" w:frame="1"/>
        </w:rPr>
        <w:t>АНАЛІЗ РЕГУЛЯТОРНОГО ВПЛИВУ</w:t>
      </w:r>
    </w:p>
    <w:p w:rsidR="0020460C" w:rsidRPr="0060353B" w:rsidRDefault="0020460C" w:rsidP="0020460C">
      <w:pPr>
        <w:shd w:val="clear" w:color="auto" w:fill="FFFFFF"/>
        <w:spacing w:after="0" w:line="240" w:lineRule="auto"/>
        <w:jc w:val="center"/>
        <w:rPr>
          <w:rFonts w:ascii="Arial" w:eastAsia="Times New Roman" w:hAnsi="Arial" w:cs="Arial"/>
          <w:sz w:val="19"/>
          <w:szCs w:val="19"/>
        </w:rPr>
      </w:pPr>
      <w:proofErr w:type="spellStart"/>
      <w:r w:rsidRPr="0060353B">
        <w:rPr>
          <w:rFonts w:ascii="Times New Roman" w:eastAsia="Times New Roman" w:hAnsi="Times New Roman" w:cs="Times New Roman"/>
          <w:b/>
          <w:bCs/>
          <w:sz w:val="28"/>
          <w:szCs w:val="28"/>
          <w:bdr w:val="none" w:sz="0" w:space="0" w:color="auto" w:frame="1"/>
        </w:rPr>
        <w:t>проєкт</w:t>
      </w:r>
      <w:r w:rsidR="00DB2331" w:rsidRPr="0060353B">
        <w:rPr>
          <w:rFonts w:ascii="Times New Roman" w:eastAsia="Times New Roman" w:hAnsi="Times New Roman" w:cs="Times New Roman"/>
          <w:b/>
          <w:bCs/>
          <w:sz w:val="28"/>
          <w:szCs w:val="28"/>
          <w:bdr w:val="none" w:sz="0" w:space="0" w:color="auto" w:frame="1"/>
        </w:rPr>
        <w:t>у</w:t>
      </w:r>
      <w:proofErr w:type="spellEnd"/>
      <w:r w:rsidRPr="0060353B">
        <w:rPr>
          <w:rFonts w:ascii="Times New Roman" w:eastAsia="Times New Roman" w:hAnsi="Times New Roman" w:cs="Times New Roman"/>
          <w:b/>
          <w:bCs/>
          <w:sz w:val="28"/>
          <w:szCs w:val="28"/>
          <w:bdr w:val="none" w:sz="0" w:space="0" w:color="auto" w:frame="1"/>
        </w:rPr>
        <w:t xml:space="preserve"> рішення </w:t>
      </w:r>
      <w:r w:rsidR="00A02F3D" w:rsidRPr="0060353B">
        <w:rPr>
          <w:rFonts w:ascii="Times New Roman" w:eastAsia="Times New Roman" w:hAnsi="Times New Roman" w:cs="Times New Roman"/>
          <w:b/>
          <w:bCs/>
          <w:sz w:val="28"/>
          <w:szCs w:val="28"/>
          <w:bdr w:val="none" w:sz="0" w:space="0" w:color="auto" w:frame="1"/>
        </w:rPr>
        <w:t>Дрогобицької</w:t>
      </w:r>
      <w:r w:rsidRPr="0060353B">
        <w:rPr>
          <w:rFonts w:ascii="Times New Roman" w:eastAsia="Times New Roman" w:hAnsi="Times New Roman" w:cs="Times New Roman"/>
          <w:b/>
          <w:bCs/>
          <w:sz w:val="28"/>
          <w:szCs w:val="28"/>
          <w:bdr w:val="none" w:sz="0" w:space="0" w:color="auto" w:frame="1"/>
        </w:rPr>
        <w:t xml:space="preserve"> міської ради</w:t>
      </w:r>
    </w:p>
    <w:p w:rsidR="0020460C" w:rsidRPr="0060353B" w:rsidRDefault="0020460C" w:rsidP="0020460C">
      <w:pPr>
        <w:shd w:val="clear" w:color="auto" w:fill="FFFFFF"/>
        <w:spacing w:after="0" w:line="240" w:lineRule="auto"/>
        <w:jc w:val="center"/>
        <w:rPr>
          <w:rFonts w:ascii="Arial" w:eastAsia="Times New Roman" w:hAnsi="Arial" w:cs="Arial"/>
          <w:b/>
          <w:sz w:val="28"/>
          <w:szCs w:val="28"/>
        </w:rPr>
      </w:pPr>
      <w:r w:rsidRPr="0060353B">
        <w:rPr>
          <w:rFonts w:ascii="Times New Roman" w:eastAsia="Times New Roman" w:hAnsi="Times New Roman" w:cs="Times New Roman"/>
          <w:b/>
          <w:bCs/>
          <w:sz w:val="28"/>
          <w:szCs w:val="28"/>
          <w:bdr w:val="none" w:sz="0" w:space="0" w:color="auto" w:frame="1"/>
        </w:rPr>
        <w:t xml:space="preserve">«Про затвердження Правил благоустрою </w:t>
      </w:r>
      <w:r w:rsidR="00A02F3D" w:rsidRPr="0060353B">
        <w:rPr>
          <w:rFonts w:ascii="Times New Roman" w:hAnsi="Times New Roman" w:cs="Times New Roman"/>
          <w:b/>
          <w:sz w:val="28"/>
          <w:szCs w:val="28"/>
        </w:rPr>
        <w:t>території населених пунктів Дрогобицької міської територіальної громади</w:t>
      </w:r>
      <w:r w:rsidRPr="0060353B">
        <w:rPr>
          <w:rFonts w:ascii="Times New Roman" w:eastAsia="Times New Roman" w:hAnsi="Times New Roman" w:cs="Times New Roman"/>
          <w:b/>
          <w:bCs/>
          <w:sz w:val="28"/>
          <w:szCs w:val="28"/>
          <w:bdr w:val="none" w:sz="0" w:space="0" w:color="auto" w:frame="1"/>
        </w:rPr>
        <w:t>»</w:t>
      </w:r>
    </w:p>
    <w:p w:rsidR="005C1FE2" w:rsidRPr="0060353B" w:rsidRDefault="005C1FE2" w:rsidP="00CE1CA5">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rPr>
      </w:pPr>
    </w:p>
    <w:p w:rsidR="0020460C" w:rsidRPr="0060353B" w:rsidRDefault="0020460C" w:rsidP="00CE1CA5">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rPr>
      </w:pPr>
      <w:r w:rsidRPr="0060353B">
        <w:rPr>
          <w:rFonts w:ascii="Times New Roman" w:eastAsia="Times New Roman" w:hAnsi="Times New Roman" w:cs="Times New Roman"/>
          <w:sz w:val="28"/>
          <w:szCs w:val="28"/>
          <w:bdr w:val="none" w:sz="0" w:space="0" w:color="auto" w:frame="1"/>
        </w:rPr>
        <w:t xml:space="preserve">Аналіз регуляторного впливу </w:t>
      </w:r>
      <w:proofErr w:type="spellStart"/>
      <w:r w:rsidR="004F2167" w:rsidRPr="0060353B">
        <w:rPr>
          <w:rFonts w:ascii="Times New Roman" w:eastAsia="Times New Roman" w:hAnsi="Times New Roman" w:cs="Times New Roman"/>
          <w:sz w:val="28"/>
          <w:szCs w:val="28"/>
          <w:bdr w:val="none" w:sz="0" w:space="0" w:color="auto" w:frame="1"/>
        </w:rPr>
        <w:t>проєкт</w:t>
      </w:r>
      <w:r w:rsidR="00BC584F" w:rsidRPr="0060353B">
        <w:rPr>
          <w:rFonts w:ascii="Times New Roman" w:eastAsia="Times New Roman" w:hAnsi="Times New Roman" w:cs="Times New Roman"/>
          <w:sz w:val="28"/>
          <w:szCs w:val="28"/>
          <w:bdr w:val="none" w:sz="0" w:space="0" w:color="auto" w:frame="1"/>
        </w:rPr>
        <w:t>у</w:t>
      </w:r>
      <w:proofErr w:type="spellEnd"/>
      <w:r w:rsidR="004F2167" w:rsidRPr="0060353B">
        <w:rPr>
          <w:rFonts w:ascii="Times New Roman" w:eastAsia="Times New Roman" w:hAnsi="Times New Roman" w:cs="Times New Roman"/>
          <w:sz w:val="28"/>
          <w:szCs w:val="28"/>
          <w:bdr w:val="none" w:sz="0" w:space="0" w:color="auto" w:frame="1"/>
        </w:rPr>
        <w:t xml:space="preserve"> </w:t>
      </w:r>
      <w:r w:rsidR="00BC584F" w:rsidRPr="0060353B">
        <w:rPr>
          <w:rFonts w:ascii="Times New Roman" w:eastAsia="Times New Roman" w:hAnsi="Times New Roman" w:cs="Times New Roman"/>
          <w:sz w:val="28"/>
          <w:szCs w:val="28"/>
          <w:bdr w:val="none" w:sz="0" w:space="0" w:color="auto" w:frame="1"/>
        </w:rPr>
        <w:t>рішення Дрогобицької міської ради</w:t>
      </w:r>
      <w:r w:rsidR="004F2167" w:rsidRPr="0060353B">
        <w:rPr>
          <w:rFonts w:ascii="Times New Roman" w:eastAsia="Times New Roman" w:hAnsi="Times New Roman" w:cs="Times New Roman"/>
          <w:sz w:val="28"/>
          <w:szCs w:val="28"/>
          <w:bdr w:val="none" w:sz="0" w:space="0" w:color="auto" w:frame="1"/>
        </w:rPr>
        <w:t xml:space="preserve"> </w:t>
      </w:r>
      <w:r w:rsidR="00BC584F" w:rsidRPr="0060353B">
        <w:rPr>
          <w:rFonts w:ascii="Times New Roman" w:eastAsia="Times New Roman" w:hAnsi="Times New Roman" w:cs="Times New Roman"/>
          <w:sz w:val="28"/>
          <w:szCs w:val="28"/>
          <w:bdr w:val="none" w:sz="0" w:space="0" w:color="auto" w:frame="1"/>
        </w:rPr>
        <w:t xml:space="preserve">«Про затвердження </w:t>
      </w:r>
      <w:r w:rsidR="004F2167" w:rsidRPr="0060353B">
        <w:rPr>
          <w:rFonts w:ascii="Times New Roman" w:eastAsia="Times New Roman" w:hAnsi="Times New Roman" w:cs="Times New Roman"/>
          <w:bCs/>
          <w:sz w:val="28"/>
          <w:szCs w:val="28"/>
          <w:bdr w:val="none" w:sz="0" w:space="0" w:color="auto" w:frame="1"/>
        </w:rPr>
        <w:t xml:space="preserve">Правил благоустрою </w:t>
      </w:r>
      <w:r w:rsidR="004F2167" w:rsidRPr="0060353B">
        <w:rPr>
          <w:rFonts w:ascii="Times New Roman" w:hAnsi="Times New Roman" w:cs="Times New Roman"/>
          <w:sz w:val="28"/>
          <w:szCs w:val="28"/>
        </w:rPr>
        <w:t>території населених пунктів Дрогобицької міської територіальної громади</w:t>
      </w:r>
      <w:r w:rsidR="00BC584F" w:rsidRPr="0060353B">
        <w:rPr>
          <w:rFonts w:ascii="Times New Roman" w:hAnsi="Times New Roman" w:cs="Times New Roman"/>
          <w:sz w:val="28"/>
          <w:szCs w:val="28"/>
        </w:rPr>
        <w:t>»</w:t>
      </w:r>
      <w:r w:rsidR="004F2167" w:rsidRPr="0060353B">
        <w:rPr>
          <w:rFonts w:ascii="Times New Roman" w:eastAsia="Times New Roman" w:hAnsi="Times New Roman" w:cs="Times New Roman"/>
          <w:sz w:val="28"/>
          <w:szCs w:val="28"/>
          <w:bdr w:val="none" w:sz="0" w:space="0" w:color="auto" w:frame="1"/>
        </w:rPr>
        <w:t xml:space="preserve"> (далі – Аналіз)</w:t>
      </w:r>
      <w:r w:rsidRPr="0060353B">
        <w:rPr>
          <w:rFonts w:ascii="Times New Roman" w:eastAsia="Times New Roman" w:hAnsi="Times New Roman" w:cs="Times New Roman"/>
          <w:sz w:val="28"/>
          <w:szCs w:val="28"/>
          <w:bdr w:val="none" w:sz="0" w:space="0" w:color="auto" w:frame="1"/>
        </w:rPr>
        <w:t xml:space="preserve"> </w:t>
      </w:r>
      <w:r w:rsidR="004F2167" w:rsidRPr="0060353B">
        <w:rPr>
          <w:rFonts w:ascii="Times New Roman" w:eastAsia="Times New Roman" w:hAnsi="Times New Roman" w:cs="Times New Roman"/>
          <w:sz w:val="28"/>
          <w:szCs w:val="28"/>
          <w:bdr w:val="none" w:sz="0" w:space="0" w:color="auto" w:frame="1"/>
        </w:rPr>
        <w:t xml:space="preserve">розроблено </w:t>
      </w:r>
      <w:r w:rsidRPr="0060353B">
        <w:rPr>
          <w:rFonts w:ascii="Times New Roman" w:eastAsia="Times New Roman" w:hAnsi="Times New Roman" w:cs="Times New Roman"/>
          <w:sz w:val="28"/>
          <w:szCs w:val="28"/>
          <w:bdr w:val="none" w:sz="0" w:space="0" w:color="auto" w:frame="1"/>
        </w:rPr>
        <w:t>на виконання та з дотриманням вимог статті 8 Закону України</w:t>
      </w:r>
      <w:r w:rsidR="00546009" w:rsidRPr="0060353B">
        <w:rPr>
          <w:rFonts w:ascii="Times New Roman" w:eastAsia="Times New Roman" w:hAnsi="Times New Roman" w:cs="Times New Roman"/>
          <w:sz w:val="28"/>
          <w:szCs w:val="28"/>
          <w:bdr w:val="none" w:sz="0" w:space="0" w:color="auto" w:frame="1"/>
        </w:rPr>
        <w:t xml:space="preserve"> </w:t>
      </w:r>
      <w:r w:rsidRPr="0060353B">
        <w:rPr>
          <w:rFonts w:ascii="Times New Roman" w:eastAsia="Times New Roman" w:hAnsi="Times New Roman" w:cs="Times New Roman"/>
          <w:sz w:val="28"/>
          <w:szCs w:val="28"/>
          <w:bdr w:val="none" w:sz="0" w:space="0" w:color="auto" w:frame="1"/>
        </w:rPr>
        <w:t xml:space="preserve">«Про засади державної регуляторної політики у сфері господарської діяльності» та з урахуванням Методики проведення аналізу впливу </w:t>
      </w:r>
      <w:r w:rsidR="00FB123B" w:rsidRPr="0060353B">
        <w:rPr>
          <w:rFonts w:ascii="Times New Roman" w:eastAsia="Times New Roman" w:hAnsi="Times New Roman" w:cs="Times New Roman"/>
          <w:sz w:val="28"/>
          <w:szCs w:val="28"/>
          <w:bdr w:val="none" w:sz="0" w:space="0" w:color="auto" w:frame="1"/>
        </w:rPr>
        <w:t xml:space="preserve">та відстеження результативності </w:t>
      </w:r>
      <w:r w:rsidRPr="0060353B">
        <w:rPr>
          <w:rFonts w:ascii="Times New Roman" w:eastAsia="Times New Roman" w:hAnsi="Times New Roman" w:cs="Times New Roman"/>
          <w:sz w:val="28"/>
          <w:szCs w:val="28"/>
          <w:bdr w:val="none" w:sz="0" w:space="0" w:color="auto" w:frame="1"/>
        </w:rPr>
        <w:t>регуляторного акт</w:t>
      </w:r>
      <w:r w:rsidR="00FB123B" w:rsidRPr="0060353B">
        <w:rPr>
          <w:rFonts w:ascii="Times New Roman" w:eastAsia="Times New Roman" w:hAnsi="Times New Roman" w:cs="Times New Roman"/>
          <w:sz w:val="28"/>
          <w:szCs w:val="28"/>
          <w:bdr w:val="none" w:sz="0" w:space="0" w:color="auto" w:frame="1"/>
        </w:rPr>
        <w:t>а</w:t>
      </w:r>
      <w:r w:rsidRPr="0060353B">
        <w:rPr>
          <w:rFonts w:ascii="Times New Roman" w:eastAsia="Times New Roman" w:hAnsi="Times New Roman" w:cs="Times New Roman"/>
          <w:sz w:val="28"/>
          <w:szCs w:val="28"/>
          <w:bdr w:val="none" w:sz="0" w:space="0" w:color="auto" w:frame="1"/>
        </w:rPr>
        <w:t xml:space="preserve">, затвердженої постановою Кабінету Міністрів України від 11.03.2004 № 308. Аналіз визначає правові та організаційні засади реалізації </w:t>
      </w:r>
      <w:proofErr w:type="spellStart"/>
      <w:r w:rsidRPr="0060353B">
        <w:rPr>
          <w:rFonts w:ascii="Times New Roman" w:eastAsia="Times New Roman" w:hAnsi="Times New Roman" w:cs="Times New Roman"/>
          <w:sz w:val="28"/>
          <w:szCs w:val="28"/>
          <w:bdr w:val="none" w:sz="0" w:space="0" w:color="auto" w:frame="1"/>
        </w:rPr>
        <w:t>проєкту</w:t>
      </w:r>
      <w:proofErr w:type="spellEnd"/>
      <w:r w:rsidRPr="0060353B">
        <w:rPr>
          <w:rFonts w:ascii="Times New Roman" w:eastAsia="Times New Roman" w:hAnsi="Times New Roman" w:cs="Times New Roman"/>
          <w:sz w:val="28"/>
          <w:szCs w:val="28"/>
          <w:bdr w:val="none" w:sz="0" w:space="0" w:color="auto" w:frame="1"/>
        </w:rPr>
        <w:t xml:space="preserve"> вказаного </w:t>
      </w:r>
      <w:r w:rsidR="00BC584F" w:rsidRPr="0060353B">
        <w:rPr>
          <w:rFonts w:ascii="Times New Roman" w:eastAsia="Times New Roman" w:hAnsi="Times New Roman" w:cs="Times New Roman"/>
          <w:sz w:val="28"/>
          <w:szCs w:val="28"/>
          <w:bdr w:val="none" w:sz="0" w:space="0" w:color="auto" w:frame="1"/>
        </w:rPr>
        <w:t xml:space="preserve">рішення </w:t>
      </w:r>
      <w:r w:rsidRPr="0060353B">
        <w:rPr>
          <w:rFonts w:ascii="Times New Roman" w:eastAsia="Times New Roman" w:hAnsi="Times New Roman" w:cs="Times New Roman"/>
          <w:sz w:val="28"/>
          <w:szCs w:val="28"/>
          <w:bdr w:val="none" w:sz="0" w:space="0" w:color="auto" w:frame="1"/>
        </w:rPr>
        <w:t>регуляторного акт</w:t>
      </w:r>
      <w:r w:rsidR="00A52F2F">
        <w:rPr>
          <w:rFonts w:ascii="Times New Roman" w:eastAsia="Times New Roman" w:hAnsi="Times New Roman" w:cs="Times New Roman"/>
          <w:sz w:val="28"/>
          <w:szCs w:val="28"/>
          <w:bdr w:val="none" w:sz="0" w:space="0" w:color="auto" w:frame="1"/>
        </w:rPr>
        <w:t>а</w:t>
      </w:r>
      <w:r w:rsidRPr="0060353B">
        <w:rPr>
          <w:rFonts w:ascii="Times New Roman" w:eastAsia="Times New Roman" w:hAnsi="Times New Roman" w:cs="Times New Roman"/>
          <w:sz w:val="28"/>
          <w:szCs w:val="28"/>
          <w:bdr w:val="none" w:sz="0" w:space="0" w:color="auto" w:frame="1"/>
        </w:rPr>
        <w:t>.</w:t>
      </w:r>
    </w:p>
    <w:p w:rsidR="001A6DE1" w:rsidRPr="0060353B" w:rsidRDefault="001A6DE1" w:rsidP="00CE1CA5">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rPr>
      </w:pPr>
    </w:p>
    <w:p w:rsidR="001A6DE1" w:rsidRPr="0060353B" w:rsidRDefault="001A6DE1" w:rsidP="001A6DE1">
      <w:pPr>
        <w:numPr>
          <w:ilvl w:val="0"/>
          <w:numId w:val="1"/>
        </w:numPr>
        <w:shd w:val="clear" w:color="auto" w:fill="FFFFFF"/>
        <w:spacing w:after="0" w:line="240" w:lineRule="auto"/>
        <w:ind w:left="204" w:right="204"/>
        <w:jc w:val="center"/>
        <w:rPr>
          <w:rFonts w:ascii="Arial" w:eastAsia="Times New Roman" w:hAnsi="Arial" w:cs="Arial"/>
          <w:sz w:val="19"/>
          <w:szCs w:val="19"/>
        </w:rPr>
      </w:pPr>
      <w:r w:rsidRPr="0060353B">
        <w:rPr>
          <w:rFonts w:ascii="Times New Roman" w:eastAsia="Times New Roman" w:hAnsi="Times New Roman" w:cs="Times New Roman"/>
          <w:b/>
          <w:bCs/>
          <w:sz w:val="28"/>
          <w:szCs w:val="28"/>
          <w:bdr w:val="none" w:sz="0" w:space="0" w:color="auto" w:frame="1"/>
        </w:rPr>
        <w:t>Визначення проблеми</w:t>
      </w:r>
    </w:p>
    <w:p w:rsidR="004269D1" w:rsidRPr="0060353B" w:rsidRDefault="00362EB8" w:rsidP="004269D1">
      <w:pPr>
        <w:autoSpaceDE w:val="0"/>
        <w:autoSpaceDN w:val="0"/>
        <w:adjustRightInd w:val="0"/>
        <w:spacing w:after="0" w:line="240" w:lineRule="auto"/>
        <w:ind w:firstLine="708"/>
        <w:jc w:val="both"/>
        <w:rPr>
          <w:rFonts w:ascii="Times New Roman" w:hAnsi="Times New Roman" w:cs="Times New Roman"/>
          <w:sz w:val="28"/>
          <w:szCs w:val="28"/>
        </w:rPr>
      </w:pPr>
      <w:r w:rsidRPr="0060353B">
        <w:rPr>
          <w:rFonts w:ascii="Times New Roman" w:eastAsia="Times New Roman" w:hAnsi="Times New Roman" w:cs="Times New Roman"/>
          <w:sz w:val="28"/>
          <w:szCs w:val="28"/>
        </w:rPr>
        <w:t xml:space="preserve">У зв’язку з проведенням адміністративно-територіальної реформи та </w:t>
      </w:r>
      <w:r w:rsidR="00657517" w:rsidRPr="0060353B">
        <w:rPr>
          <w:rFonts w:ascii="Times New Roman" w:eastAsia="Times New Roman" w:hAnsi="Times New Roman" w:cs="Times New Roman"/>
          <w:sz w:val="28"/>
          <w:szCs w:val="28"/>
        </w:rPr>
        <w:t xml:space="preserve">формуванням </w:t>
      </w:r>
      <w:r w:rsidRPr="0060353B">
        <w:rPr>
          <w:rFonts w:ascii="Times New Roman" w:eastAsia="Times New Roman" w:hAnsi="Times New Roman" w:cs="Times New Roman"/>
          <w:sz w:val="28"/>
          <w:szCs w:val="28"/>
        </w:rPr>
        <w:t xml:space="preserve">відповідно до </w:t>
      </w:r>
      <w:r w:rsidRPr="0060353B">
        <w:rPr>
          <w:rFonts w:ascii="Times New Roman" w:hAnsi="Times New Roman" w:cs="Times New Roman"/>
          <w:sz w:val="28"/>
          <w:szCs w:val="28"/>
        </w:rPr>
        <w:t>Закону України «Про добровільне об’єднання територіальних громад» та розпорядження Кабінету Міністрів України «Про визначення адміністративних центрів та затвердження територій територіальних громад Львівської області» №</w:t>
      </w:r>
      <w:r w:rsidR="00096C25">
        <w:rPr>
          <w:rFonts w:ascii="Times New Roman" w:hAnsi="Times New Roman" w:cs="Times New Roman"/>
          <w:sz w:val="28"/>
          <w:szCs w:val="28"/>
        </w:rPr>
        <w:t xml:space="preserve"> 718-р </w:t>
      </w:r>
      <w:r w:rsidRPr="0060353B">
        <w:rPr>
          <w:rFonts w:ascii="Times New Roman" w:hAnsi="Times New Roman" w:cs="Times New Roman"/>
          <w:sz w:val="28"/>
          <w:szCs w:val="28"/>
        </w:rPr>
        <w:t xml:space="preserve">від </w:t>
      </w:r>
      <w:r w:rsidR="00096C25">
        <w:rPr>
          <w:rFonts w:ascii="Times New Roman" w:hAnsi="Times New Roman" w:cs="Times New Roman"/>
          <w:sz w:val="28"/>
          <w:szCs w:val="28"/>
        </w:rPr>
        <w:t xml:space="preserve">12.06.2020 р.  </w:t>
      </w:r>
      <w:r w:rsidRPr="0060353B">
        <w:rPr>
          <w:rFonts w:ascii="Times New Roman" w:eastAsia="Times New Roman" w:hAnsi="Times New Roman" w:cs="Times New Roman"/>
          <w:sz w:val="28"/>
          <w:szCs w:val="28"/>
        </w:rPr>
        <w:t>Дрогобицької міської територіальної громади</w:t>
      </w:r>
      <w:r w:rsidR="00AB035C" w:rsidRPr="0060353B">
        <w:rPr>
          <w:rFonts w:ascii="Times New Roman" w:eastAsia="Times New Roman" w:hAnsi="Times New Roman" w:cs="Times New Roman"/>
          <w:sz w:val="28"/>
          <w:szCs w:val="28"/>
        </w:rPr>
        <w:t>,</w:t>
      </w:r>
      <w:r w:rsidRPr="0060353B">
        <w:rPr>
          <w:rFonts w:ascii="Times New Roman" w:eastAsia="Times New Roman" w:hAnsi="Times New Roman" w:cs="Times New Roman"/>
          <w:sz w:val="28"/>
          <w:szCs w:val="28"/>
        </w:rPr>
        <w:t xml:space="preserve"> виникла </w:t>
      </w:r>
      <w:r w:rsidRPr="0060353B">
        <w:rPr>
          <w:rFonts w:ascii="Times New Roman" w:hAnsi="Times New Roman" w:cs="Times New Roman"/>
          <w:sz w:val="28"/>
          <w:szCs w:val="28"/>
        </w:rPr>
        <w:t>н</w:t>
      </w:r>
      <w:r w:rsidR="00195E4A" w:rsidRPr="0060353B">
        <w:rPr>
          <w:rFonts w:ascii="Times New Roman" w:hAnsi="Times New Roman" w:cs="Times New Roman"/>
          <w:sz w:val="28"/>
          <w:szCs w:val="28"/>
        </w:rPr>
        <w:t xml:space="preserve">еобхідність </w:t>
      </w:r>
      <w:r w:rsidR="00CE1CA5" w:rsidRPr="0060353B">
        <w:rPr>
          <w:rFonts w:ascii="Times New Roman" w:hAnsi="Times New Roman" w:cs="Times New Roman"/>
          <w:sz w:val="28"/>
          <w:szCs w:val="28"/>
        </w:rPr>
        <w:t>перегляду чинного рішення Дрогобицької міської ради «Про затвердження правил благоустрою м. Дрогобича» №</w:t>
      </w:r>
      <w:r w:rsidR="00096C25">
        <w:rPr>
          <w:rFonts w:ascii="Times New Roman" w:hAnsi="Times New Roman" w:cs="Times New Roman"/>
          <w:sz w:val="28"/>
          <w:szCs w:val="28"/>
        </w:rPr>
        <w:t>1151</w:t>
      </w:r>
      <w:r w:rsidR="00CE1CA5" w:rsidRPr="0060353B">
        <w:rPr>
          <w:rFonts w:ascii="Times New Roman" w:hAnsi="Times New Roman" w:cs="Times New Roman"/>
          <w:sz w:val="28"/>
          <w:szCs w:val="28"/>
        </w:rPr>
        <w:t xml:space="preserve"> від </w:t>
      </w:r>
      <w:r w:rsidR="00096C25">
        <w:rPr>
          <w:rFonts w:ascii="Times New Roman" w:hAnsi="Times New Roman" w:cs="Times New Roman"/>
          <w:sz w:val="28"/>
          <w:szCs w:val="28"/>
        </w:rPr>
        <w:t>25.10.2013 р.</w:t>
      </w:r>
      <w:r w:rsidR="00CE1CA5" w:rsidRPr="0060353B">
        <w:rPr>
          <w:rFonts w:ascii="Times New Roman" w:hAnsi="Times New Roman" w:cs="Times New Roman"/>
          <w:sz w:val="28"/>
          <w:szCs w:val="28"/>
        </w:rPr>
        <w:t xml:space="preserve"> та </w:t>
      </w:r>
      <w:r w:rsidR="00195E4A" w:rsidRPr="0060353B">
        <w:rPr>
          <w:rFonts w:ascii="Times New Roman" w:hAnsi="Times New Roman" w:cs="Times New Roman"/>
          <w:sz w:val="28"/>
          <w:szCs w:val="28"/>
        </w:rPr>
        <w:t xml:space="preserve">розробки </w:t>
      </w:r>
      <w:r w:rsidR="00CE1CA5" w:rsidRPr="0060353B">
        <w:rPr>
          <w:rFonts w:ascii="Times New Roman" w:hAnsi="Times New Roman" w:cs="Times New Roman"/>
          <w:sz w:val="28"/>
          <w:szCs w:val="28"/>
        </w:rPr>
        <w:t>і</w:t>
      </w:r>
      <w:r w:rsidR="00195E4A" w:rsidRPr="0060353B">
        <w:rPr>
          <w:rFonts w:ascii="Times New Roman" w:hAnsi="Times New Roman" w:cs="Times New Roman"/>
          <w:sz w:val="28"/>
          <w:szCs w:val="28"/>
        </w:rPr>
        <w:t xml:space="preserve"> прийняття </w:t>
      </w:r>
      <w:proofErr w:type="spellStart"/>
      <w:r w:rsidR="00195E4A" w:rsidRPr="0060353B">
        <w:rPr>
          <w:rFonts w:ascii="Times New Roman" w:hAnsi="Times New Roman" w:cs="Times New Roman"/>
          <w:sz w:val="28"/>
          <w:szCs w:val="28"/>
        </w:rPr>
        <w:t>про</w:t>
      </w:r>
      <w:r w:rsidR="00657517" w:rsidRPr="0060353B">
        <w:rPr>
          <w:rFonts w:ascii="Times New Roman" w:hAnsi="Times New Roman" w:cs="Times New Roman"/>
          <w:sz w:val="28"/>
          <w:szCs w:val="28"/>
        </w:rPr>
        <w:t>є</w:t>
      </w:r>
      <w:r w:rsidR="00195E4A" w:rsidRPr="0060353B">
        <w:rPr>
          <w:rFonts w:ascii="Times New Roman" w:hAnsi="Times New Roman" w:cs="Times New Roman"/>
          <w:sz w:val="28"/>
          <w:szCs w:val="28"/>
        </w:rPr>
        <w:t>кту</w:t>
      </w:r>
      <w:proofErr w:type="spellEnd"/>
      <w:r w:rsidR="00195E4A" w:rsidRPr="0060353B">
        <w:rPr>
          <w:rFonts w:ascii="Times New Roman" w:hAnsi="Times New Roman" w:cs="Times New Roman"/>
          <w:sz w:val="28"/>
          <w:szCs w:val="28"/>
        </w:rPr>
        <w:t xml:space="preserve"> рішення Дрогобицької міської ради «Про </w:t>
      </w:r>
      <w:r w:rsidRPr="0060353B">
        <w:rPr>
          <w:rFonts w:ascii="Times New Roman" w:hAnsi="Times New Roman" w:cs="Times New Roman"/>
          <w:sz w:val="28"/>
          <w:szCs w:val="28"/>
        </w:rPr>
        <w:t xml:space="preserve">затвердження </w:t>
      </w:r>
      <w:r w:rsidRPr="0060353B">
        <w:rPr>
          <w:rFonts w:ascii="Times New Roman" w:eastAsia="Times New Roman" w:hAnsi="Times New Roman" w:cs="Times New Roman"/>
          <w:bCs/>
          <w:sz w:val="28"/>
          <w:szCs w:val="28"/>
          <w:bdr w:val="none" w:sz="0" w:space="0" w:color="auto" w:frame="1"/>
        </w:rPr>
        <w:t xml:space="preserve">Правил благоустрою </w:t>
      </w:r>
      <w:r w:rsidRPr="0060353B">
        <w:rPr>
          <w:rFonts w:ascii="Times New Roman" w:hAnsi="Times New Roman" w:cs="Times New Roman"/>
          <w:sz w:val="28"/>
          <w:szCs w:val="28"/>
        </w:rPr>
        <w:t>території населених пунктів Дрогобицької міської територіальної громади</w:t>
      </w:r>
      <w:r w:rsidR="00195E4A" w:rsidRPr="0060353B">
        <w:rPr>
          <w:rFonts w:ascii="Times New Roman" w:hAnsi="Times New Roman" w:cs="Times New Roman"/>
          <w:sz w:val="28"/>
          <w:szCs w:val="28"/>
        </w:rPr>
        <w:t>»</w:t>
      </w:r>
      <w:r w:rsidR="004561EB">
        <w:rPr>
          <w:rFonts w:ascii="Times New Roman" w:hAnsi="Times New Roman" w:cs="Times New Roman"/>
          <w:sz w:val="28"/>
          <w:szCs w:val="28"/>
        </w:rPr>
        <w:t xml:space="preserve"> (далі – Правила)</w:t>
      </w:r>
      <w:r w:rsidR="00AB035C" w:rsidRPr="0060353B">
        <w:rPr>
          <w:rFonts w:ascii="Times New Roman" w:hAnsi="Times New Roman" w:cs="Times New Roman"/>
          <w:sz w:val="28"/>
          <w:szCs w:val="28"/>
        </w:rPr>
        <w:t xml:space="preserve">. </w:t>
      </w:r>
      <w:r w:rsidR="004269D1" w:rsidRPr="0060353B">
        <w:rPr>
          <w:rFonts w:ascii="Times New Roman" w:hAnsi="Times New Roman" w:cs="Times New Roman"/>
          <w:sz w:val="28"/>
          <w:szCs w:val="28"/>
        </w:rPr>
        <w:t xml:space="preserve">Розробка вищезазначеного </w:t>
      </w:r>
      <w:proofErr w:type="spellStart"/>
      <w:r w:rsidR="004269D1" w:rsidRPr="0060353B">
        <w:rPr>
          <w:rFonts w:ascii="Times New Roman" w:hAnsi="Times New Roman" w:cs="Times New Roman"/>
          <w:sz w:val="28"/>
          <w:szCs w:val="28"/>
        </w:rPr>
        <w:t>про</w:t>
      </w:r>
      <w:r w:rsidR="004561EB">
        <w:rPr>
          <w:rFonts w:ascii="Times New Roman" w:hAnsi="Times New Roman" w:cs="Times New Roman"/>
          <w:sz w:val="28"/>
          <w:szCs w:val="28"/>
        </w:rPr>
        <w:t>є</w:t>
      </w:r>
      <w:r w:rsidR="004269D1" w:rsidRPr="0060353B">
        <w:rPr>
          <w:rFonts w:ascii="Times New Roman" w:hAnsi="Times New Roman" w:cs="Times New Roman"/>
          <w:sz w:val="28"/>
          <w:szCs w:val="28"/>
        </w:rPr>
        <w:t>кту</w:t>
      </w:r>
      <w:proofErr w:type="spellEnd"/>
      <w:r w:rsidR="004269D1" w:rsidRPr="0060353B">
        <w:rPr>
          <w:rFonts w:ascii="Times New Roman" w:hAnsi="Times New Roman" w:cs="Times New Roman"/>
          <w:sz w:val="28"/>
          <w:szCs w:val="28"/>
        </w:rPr>
        <w:t xml:space="preserve"> рішення також зумовлена внесенням змін у законодавство України, яким передбачено вимоги у сфері благоустрою</w:t>
      </w:r>
      <w:r w:rsidR="004561EB">
        <w:rPr>
          <w:rFonts w:ascii="Times New Roman" w:hAnsi="Times New Roman" w:cs="Times New Roman"/>
          <w:sz w:val="28"/>
          <w:szCs w:val="28"/>
        </w:rPr>
        <w:t>,</w:t>
      </w:r>
      <w:r w:rsidR="004269D1" w:rsidRPr="0060353B">
        <w:rPr>
          <w:rFonts w:ascii="Times New Roman" w:hAnsi="Times New Roman" w:cs="Times New Roman"/>
          <w:sz w:val="28"/>
          <w:szCs w:val="28"/>
        </w:rPr>
        <w:t xml:space="preserve"> </w:t>
      </w:r>
      <w:r w:rsidR="004561EB">
        <w:rPr>
          <w:rFonts w:ascii="Times New Roman" w:hAnsi="Times New Roman" w:cs="Times New Roman"/>
          <w:sz w:val="28"/>
          <w:szCs w:val="28"/>
        </w:rPr>
        <w:t>а також</w:t>
      </w:r>
      <w:r w:rsidR="004269D1" w:rsidRPr="0060353B">
        <w:rPr>
          <w:rFonts w:ascii="Times New Roman" w:hAnsi="Times New Roman" w:cs="Times New Roman"/>
          <w:sz w:val="28"/>
          <w:szCs w:val="28"/>
        </w:rPr>
        <w:t xml:space="preserve"> доопрацюванням правового регулювання зазначеного питання на місцевому рівні. </w:t>
      </w:r>
    </w:p>
    <w:p w:rsidR="00BC2062" w:rsidRPr="0060353B" w:rsidRDefault="00A6556E" w:rsidP="005C1FE2">
      <w:pPr>
        <w:shd w:val="clear" w:color="auto" w:fill="FFFFFF"/>
        <w:spacing w:after="0" w:line="240" w:lineRule="auto"/>
        <w:ind w:firstLine="708"/>
        <w:jc w:val="both"/>
        <w:rPr>
          <w:rFonts w:ascii="Arial" w:eastAsia="Times New Roman" w:hAnsi="Arial" w:cs="Arial"/>
          <w:sz w:val="19"/>
          <w:szCs w:val="19"/>
        </w:rPr>
      </w:pPr>
      <w:r w:rsidRPr="0060353B">
        <w:rPr>
          <w:rFonts w:ascii="Times New Roman" w:hAnsi="Times New Roman" w:cs="Times New Roman"/>
          <w:sz w:val="28"/>
          <w:szCs w:val="28"/>
        </w:rPr>
        <w:t xml:space="preserve">Станом на сьогодні </w:t>
      </w:r>
      <w:r w:rsidR="006378AD" w:rsidRPr="0060353B">
        <w:rPr>
          <w:rFonts w:ascii="Times New Roman" w:hAnsi="Times New Roman" w:cs="Times New Roman"/>
          <w:sz w:val="28"/>
          <w:szCs w:val="28"/>
        </w:rPr>
        <w:t xml:space="preserve">дія чинних Правил поширюється на </w:t>
      </w:r>
      <w:r w:rsidRPr="0060353B">
        <w:rPr>
          <w:rFonts w:ascii="Times New Roman" w:hAnsi="Times New Roman" w:cs="Times New Roman"/>
          <w:sz w:val="28"/>
          <w:szCs w:val="28"/>
        </w:rPr>
        <w:t>територі</w:t>
      </w:r>
      <w:r w:rsidR="006378AD" w:rsidRPr="0060353B">
        <w:rPr>
          <w:rFonts w:ascii="Times New Roman" w:hAnsi="Times New Roman" w:cs="Times New Roman"/>
          <w:sz w:val="28"/>
          <w:szCs w:val="28"/>
        </w:rPr>
        <w:t>ю</w:t>
      </w:r>
      <w:r w:rsidRPr="0060353B">
        <w:rPr>
          <w:rFonts w:ascii="Times New Roman" w:hAnsi="Times New Roman" w:cs="Times New Roman"/>
          <w:sz w:val="28"/>
          <w:szCs w:val="28"/>
        </w:rPr>
        <w:t xml:space="preserve"> міста Дрогобича</w:t>
      </w:r>
      <w:r w:rsidR="006378AD" w:rsidRPr="0060353B">
        <w:rPr>
          <w:rFonts w:ascii="Times New Roman" w:hAnsi="Times New Roman" w:cs="Times New Roman"/>
          <w:sz w:val="28"/>
          <w:szCs w:val="28"/>
        </w:rPr>
        <w:t xml:space="preserve">, </w:t>
      </w:r>
      <w:r w:rsidRPr="0060353B">
        <w:rPr>
          <w:rFonts w:ascii="Times New Roman" w:hAnsi="Times New Roman" w:cs="Times New Roman"/>
          <w:sz w:val="28"/>
          <w:szCs w:val="28"/>
        </w:rPr>
        <w:t xml:space="preserve">а на території населених пунктів громади відповідно до </w:t>
      </w:r>
      <w:r w:rsidR="006378AD" w:rsidRPr="0060353B">
        <w:rPr>
          <w:rFonts w:ascii="Times New Roman" w:hAnsi="Times New Roman" w:cs="Times New Roman"/>
          <w:sz w:val="28"/>
          <w:szCs w:val="28"/>
        </w:rPr>
        <w:t xml:space="preserve">                        </w:t>
      </w:r>
      <w:r w:rsidRPr="0060353B">
        <w:rPr>
          <w:rFonts w:ascii="Times New Roman" w:hAnsi="Times New Roman" w:cs="Times New Roman"/>
          <w:sz w:val="28"/>
          <w:szCs w:val="28"/>
        </w:rPr>
        <w:t>ст. 34 Закону України «Про благоустрій населених пунктів» застосовуються Типові правила благоустрою території населеного пункту, затверджені наказом Міністерства регіонального розвитку, будівництва та житлово-комунального господарства України від 27.11.2017 № 310 (далі – Типові правила)</w:t>
      </w:r>
      <w:r w:rsidRPr="0060353B">
        <w:rPr>
          <w:rFonts w:ascii="Times New Roman" w:hAnsi="Times New Roman" w:cs="Times New Roman"/>
          <w:sz w:val="28"/>
          <w:szCs w:val="28"/>
          <w:shd w:val="clear" w:color="auto" w:fill="FFFFFF"/>
        </w:rPr>
        <w:t>.</w:t>
      </w:r>
      <w:r w:rsidRPr="0060353B">
        <w:rPr>
          <w:rFonts w:ascii="Times New Roman" w:hAnsi="Times New Roman" w:cs="Times New Roman"/>
          <w:sz w:val="28"/>
          <w:szCs w:val="28"/>
        </w:rPr>
        <w:t xml:space="preserve"> Правовідносини у сфері благоустрою регулюються Законами України «Про благоустрій населених пунктів», «Про відходи», «Про забезпечення санітарного та епідеміологічного благополуччя населення», «Про охорону навколишнього природного середовища», «Про охорону атмосферного повітря», «Про охорону культурної спадщини» та іншими нормативно-правовими актами. Проте норми вказаних законодавчих актів визначають лише основні положення у сфері благоустрою, залишаючи неврегульованим коло проблемних питань, які виникають </w:t>
      </w:r>
      <w:r w:rsidR="006378AD" w:rsidRPr="0060353B">
        <w:rPr>
          <w:rFonts w:ascii="Times New Roman" w:hAnsi="Times New Roman" w:cs="Times New Roman"/>
          <w:sz w:val="28"/>
          <w:szCs w:val="28"/>
        </w:rPr>
        <w:t xml:space="preserve">саме </w:t>
      </w:r>
      <w:r w:rsidRPr="0060353B">
        <w:rPr>
          <w:rFonts w:ascii="Times New Roman" w:hAnsi="Times New Roman" w:cs="Times New Roman"/>
          <w:sz w:val="28"/>
          <w:szCs w:val="28"/>
        </w:rPr>
        <w:t xml:space="preserve">на </w:t>
      </w:r>
      <w:r w:rsidR="006378AD" w:rsidRPr="0060353B">
        <w:rPr>
          <w:rFonts w:ascii="Times New Roman" w:hAnsi="Times New Roman" w:cs="Times New Roman"/>
          <w:sz w:val="28"/>
          <w:szCs w:val="28"/>
        </w:rPr>
        <w:t>територіях населених пунктів громади</w:t>
      </w:r>
      <w:r w:rsidRPr="0060353B">
        <w:rPr>
          <w:rFonts w:ascii="Times New Roman" w:hAnsi="Times New Roman" w:cs="Times New Roman"/>
          <w:sz w:val="28"/>
          <w:szCs w:val="28"/>
        </w:rPr>
        <w:t>.</w:t>
      </w:r>
      <w:r w:rsidR="00BC2062" w:rsidRPr="0060353B">
        <w:rPr>
          <w:rFonts w:ascii="Arial" w:eastAsia="Times New Roman" w:hAnsi="Arial" w:cs="Arial"/>
          <w:sz w:val="19"/>
          <w:szCs w:val="19"/>
        </w:rPr>
        <w:t xml:space="preserve"> </w:t>
      </w:r>
    </w:p>
    <w:p w:rsidR="00BC2062" w:rsidRPr="0060353B" w:rsidRDefault="00BC2062" w:rsidP="00FE0709">
      <w:pPr>
        <w:shd w:val="clear" w:color="auto" w:fill="FFFFFF"/>
        <w:spacing w:after="0" w:line="240" w:lineRule="auto"/>
        <w:ind w:firstLine="708"/>
        <w:jc w:val="both"/>
        <w:rPr>
          <w:rFonts w:ascii="Times New Roman" w:eastAsia="Times New Roman" w:hAnsi="Times New Roman" w:cs="Times New Roman"/>
          <w:sz w:val="28"/>
          <w:szCs w:val="28"/>
          <w:lang w:val="ru-RU"/>
        </w:rPr>
      </w:pPr>
      <w:proofErr w:type="spellStart"/>
      <w:proofErr w:type="gramStart"/>
      <w:r w:rsidRPr="0060353B">
        <w:rPr>
          <w:rFonts w:ascii="Times New Roman" w:eastAsia="Times New Roman" w:hAnsi="Times New Roman" w:cs="Times New Roman"/>
          <w:sz w:val="28"/>
          <w:szCs w:val="28"/>
          <w:lang w:val="ru-RU"/>
        </w:rPr>
        <w:t>Проблемні</w:t>
      </w:r>
      <w:proofErr w:type="spellEnd"/>
      <w:r w:rsidRPr="0060353B">
        <w:rPr>
          <w:rFonts w:ascii="Times New Roman" w:eastAsia="Times New Roman" w:hAnsi="Times New Roman" w:cs="Times New Roman"/>
          <w:sz w:val="28"/>
          <w:szCs w:val="28"/>
          <w:lang w:val="ru-RU"/>
        </w:rPr>
        <w:t xml:space="preserve"> </w:t>
      </w:r>
      <w:proofErr w:type="spellStart"/>
      <w:r w:rsidRPr="0060353B">
        <w:rPr>
          <w:rFonts w:ascii="Times New Roman" w:eastAsia="Times New Roman" w:hAnsi="Times New Roman" w:cs="Times New Roman"/>
          <w:sz w:val="28"/>
          <w:szCs w:val="28"/>
          <w:lang w:val="ru-RU"/>
        </w:rPr>
        <w:t>питання</w:t>
      </w:r>
      <w:proofErr w:type="spellEnd"/>
      <w:r w:rsidRPr="0060353B">
        <w:rPr>
          <w:rFonts w:ascii="Times New Roman" w:eastAsia="Times New Roman" w:hAnsi="Times New Roman" w:cs="Times New Roman"/>
          <w:sz w:val="28"/>
          <w:szCs w:val="28"/>
          <w:lang w:val="ru-RU"/>
        </w:rPr>
        <w:t xml:space="preserve"> у </w:t>
      </w:r>
      <w:proofErr w:type="spellStart"/>
      <w:r w:rsidRPr="0060353B">
        <w:rPr>
          <w:rFonts w:ascii="Times New Roman" w:eastAsia="Times New Roman" w:hAnsi="Times New Roman" w:cs="Times New Roman"/>
          <w:sz w:val="28"/>
          <w:szCs w:val="28"/>
          <w:lang w:val="ru-RU"/>
        </w:rPr>
        <w:t>сфері</w:t>
      </w:r>
      <w:proofErr w:type="spellEnd"/>
      <w:r w:rsidRPr="0060353B">
        <w:rPr>
          <w:rFonts w:ascii="Times New Roman" w:eastAsia="Times New Roman" w:hAnsi="Times New Roman" w:cs="Times New Roman"/>
          <w:sz w:val="28"/>
          <w:szCs w:val="28"/>
          <w:lang w:val="ru-RU"/>
        </w:rPr>
        <w:t xml:space="preserve"> благоустрою, </w:t>
      </w:r>
      <w:proofErr w:type="spellStart"/>
      <w:r w:rsidRPr="0060353B">
        <w:rPr>
          <w:rFonts w:ascii="Times New Roman" w:eastAsia="Times New Roman" w:hAnsi="Times New Roman" w:cs="Times New Roman"/>
          <w:sz w:val="28"/>
          <w:szCs w:val="28"/>
          <w:lang w:val="ru-RU"/>
        </w:rPr>
        <w:t>які</w:t>
      </w:r>
      <w:proofErr w:type="spellEnd"/>
      <w:r w:rsidRPr="0060353B">
        <w:rPr>
          <w:rFonts w:ascii="Times New Roman" w:eastAsia="Times New Roman" w:hAnsi="Times New Roman" w:cs="Times New Roman"/>
          <w:sz w:val="28"/>
          <w:szCs w:val="28"/>
          <w:lang w:val="ru-RU"/>
        </w:rPr>
        <w:t xml:space="preserve"> </w:t>
      </w:r>
      <w:proofErr w:type="spellStart"/>
      <w:r w:rsidRPr="0060353B">
        <w:rPr>
          <w:rFonts w:ascii="Times New Roman" w:eastAsia="Times New Roman" w:hAnsi="Times New Roman" w:cs="Times New Roman"/>
          <w:sz w:val="28"/>
          <w:szCs w:val="28"/>
          <w:lang w:val="ru-RU"/>
        </w:rPr>
        <w:t>виникали</w:t>
      </w:r>
      <w:proofErr w:type="spellEnd"/>
      <w:r w:rsidRPr="0060353B">
        <w:rPr>
          <w:rFonts w:ascii="Times New Roman" w:eastAsia="Times New Roman" w:hAnsi="Times New Roman" w:cs="Times New Roman"/>
          <w:sz w:val="28"/>
          <w:szCs w:val="28"/>
          <w:lang w:val="ru-RU"/>
        </w:rPr>
        <w:t xml:space="preserve"> у </w:t>
      </w:r>
      <w:proofErr w:type="spellStart"/>
      <w:r w:rsidRPr="0060353B">
        <w:rPr>
          <w:rFonts w:ascii="Times New Roman" w:eastAsia="Times New Roman" w:hAnsi="Times New Roman" w:cs="Times New Roman"/>
          <w:sz w:val="28"/>
          <w:szCs w:val="28"/>
          <w:lang w:val="ru-RU"/>
        </w:rPr>
        <w:t>населених</w:t>
      </w:r>
      <w:proofErr w:type="spellEnd"/>
      <w:r w:rsidRPr="0060353B">
        <w:rPr>
          <w:rFonts w:ascii="Times New Roman" w:eastAsia="Times New Roman" w:hAnsi="Times New Roman" w:cs="Times New Roman"/>
          <w:sz w:val="28"/>
          <w:szCs w:val="28"/>
          <w:lang w:val="ru-RU"/>
        </w:rPr>
        <w:t xml:space="preserve"> пунктах </w:t>
      </w:r>
      <w:proofErr w:type="spellStart"/>
      <w:r w:rsidRPr="0060353B">
        <w:rPr>
          <w:rFonts w:ascii="Times New Roman" w:eastAsia="Times New Roman" w:hAnsi="Times New Roman" w:cs="Times New Roman"/>
          <w:sz w:val="28"/>
          <w:szCs w:val="28"/>
          <w:lang w:val="ru-RU"/>
        </w:rPr>
        <w:t>громади</w:t>
      </w:r>
      <w:proofErr w:type="spellEnd"/>
      <w:r w:rsidRPr="0060353B">
        <w:rPr>
          <w:rFonts w:ascii="Times New Roman" w:eastAsia="Times New Roman" w:hAnsi="Times New Roman" w:cs="Times New Roman"/>
          <w:sz w:val="28"/>
          <w:szCs w:val="28"/>
          <w:lang w:val="ru-RU"/>
        </w:rPr>
        <w:t xml:space="preserve"> </w:t>
      </w:r>
      <w:proofErr w:type="spellStart"/>
      <w:r w:rsidRPr="0060353B">
        <w:rPr>
          <w:rFonts w:ascii="Times New Roman" w:eastAsia="Times New Roman" w:hAnsi="Times New Roman" w:cs="Times New Roman"/>
          <w:sz w:val="28"/>
          <w:szCs w:val="28"/>
          <w:lang w:val="ru-RU"/>
        </w:rPr>
        <w:t>мали</w:t>
      </w:r>
      <w:proofErr w:type="spellEnd"/>
      <w:r w:rsidRPr="0060353B">
        <w:rPr>
          <w:rFonts w:ascii="Times New Roman" w:eastAsia="Times New Roman" w:hAnsi="Times New Roman" w:cs="Times New Roman"/>
          <w:sz w:val="28"/>
          <w:szCs w:val="28"/>
          <w:lang w:val="ru-RU"/>
        </w:rPr>
        <w:t xml:space="preserve"> </w:t>
      </w:r>
      <w:proofErr w:type="spellStart"/>
      <w:r w:rsidRPr="0060353B">
        <w:rPr>
          <w:rFonts w:ascii="Times New Roman" w:eastAsia="Times New Roman" w:hAnsi="Times New Roman" w:cs="Times New Roman"/>
          <w:sz w:val="28"/>
          <w:szCs w:val="28"/>
          <w:lang w:val="ru-RU"/>
        </w:rPr>
        <w:t>негативний</w:t>
      </w:r>
      <w:proofErr w:type="spellEnd"/>
      <w:r w:rsidRPr="0060353B">
        <w:rPr>
          <w:rFonts w:ascii="Times New Roman" w:eastAsia="Times New Roman" w:hAnsi="Times New Roman" w:cs="Times New Roman"/>
          <w:sz w:val="28"/>
          <w:szCs w:val="28"/>
          <w:lang w:val="ru-RU"/>
        </w:rPr>
        <w:t xml:space="preserve"> </w:t>
      </w:r>
      <w:proofErr w:type="spellStart"/>
      <w:r w:rsidRPr="0060353B">
        <w:rPr>
          <w:rFonts w:ascii="Times New Roman" w:eastAsia="Times New Roman" w:hAnsi="Times New Roman" w:cs="Times New Roman"/>
          <w:sz w:val="28"/>
          <w:szCs w:val="28"/>
          <w:lang w:val="ru-RU"/>
        </w:rPr>
        <w:t>вплив</w:t>
      </w:r>
      <w:proofErr w:type="spellEnd"/>
      <w:r w:rsidRPr="0060353B">
        <w:rPr>
          <w:rFonts w:ascii="Times New Roman" w:eastAsia="Times New Roman" w:hAnsi="Times New Roman" w:cs="Times New Roman"/>
          <w:sz w:val="28"/>
          <w:szCs w:val="28"/>
          <w:lang w:val="ru-RU"/>
        </w:rPr>
        <w:t xml:space="preserve"> перш за все для </w:t>
      </w:r>
      <w:proofErr w:type="spellStart"/>
      <w:r w:rsidRPr="0060353B">
        <w:rPr>
          <w:rFonts w:ascii="Times New Roman" w:eastAsia="Times New Roman" w:hAnsi="Times New Roman" w:cs="Times New Roman"/>
          <w:sz w:val="28"/>
          <w:szCs w:val="28"/>
          <w:lang w:val="ru-RU"/>
        </w:rPr>
        <w:t>мешканців</w:t>
      </w:r>
      <w:proofErr w:type="spellEnd"/>
      <w:r w:rsidRPr="0060353B">
        <w:rPr>
          <w:rFonts w:ascii="Times New Roman" w:eastAsia="Times New Roman" w:hAnsi="Times New Roman" w:cs="Times New Roman"/>
          <w:sz w:val="28"/>
          <w:szCs w:val="28"/>
          <w:lang w:val="ru-RU"/>
        </w:rPr>
        <w:t xml:space="preserve"> </w:t>
      </w:r>
      <w:proofErr w:type="spellStart"/>
      <w:r w:rsidRPr="0060353B">
        <w:rPr>
          <w:rFonts w:ascii="Times New Roman" w:eastAsia="Times New Roman" w:hAnsi="Times New Roman" w:cs="Times New Roman"/>
          <w:sz w:val="28"/>
          <w:szCs w:val="28"/>
          <w:lang w:val="ru-RU"/>
        </w:rPr>
        <w:t>громади</w:t>
      </w:r>
      <w:proofErr w:type="spellEnd"/>
      <w:r w:rsidRPr="0060353B">
        <w:rPr>
          <w:rFonts w:ascii="Times New Roman" w:eastAsia="Times New Roman" w:hAnsi="Times New Roman" w:cs="Times New Roman"/>
          <w:sz w:val="28"/>
          <w:szCs w:val="28"/>
          <w:lang w:val="ru-RU"/>
        </w:rPr>
        <w:t xml:space="preserve">, а </w:t>
      </w:r>
      <w:proofErr w:type="spellStart"/>
      <w:r w:rsidRPr="0060353B">
        <w:rPr>
          <w:rFonts w:ascii="Times New Roman" w:eastAsia="Times New Roman" w:hAnsi="Times New Roman" w:cs="Times New Roman"/>
          <w:sz w:val="28"/>
          <w:szCs w:val="28"/>
          <w:lang w:val="ru-RU"/>
        </w:rPr>
        <w:t>відсутність</w:t>
      </w:r>
      <w:proofErr w:type="spellEnd"/>
      <w:r w:rsidRPr="0060353B">
        <w:rPr>
          <w:rFonts w:ascii="Times New Roman" w:eastAsia="Times New Roman" w:hAnsi="Times New Roman" w:cs="Times New Roman"/>
          <w:sz w:val="28"/>
          <w:szCs w:val="28"/>
          <w:lang w:val="ru-RU"/>
        </w:rPr>
        <w:t xml:space="preserve"> </w:t>
      </w:r>
      <w:proofErr w:type="spellStart"/>
      <w:r w:rsidRPr="0060353B">
        <w:rPr>
          <w:rFonts w:ascii="Times New Roman" w:eastAsia="Times New Roman" w:hAnsi="Times New Roman" w:cs="Times New Roman"/>
          <w:sz w:val="28"/>
          <w:szCs w:val="28"/>
          <w:lang w:val="ru-RU"/>
        </w:rPr>
        <w:t>єдиного</w:t>
      </w:r>
      <w:proofErr w:type="spellEnd"/>
      <w:r w:rsidRPr="0060353B">
        <w:rPr>
          <w:rFonts w:ascii="Times New Roman" w:eastAsia="Times New Roman" w:hAnsi="Times New Roman" w:cs="Times New Roman"/>
          <w:sz w:val="28"/>
          <w:szCs w:val="28"/>
          <w:lang w:val="ru-RU"/>
        </w:rPr>
        <w:t xml:space="preserve"> </w:t>
      </w:r>
      <w:proofErr w:type="spellStart"/>
      <w:r w:rsidRPr="0060353B">
        <w:rPr>
          <w:rFonts w:ascii="Times New Roman" w:eastAsia="Times New Roman" w:hAnsi="Times New Roman" w:cs="Times New Roman"/>
          <w:sz w:val="28"/>
          <w:szCs w:val="28"/>
          <w:lang w:val="ru-RU"/>
        </w:rPr>
        <w:t>загальнообов</w:t>
      </w:r>
      <w:r w:rsidR="00C84808" w:rsidRPr="00C84808">
        <w:rPr>
          <w:rFonts w:ascii="Times New Roman" w:eastAsia="Times New Roman" w:hAnsi="Times New Roman" w:cs="Times New Roman"/>
          <w:sz w:val="28"/>
          <w:szCs w:val="28"/>
          <w:lang w:val="ru-RU"/>
        </w:rPr>
        <w:t>’</w:t>
      </w:r>
      <w:r w:rsidRPr="0060353B">
        <w:rPr>
          <w:rFonts w:ascii="Times New Roman" w:eastAsia="Times New Roman" w:hAnsi="Times New Roman" w:cs="Times New Roman"/>
          <w:sz w:val="28"/>
          <w:szCs w:val="28"/>
          <w:lang w:val="ru-RU"/>
        </w:rPr>
        <w:t>язкового</w:t>
      </w:r>
      <w:proofErr w:type="spellEnd"/>
      <w:r w:rsidRPr="0060353B">
        <w:rPr>
          <w:rFonts w:ascii="Times New Roman" w:eastAsia="Times New Roman" w:hAnsi="Times New Roman" w:cs="Times New Roman"/>
          <w:sz w:val="28"/>
          <w:szCs w:val="28"/>
          <w:lang w:val="ru-RU"/>
        </w:rPr>
        <w:t xml:space="preserve"> </w:t>
      </w:r>
      <w:r w:rsidRPr="0060353B">
        <w:rPr>
          <w:rFonts w:ascii="Times New Roman" w:hAnsi="Times New Roman" w:cs="Times New Roman"/>
          <w:sz w:val="28"/>
          <w:szCs w:val="28"/>
          <w:shd w:val="clear" w:color="auto" w:fill="FFFFFF"/>
        </w:rPr>
        <w:t xml:space="preserve">нормативно-правового акта, яким </w:t>
      </w:r>
      <w:r w:rsidRPr="0060353B">
        <w:rPr>
          <w:rFonts w:ascii="Times New Roman" w:hAnsi="Times New Roman" w:cs="Times New Roman"/>
          <w:sz w:val="28"/>
          <w:szCs w:val="28"/>
          <w:shd w:val="clear" w:color="auto" w:fill="FFFFFF"/>
        </w:rPr>
        <w:lastRenderedPageBreak/>
        <w:t xml:space="preserve">установлюються вимоги щодо благоустрою території усіх </w:t>
      </w:r>
      <w:proofErr w:type="spellStart"/>
      <w:r w:rsidRPr="0060353B">
        <w:rPr>
          <w:rFonts w:ascii="Times New Roman" w:hAnsi="Times New Roman" w:cs="Times New Roman"/>
          <w:sz w:val="28"/>
          <w:szCs w:val="28"/>
          <w:shd w:val="clear" w:color="auto" w:fill="FFFFFF"/>
        </w:rPr>
        <w:t>населен</w:t>
      </w:r>
      <w:proofErr w:type="spellEnd"/>
      <w:r w:rsidR="00C84808" w:rsidRPr="00C84808">
        <w:rPr>
          <w:rFonts w:ascii="Times New Roman" w:hAnsi="Times New Roman" w:cs="Times New Roman"/>
          <w:sz w:val="28"/>
          <w:szCs w:val="28"/>
          <w:shd w:val="clear" w:color="auto" w:fill="FFFFFF"/>
          <w:lang w:val="ru-RU"/>
        </w:rPr>
        <w:t>их</w:t>
      </w:r>
      <w:r w:rsidRPr="0060353B">
        <w:rPr>
          <w:rFonts w:ascii="Times New Roman" w:hAnsi="Times New Roman" w:cs="Times New Roman"/>
          <w:sz w:val="28"/>
          <w:szCs w:val="28"/>
          <w:shd w:val="clear" w:color="auto" w:fill="FFFFFF"/>
        </w:rPr>
        <w:t xml:space="preserve"> пунктів</w:t>
      </w:r>
      <w:r w:rsidR="00C84808">
        <w:rPr>
          <w:rFonts w:ascii="Times New Roman" w:hAnsi="Times New Roman" w:cs="Times New Roman"/>
          <w:sz w:val="28"/>
          <w:szCs w:val="28"/>
          <w:shd w:val="clear" w:color="auto" w:fill="FFFFFF"/>
        </w:rPr>
        <w:t xml:space="preserve"> громади,</w:t>
      </w:r>
      <w:r w:rsidRPr="0060353B">
        <w:rPr>
          <w:rFonts w:ascii="Times New Roman" w:eastAsia="Times New Roman" w:hAnsi="Times New Roman" w:cs="Times New Roman"/>
          <w:sz w:val="28"/>
          <w:szCs w:val="28"/>
          <w:lang w:val="ru-RU"/>
        </w:rPr>
        <w:t xml:space="preserve"> </w:t>
      </w:r>
      <w:proofErr w:type="spellStart"/>
      <w:r w:rsidRPr="0060353B">
        <w:rPr>
          <w:rFonts w:ascii="Times New Roman" w:eastAsia="Times New Roman" w:hAnsi="Times New Roman" w:cs="Times New Roman"/>
          <w:sz w:val="28"/>
          <w:szCs w:val="28"/>
          <w:lang w:val="ru-RU"/>
        </w:rPr>
        <w:t>спричиняє</w:t>
      </w:r>
      <w:proofErr w:type="spellEnd"/>
      <w:r w:rsidRPr="0060353B">
        <w:rPr>
          <w:rFonts w:ascii="Times New Roman" w:eastAsia="Times New Roman" w:hAnsi="Times New Roman" w:cs="Times New Roman"/>
          <w:sz w:val="28"/>
          <w:szCs w:val="28"/>
          <w:lang w:val="ru-RU"/>
        </w:rPr>
        <w:t xml:space="preserve"> </w:t>
      </w:r>
      <w:proofErr w:type="spellStart"/>
      <w:r w:rsidR="00FE0709" w:rsidRPr="0060353B">
        <w:rPr>
          <w:rFonts w:ascii="Times New Roman" w:eastAsia="Times New Roman" w:hAnsi="Times New Roman" w:cs="Times New Roman"/>
          <w:sz w:val="28"/>
          <w:szCs w:val="28"/>
          <w:lang w:val="ru-RU"/>
        </w:rPr>
        <w:t>відсутність</w:t>
      </w:r>
      <w:proofErr w:type="spellEnd"/>
      <w:r w:rsidR="00FE0709" w:rsidRPr="0060353B">
        <w:rPr>
          <w:rFonts w:ascii="Times New Roman" w:eastAsia="Times New Roman" w:hAnsi="Times New Roman" w:cs="Times New Roman"/>
          <w:sz w:val="28"/>
          <w:szCs w:val="28"/>
          <w:lang w:val="ru-RU"/>
        </w:rPr>
        <w:t xml:space="preserve"> </w:t>
      </w:r>
      <w:proofErr w:type="spellStart"/>
      <w:r w:rsidR="00FE0709" w:rsidRPr="0060353B">
        <w:rPr>
          <w:rFonts w:ascii="Times New Roman" w:eastAsia="Times New Roman" w:hAnsi="Times New Roman" w:cs="Times New Roman"/>
          <w:sz w:val="28"/>
          <w:szCs w:val="28"/>
          <w:lang w:val="ru-RU"/>
        </w:rPr>
        <w:t>поінформованості</w:t>
      </w:r>
      <w:proofErr w:type="spellEnd"/>
      <w:r w:rsidR="00FE0709" w:rsidRPr="0060353B">
        <w:rPr>
          <w:rFonts w:ascii="Times New Roman" w:eastAsia="Times New Roman" w:hAnsi="Times New Roman" w:cs="Times New Roman"/>
          <w:sz w:val="28"/>
          <w:szCs w:val="28"/>
          <w:lang w:val="ru-RU"/>
        </w:rPr>
        <w:t xml:space="preserve"> </w:t>
      </w:r>
      <w:proofErr w:type="spellStart"/>
      <w:r w:rsidR="00FE0709" w:rsidRPr="0060353B">
        <w:rPr>
          <w:rFonts w:ascii="Times New Roman" w:eastAsia="Times New Roman" w:hAnsi="Times New Roman" w:cs="Times New Roman"/>
          <w:sz w:val="28"/>
          <w:szCs w:val="28"/>
          <w:lang w:val="ru-RU"/>
        </w:rPr>
        <w:t>громадян</w:t>
      </w:r>
      <w:proofErr w:type="spellEnd"/>
      <w:r w:rsidR="00FE0709" w:rsidRPr="0060353B">
        <w:rPr>
          <w:rFonts w:ascii="Times New Roman" w:eastAsia="Times New Roman" w:hAnsi="Times New Roman" w:cs="Times New Roman"/>
          <w:sz w:val="28"/>
          <w:szCs w:val="28"/>
          <w:lang w:val="ru-RU"/>
        </w:rPr>
        <w:t xml:space="preserve"> </w:t>
      </w:r>
      <w:proofErr w:type="spellStart"/>
      <w:r w:rsidR="00FE0709" w:rsidRPr="0060353B">
        <w:rPr>
          <w:rFonts w:ascii="Times New Roman" w:eastAsia="Times New Roman" w:hAnsi="Times New Roman" w:cs="Times New Roman"/>
          <w:sz w:val="28"/>
          <w:szCs w:val="28"/>
          <w:lang w:val="ru-RU"/>
        </w:rPr>
        <w:t>щодо</w:t>
      </w:r>
      <w:proofErr w:type="spellEnd"/>
      <w:r w:rsidR="00FE0709" w:rsidRPr="0060353B">
        <w:rPr>
          <w:rFonts w:ascii="Times New Roman" w:eastAsia="Times New Roman" w:hAnsi="Times New Roman" w:cs="Times New Roman"/>
          <w:sz w:val="28"/>
          <w:szCs w:val="28"/>
          <w:lang w:val="ru-RU"/>
        </w:rPr>
        <w:t xml:space="preserve"> таких </w:t>
      </w:r>
      <w:proofErr w:type="spellStart"/>
      <w:r w:rsidR="00FE0709" w:rsidRPr="0060353B">
        <w:rPr>
          <w:rFonts w:ascii="Times New Roman" w:eastAsia="Times New Roman" w:hAnsi="Times New Roman" w:cs="Times New Roman"/>
          <w:sz w:val="28"/>
          <w:szCs w:val="28"/>
          <w:lang w:val="ru-RU"/>
        </w:rPr>
        <w:t>вимог</w:t>
      </w:r>
      <w:proofErr w:type="spellEnd"/>
      <w:r w:rsidR="00FE0709" w:rsidRPr="0060353B">
        <w:rPr>
          <w:rFonts w:ascii="Times New Roman" w:eastAsia="Times New Roman" w:hAnsi="Times New Roman" w:cs="Times New Roman"/>
          <w:sz w:val="28"/>
          <w:szCs w:val="28"/>
          <w:lang w:val="ru-RU"/>
        </w:rPr>
        <w:t xml:space="preserve">, правил </w:t>
      </w:r>
      <w:proofErr w:type="spellStart"/>
      <w:r w:rsidR="00FE0709" w:rsidRPr="0060353B">
        <w:rPr>
          <w:rFonts w:ascii="Times New Roman" w:eastAsia="Times New Roman" w:hAnsi="Times New Roman" w:cs="Times New Roman"/>
          <w:sz w:val="28"/>
          <w:szCs w:val="28"/>
          <w:lang w:val="ru-RU"/>
        </w:rPr>
        <w:t>і</w:t>
      </w:r>
      <w:proofErr w:type="spellEnd"/>
      <w:r w:rsidR="00FE0709" w:rsidRPr="0060353B">
        <w:rPr>
          <w:rFonts w:ascii="Times New Roman" w:eastAsia="Times New Roman" w:hAnsi="Times New Roman" w:cs="Times New Roman"/>
          <w:sz w:val="28"/>
          <w:szCs w:val="28"/>
          <w:lang w:val="ru-RU"/>
        </w:rPr>
        <w:t xml:space="preserve"> норм </w:t>
      </w:r>
      <w:proofErr w:type="spellStart"/>
      <w:r w:rsidR="00FE0709" w:rsidRPr="0060353B">
        <w:rPr>
          <w:rFonts w:ascii="Times New Roman" w:eastAsia="Times New Roman" w:hAnsi="Times New Roman" w:cs="Times New Roman"/>
          <w:sz w:val="28"/>
          <w:szCs w:val="28"/>
          <w:lang w:val="ru-RU"/>
        </w:rPr>
        <w:t>поведінки</w:t>
      </w:r>
      <w:proofErr w:type="spellEnd"/>
      <w:r w:rsidR="00FE0709" w:rsidRPr="0060353B">
        <w:rPr>
          <w:rFonts w:ascii="Times New Roman" w:eastAsia="Times New Roman" w:hAnsi="Times New Roman" w:cs="Times New Roman"/>
          <w:sz w:val="28"/>
          <w:szCs w:val="28"/>
          <w:lang w:val="ru-RU"/>
        </w:rPr>
        <w:t xml:space="preserve"> у </w:t>
      </w:r>
      <w:proofErr w:type="spellStart"/>
      <w:r w:rsidR="00FE0709" w:rsidRPr="0060353B">
        <w:rPr>
          <w:rFonts w:ascii="Times New Roman" w:eastAsia="Times New Roman" w:hAnsi="Times New Roman" w:cs="Times New Roman"/>
          <w:sz w:val="28"/>
          <w:szCs w:val="28"/>
          <w:lang w:val="ru-RU"/>
        </w:rPr>
        <w:t>сфері</w:t>
      </w:r>
      <w:proofErr w:type="spellEnd"/>
      <w:r w:rsidR="00FE0709" w:rsidRPr="0060353B">
        <w:rPr>
          <w:rFonts w:ascii="Times New Roman" w:eastAsia="Times New Roman" w:hAnsi="Times New Roman" w:cs="Times New Roman"/>
          <w:sz w:val="28"/>
          <w:szCs w:val="28"/>
          <w:lang w:val="ru-RU"/>
        </w:rPr>
        <w:t xml:space="preserve"> благоустрою </w:t>
      </w:r>
      <w:r w:rsidR="00C84808">
        <w:rPr>
          <w:rFonts w:ascii="Times New Roman" w:eastAsia="Times New Roman" w:hAnsi="Times New Roman" w:cs="Times New Roman"/>
          <w:sz w:val="28"/>
          <w:szCs w:val="28"/>
          <w:lang w:val="ru-RU"/>
        </w:rPr>
        <w:t>та</w:t>
      </w:r>
      <w:proofErr w:type="gramEnd"/>
      <w:r w:rsidR="00C84808">
        <w:rPr>
          <w:rFonts w:ascii="Times New Roman" w:eastAsia="Times New Roman" w:hAnsi="Times New Roman" w:cs="Times New Roman"/>
          <w:sz w:val="28"/>
          <w:szCs w:val="28"/>
          <w:lang w:val="ru-RU"/>
        </w:rPr>
        <w:t xml:space="preserve">, як </w:t>
      </w:r>
      <w:proofErr w:type="spellStart"/>
      <w:r w:rsidR="00C84808">
        <w:rPr>
          <w:rFonts w:ascii="Times New Roman" w:eastAsia="Times New Roman" w:hAnsi="Times New Roman" w:cs="Times New Roman"/>
          <w:sz w:val="28"/>
          <w:szCs w:val="28"/>
          <w:lang w:val="ru-RU"/>
        </w:rPr>
        <w:t>наслідок</w:t>
      </w:r>
      <w:proofErr w:type="spellEnd"/>
      <w:r w:rsidR="00C84808">
        <w:rPr>
          <w:rFonts w:ascii="Times New Roman" w:eastAsia="Times New Roman" w:hAnsi="Times New Roman" w:cs="Times New Roman"/>
          <w:sz w:val="28"/>
          <w:szCs w:val="28"/>
          <w:lang w:val="ru-RU"/>
        </w:rPr>
        <w:t xml:space="preserve">, </w:t>
      </w:r>
      <w:proofErr w:type="spellStart"/>
      <w:r w:rsidR="00FE0709" w:rsidRPr="0060353B">
        <w:rPr>
          <w:rFonts w:ascii="Times New Roman" w:eastAsia="Times New Roman" w:hAnsi="Times New Roman" w:cs="Times New Roman"/>
          <w:sz w:val="28"/>
          <w:szCs w:val="28"/>
          <w:lang w:val="ru-RU"/>
        </w:rPr>
        <w:t>необережне</w:t>
      </w:r>
      <w:proofErr w:type="spellEnd"/>
      <w:r w:rsidR="00FE0709" w:rsidRPr="0060353B">
        <w:rPr>
          <w:rFonts w:ascii="Times New Roman" w:eastAsia="Times New Roman" w:hAnsi="Times New Roman" w:cs="Times New Roman"/>
          <w:sz w:val="28"/>
          <w:szCs w:val="28"/>
          <w:lang w:val="ru-RU"/>
        </w:rPr>
        <w:t xml:space="preserve"> </w:t>
      </w:r>
      <w:proofErr w:type="spellStart"/>
      <w:r w:rsidR="00FE0709" w:rsidRPr="0060353B">
        <w:rPr>
          <w:rFonts w:ascii="Times New Roman" w:eastAsia="Times New Roman" w:hAnsi="Times New Roman" w:cs="Times New Roman"/>
          <w:sz w:val="28"/>
          <w:szCs w:val="28"/>
          <w:lang w:val="ru-RU"/>
        </w:rPr>
        <w:t>чи</w:t>
      </w:r>
      <w:proofErr w:type="spellEnd"/>
      <w:r w:rsidR="00FE0709" w:rsidRPr="0060353B">
        <w:rPr>
          <w:rFonts w:ascii="Times New Roman" w:eastAsia="Times New Roman" w:hAnsi="Times New Roman" w:cs="Times New Roman"/>
          <w:sz w:val="28"/>
          <w:szCs w:val="28"/>
          <w:lang w:val="ru-RU"/>
        </w:rPr>
        <w:t xml:space="preserve"> </w:t>
      </w:r>
      <w:proofErr w:type="spellStart"/>
      <w:r w:rsidR="00FE0709" w:rsidRPr="0060353B">
        <w:rPr>
          <w:rFonts w:ascii="Times New Roman" w:eastAsia="Times New Roman" w:hAnsi="Times New Roman" w:cs="Times New Roman"/>
          <w:sz w:val="28"/>
          <w:szCs w:val="28"/>
          <w:lang w:val="ru-RU"/>
        </w:rPr>
        <w:t>умисне</w:t>
      </w:r>
      <w:proofErr w:type="spellEnd"/>
      <w:r w:rsidR="00FE0709" w:rsidRPr="0060353B">
        <w:rPr>
          <w:rFonts w:ascii="Times New Roman" w:eastAsia="Times New Roman" w:hAnsi="Times New Roman" w:cs="Times New Roman"/>
          <w:sz w:val="28"/>
          <w:szCs w:val="28"/>
          <w:lang w:val="ru-RU"/>
        </w:rPr>
        <w:t xml:space="preserve"> </w:t>
      </w:r>
      <w:proofErr w:type="spellStart"/>
      <w:r w:rsidR="00FE0709" w:rsidRPr="0060353B">
        <w:rPr>
          <w:rFonts w:ascii="Times New Roman" w:eastAsia="Times New Roman" w:hAnsi="Times New Roman" w:cs="Times New Roman"/>
          <w:sz w:val="28"/>
          <w:szCs w:val="28"/>
          <w:lang w:val="ru-RU"/>
        </w:rPr>
        <w:t>вчинення</w:t>
      </w:r>
      <w:proofErr w:type="spellEnd"/>
      <w:r w:rsidR="00FE0709" w:rsidRPr="0060353B">
        <w:rPr>
          <w:rFonts w:ascii="Times New Roman" w:eastAsia="Times New Roman" w:hAnsi="Times New Roman" w:cs="Times New Roman"/>
          <w:sz w:val="28"/>
          <w:szCs w:val="28"/>
          <w:lang w:val="ru-RU"/>
        </w:rPr>
        <w:t xml:space="preserve"> </w:t>
      </w:r>
      <w:proofErr w:type="spellStart"/>
      <w:r w:rsidR="00FE0709" w:rsidRPr="0060353B">
        <w:rPr>
          <w:rFonts w:ascii="Times New Roman" w:eastAsia="Times New Roman" w:hAnsi="Times New Roman" w:cs="Times New Roman"/>
          <w:sz w:val="28"/>
          <w:szCs w:val="28"/>
          <w:lang w:val="ru-RU"/>
        </w:rPr>
        <w:t>адміністративних</w:t>
      </w:r>
      <w:proofErr w:type="spellEnd"/>
      <w:r w:rsidR="00FE0709" w:rsidRPr="0060353B">
        <w:rPr>
          <w:rFonts w:ascii="Times New Roman" w:eastAsia="Times New Roman" w:hAnsi="Times New Roman" w:cs="Times New Roman"/>
          <w:sz w:val="28"/>
          <w:szCs w:val="28"/>
          <w:lang w:val="ru-RU"/>
        </w:rPr>
        <w:t xml:space="preserve"> </w:t>
      </w:r>
      <w:proofErr w:type="spellStart"/>
      <w:r w:rsidR="00FE0709" w:rsidRPr="0060353B">
        <w:rPr>
          <w:rFonts w:ascii="Times New Roman" w:eastAsia="Times New Roman" w:hAnsi="Times New Roman" w:cs="Times New Roman"/>
          <w:sz w:val="28"/>
          <w:szCs w:val="28"/>
          <w:lang w:val="ru-RU"/>
        </w:rPr>
        <w:t>правопорушень</w:t>
      </w:r>
      <w:proofErr w:type="spellEnd"/>
      <w:r w:rsidR="00FE0709" w:rsidRPr="0060353B">
        <w:rPr>
          <w:rFonts w:ascii="Times New Roman" w:eastAsia="Times New Roman" w:hAnsi="Times New Roman" w:cs="Times New Roman"/>
          <w:sz w:val="28"/>
          <w:szCs w:val="28"/>
          <w:lang w:val="ru-RU"/>
        </w:rPr>
        <w:t xml:space="preserve">. </w:t>
      </w:r>
    </w:p>
    <w:p w:rsidR="006378AD" w:rsidRPr="0060353B" w:rsidRDefault="006378AD" w:rsidP="004269D1">
      <w:pPr>
        <w:shd w:val="clear" w:color="auto" w:fill="FFFFFF"/>
        <w:spacing w:after="0" w:line="240" w:lineRule="auto"/>
        <w:ind w:firstLine="708"/>
        <w:jc w:val="both"/>
        <w:rPr>
          <w:rFonts w:ascii="Arial" w:eastAsia="Times New Roman" w:hAnsi="Arial" w:cs="Arial"/>
          <w:sz w:val="19"/>
          <w:szCs w:val="19"/>
        </w:rPr>
      </w:pPr>
      <w:r w:rsidRPr="0060353B">
        <w:rPr>
          <w:rFonts w:ascii="Times New Roman" w:eastAsia="Times New Roman" w:hAnsi="Times New Roman" w:cs="Times New Roman"/>
          <w:sz w:val="28"/>
          <w:szCs w:val="28"/>
          <w:bdr w:val="none" w:sz="0" w:space="0" w:color="auto" w:frame="1"/>
        </w:rPr>
        <w:t xml:space="preserve">Причинами та умовами виникнення зазначених проблем є недостатнє регулювання відносин у сфері благоустрою, відсутність чіткого нормативного регулювання прав та обов’язків </w:t>
      </w:r>
      <w:r w:rsidR="00C94058" w:rsidRPr="0060353B">
        <w:rPr>
          <w:rFonts w:ascii="Times New Roman" w:eastAsia="Times New Roman" w:hAnsi="Times New Roman" w:cs="Times New Roman"/>
          <w:sz w:val="28"/>
          <w:szCs w:val="28"/>
          <w:bdr w:val="none" w:sz="0" w:space="0" w:color="auto" w:frame="1"/>
        </w:rPr>
        <w:t xml:space="preserve">фізичних </w:t>
      </w:r>
      <w:r w:rsidR="00C84808">
        <w:rPr>
          <w:rFonts w:ascii="Times New Roman" w:eastAsia="Times New Roman" w:hAnsi="Times New Roman" w:cs="Times New Roman"/>
          <w:sz w:val="28"/>
          <w:szCs w:val="28"/>
          <w:bdr w:val="none" w:sz="0" w:space="0" w:color="auto" w:frame="1"/>
        </w:rPr>
        <w:t>і</w:t>
      </w:r>
      <w:r w:rsidR="00C94058" w:rsidRPr="0060353B">
        <w:rPr>
          <w:rFonts w:ascii="Times New Roman" w:eastAsia="Times New Roman" w:hAnsi="Times New Roman" w:cs="Times New Roman"/>
          <w:sz w:val="28"/>
          <w:szCs w:val="28"/>
          <w:bdr w:val="none" w:sz="0" w:space="0" w:color="auto" w:frame="1"/>
        </w:rPr>
        <w:t xml:space="preserve"> юридичних осіб</w:t>
      </w:r>
      <w:r w:rsidRPr="0060353B">
        <w:rPr>
          <w:rFonts w:ascii="Times New Roman" w:eastAsia="Times New Roman" w:hAnsi="Times New Roman" w:cs="Times New Roman"/>
          <w:sz w:val="28"/>
          <w:szCs w:val="28"/>
          <w:bdr w:val="none" w:sz="0" w:space="0" w:color="auto" w:frame="1"/>
        </w:rPr>
        <w:t xml:space="preserve"> у сфері благоустрою на території </w:t>
      </w:r>
      <w:r w:rsidR="00C94058" w:rsidRPr="0060353B">
        <w:rPr>
          <w:rFonts w:ascii="Times New Roman" w:eastAsia="Times New Roman" w:hAnsi="Times New Roman" w:cs="Times New Roman"/>
          <w:sz w:val="28"/>
          <w:szCs w:val="28"/>
          <w:bdr w:val="none" w:sz="0" w:space="0" w:color="auto" w:frame="1"/>
        </w:rPr>
        <w:t xml:space="preserve">населених пунктів </w:t>
      </w:r>
      <w:r w:rsidR="004269D1" w:rsidRPr="0060353B">
        <w:rPr>
          <w:rFonts w:ascii="Times New Roman" w:eastAsia="Times New Roman" w:hAnsi="Times New Roman" w:cs="Times New Roman"/>
          <w:sz w:val="28"/>
          <w:szCs w:val="28"/>
          <w:bdr w:val="none" w:sz="0" w:space="0" w:color="auto" w:frame="1"/>
        </w:rPr>
        <w:t>Дрогобицької</w:t>
      </w:r>
      <w:r w:rsidRPr="0060353B">
        <w:rPr>
          <w:rFonts w:ascii="Times New Roman" w:eastAsia="Times New Roman" w:hAnsi="Times New Roman" w:cs="Times New Roman"/>
          <w:sz w:val="28"/>
          <w:szCs w:val="28"/>
          <w:bdr w:val="none" w:sz="0" w:space="0" w:color="auto" w:frame="1"/>
        </w:rPr>
        <w:t xml:space="preserve"> міської територіальної громади.</w:t>
      </w:r>
    </w:p>
    <w:p w:rsidR="004269D1" w:rsidRPr="0060353B" w:rsidRDefault="006378AD" w:rsidP="004269D1">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rPr>
      </w:pPr>
      <w:r w:rsidRPr="0060353B">
        <w:rPr>
          <w:rFonts w:ascii="Times New Roman" w:eastAsia="Times New Roman" w:hAnsi="Times New Roman" w:cs="Times New Roman"/>
          <w:sz w:val="28"/>
          <w:szCs w:val="28"/>
          <w:bdr w:val="none" w:sz="0" w:space="0" w:color="auto" w:frame="1"/>
        </w:rPr>
        <w:t xml:space="preserve">У зв’язку з </w:t>
      </w:r>
      <w:r w:rsidR="00C84808">
        <w:rPr>
          <w:rFonts w:ascii="Times New Roman" w:eastAsia="Times New Roman" w:hAnsi="Times New Roman" w:cs="Times New Roman"/>
          <w:sz w:val="28"/>
          <w:szCs w:val="28"/>
          <w:bdr w:val="none" w:sz="0" w:space="0" w:color="auto" w:frame="1"/>
        </w:rPr>
        <w:t>вищезазначеним</w:t>
      </w:r>
      <w:r w:rsidRPr="0060353B">
        <w:rPr>
          <w:rFonts w:ascii="Times New Roman" w:eastAsia="Times New Roman" w:hAnsi="Times New Roman" w:cs="Times New Roman"/>
          <w:sz w:val="28"/>
          <w:szCs w:val="28"/>
          <w:bdr w:val="none" w:sz="0" w:space="0" w:color="auto" w:frame="1"/>
        </w:rPr>
        <w:t>, з метою врегулювання відносин, що виникають у сфері благоустрою населених пунктів, і створення сприятливого для життєдіяльності людини довкілля, збереження і охорон</w:t>
      </w:r>
      <w:r w:rsidR="004269D1" w:rsidRPr="0060353B">
        <w:rPr>
          <w:rFonts w:ascii="Times New Roman" w:eastAsia="Times New Roman" w:hAnsi="Times New Roman" w:cs="Times New Roman"/>
          <w:sz w:val="28"/>
          <w:szCs w:val="28"/>
          <w:bdr w:val="none" w:sz="0" w:space="0" w:color="auto" w:frame="1"/>
        </w:rPr>
        <w:t>и</w:t>
      </w:r>
      <w:r w:rsidRPr="0060353B">
        <w:rPr>
          <w:rFonts w:ascii="Times New Roman" w:eastAsia="Times New Roman" w:hAnsi="Times New Roman" w:cs="Times New Roman"/>
          <w:sz w:val="28"/>
          <w:szCs w:val="28"/>
          <w:bdr w:val="none" w:sz="0" w:space="0" w:color="auto" w:frame="1"/>
        </w:rPr>
        <w:t xml:space="preserve"> навколишнього середовища, забезпечення санітарного та епідемічного благополуччя населення на території </w:t>
      </w:r>
      <w:r w:rsidR="004269D1" w:rsidRPr="0060353B">
        <w:rPr>
          <w:rFonts w:ascii="Times New Roman" w:eastAsia="Times New Roman" w:hAnsi="Times New Roman" w:cs="Times New Roman"/>
          <w:sz w:val="28"/>
          <w:szCs w:val="28"/>
          <w:bdr w:val="none" w:sz="0" w:space="0" w:color="auto" w:frame="1"/>
        </w:rPr>
        <w:t>громади, відповідно до ст.</w:t>
      </w:r>
      <w:r w:rsidR="004269D1" w:rsidRPr="0060353B">
        <w:rPr>
          <w:rFonts w:ascii="Times New Roman" w:hAnsi="Times New Roman" w:cs="Times New Roman"/>
          <w:sz w:val="28"/>
          <w:szCs w:val="28"/>
        </w:rPr>
        <w:t xml:space="preserve"> 34 Закону України «Про благоустрій населених пунктів»</w:t>
      </w:r>
      <w:r w:rsidR="004269D1" w:rsidRPr="0060353B">
        <w:rPr>
          <w:rFonts w:ascii="Times New Roman" w:eastAsia="Times New Roman" w:hAnsi="Times New Roman" w:cs="Times New Roman"/>
          <w:sz w:val="28"/>
          <w:szCs w:val="28"/>
          <w:bdr w:val="none" w:sz="0" w:space="0" w:color="auto" w:frame="1"/>
        </w:rPr>
        <w:t xml:space="preserve"> та на </w:t>
      </w:r>
      <w:r w:rsidRPr="0060353B">
        <w:rPr>
          <w:rFonts w:ascii="Times New Roman" w:eastAsia="Times New Roman" w:hAnsi="Times New Roman" w:cs="Times New Roman"/>
          <w:sz w:val="28"/>
          <w:szCs w:val="28"/>
          <w:bdr w:val="none" w:sz="0" w:space="0" w:color="auto" w:frame="1"/>
        </w:rPr>
        <w:t xml:space="preserve">підставі Типових </w:t>
      </w:r>
      <w:r w:rsidR="004269D1" w:rsidRPr="0060353B">
        <w:rPr>
          <w:rFonts w:ascii="Times New Roman" w:eastAsia="Times New Roman" w:hAnsi="Times New Roman" w:cs="Times New Roman"/>
          <w:sz w:val="28"/>
          <w:szCs w:val="28"/>
          <w:bdr w:val="none" w:sz="0" w:space="0" w:color="auto" w:frame="1"/>
        </w:rPr>
        <w:t>правил</w:t>
      </w:r>
      <w:r w:rsidRPr="0060353B">
        <w:rPr>
          <w:rFonts w:ascii="Times New Roman" w:eastAsia="Times New Roman" w:hAnsi="Times New Roman" w:cs="Times New Roman"/>
          <w:sz w:val="28"/>
          <w:szCs w:val="28"/>
          <w:bdr w:val="none" w:sz="0" w:space="0" w:color="auto" w:frame="1"/>
        </w:rPr>
        <w:t xml:space="preserve"> розроб</w:t>
      </w:r>
      <w:r w:rsidR="004269D1" w:rsidRPr="0060353B">
        <w:rPr>
          <w:rFonts w:ascii="Times New Roman" w:eastAsia="Times New Roman" w:hAnsi="Times New Roman" w:cs="Times New Roman"/>
          <w:sz w:val="28"/>
          <w:szCs w:val="28"/>
          <w:bdr w:val="none" w:sz="0" w:space="0" w:color="auto" w:frame="1"/>
        </w:rPr>
        <w:t xml:space="preserve">лено </w:t>
      </w:r>
      <w:proofErr w:type="spellStart"/>
      <w:r w:rsidR="004269D1" w:rsidRPr="0060353B">
        <w:rPr>
          <w:rFonts w:ascii="Times New Roman" w:eastAsia="Times New Roman" w:hAnsi="Times New Roman" w:cs="Times New Roman"/>
          <w:sz w:val="28"/>
          <w:szCs w:val="28"/>
          <w:bdr w:val="none" w:sz="0" w:space="0" w:color="auto" w:frame="1"/>
        </w:rPr>
        <w:t>про</w:t>
      </w:r>
      <w:r w:rsidR="00C84808">
        <w:rPr>
          <w:rFonts w:ascii="Times New Roman" w:eastAsia="Times New Roman" w:hAnsi="Times New Roman" w:cs="Times New Roman"/>
          <w:sz w:val="28"/>
          <w:szCs w:val="28"/>
          <w:bdr w:val="none" w:sz="0" w:space="0" w:color="auto" w:frame="1"/>
        </w:rPr>
        <w:t>є</w:t>
      </w:r>
      <w:r w:rsidR="004269D1" w:rsidRPr="0060353B">
        <w:rPr>
          <w:rFonts w:ascii="Times New Roman" w:eastAsia="Times New Roman" w:hAnsi="Times New Roman" w:cs="Times New Roman"/>
          <w:sz w:val="28"/>
          <w:szCs w:val="28"/>
          <w:bdr w:val="none" w:sz="0" w:space="0" w:color="auto" w:frame="1"/>
        </w:rPr>
        <w:t>кт</w:t>
      </w:r>
      <w:proofErr w:type="spellEnd"/>
      <w:r w:rsidR="004269D1" w:rsidRPr="0060353B">
        <w:rPr>
          <w:rFonts w:ascii="Times New Roman" w:eastAsia="Times New Roman" w:hAnsi="Times New Roman" w:cs="Times New Roman"/>
          <w:sz w:val="28"/>
          <w:szCs w:val="28"/>
          <w:bdr w:val="none" w:sz="0" w:space="0" w:color="auto" w:frame="1"/>
        </w:rPr>
        <w:t xml:space="preserve"> </w:t>
      </w:r>
      <w:r w:rsidR="00BC2062" w:rsidRPr="0060353B">
        <w:rPr>
          <w:rFonts w:ascii="Times New Roman" w:eastAsia="Times New Roman" w:hAnsi="Times New Roman" w:cs="Times New Roman"/>
          <w:sz w:val="28"/>
          <w:szCs w:val="28"/>
          <w:bdr w:val="none" w:sz="0" w:space="0" w:color="auto" w:frame="1"/>
        </w:rPr>
        <w:t xml:space="preserve">регуляторного акта – рішення Дрогобицької міської ради «Про затвердження </w:t>
      </w:r>
      <w:r w:rsidRPr="0060353B">
        <w:rPr>
          <w:rFonts w:ascii="Times New Roman" w:eastAsia="Times New Roman" w:hAnsi="Times New Roman" w:cs="Times New Roman"/>
          <w:sz w:val="28"/>
          <w:szCs w:val="28"/>
          <w:bdr w:val="none" w:sz="0" w:space="0" w:color="auto" w:frame="1"/>
        </w:rPr>
        <w:t xml:space="preserve">Правил </w:t>
      </w:r>
      <w:r w:rsidR="004269D1" w:rsidRPr="0060353B">
        <w:rPr>
          <w:rFonts w:ascii="Times New Roman" w:eastAsia="Times New Roman" w:hAnsi="Times New Roman" w:cs="Times New Roman"/>
          <w:bCs/>
          <w:sz w:val="28"/>
          <w:szCs w:val="28"/>
          <w:bdr w:val="none" w:sz="0" w:space="0" w:color="auto" w:frame="1"/>
        </w:rPr>
        <w:t xml:space="preserve">благоустрою </w:t>
      </w:r>
      <w:r w:rsidR="004269D1" w:rsidRPr="0060353B">
        <w:rPr>
          <w:rFonts w:ascii="Times New Roman" w:hAnsi="Times New Roman" w:cs="Times New Roman"/>
          <w:sz w:val="28"/>
          <w:szCs w:val="28"/>
        </w:rPr>
        <w:t>території населених пунктів Дрогобицької міської територіальної громади</w:t>
      </w:r>
      <w:r w:rsidR="00C84808">
        <w:rPr>
          <w:rFonts w:ascii="Times New Roman" w:hAnsi="Times New Roman" w:cs="Times New Roman"/>
          <w:sz w:val="28"/>
          <w:szCs w:val="28"/>
        </w:rPr>
        <w:t>».</w:t>
      </w:r>
      <w:r w:rsidR="004269D1" w:rsidRPr="0060353B">
        <w:rPr>
          <w:rFonts w:ascii="Times New Roman" w:eastAsia="Times New Roman" w:hAnsi="Times New Roman" w:cs="Times New Roman"/>
          <w:sz w:val="28"/>
          <w:szCs w:val="28"/>
          <w:bdr w:val="none" w:sz="0" w:space="0" w:color="auto" w:frame="1"/>
        </w:rPr>
        <w:t xml:space="preserve"> </w:t>
      </w:r>
    </w:p>
    <w:p w:rsidR="005C1FE2" w:rsidRPr="0060353B" w:rsidRDefault="006378AD" w:rsidP="005C1FE2">
      <w:pPr>
        <w:shd w:val="clear" w:color="auto" w:fill="FFFFFF"/>
        <w:spacing w:after="0" w:line="240" w:lineRule="auto"/>
        <w:ind w:firstLine="708"/>
        <w:jc w:val="both"/>
        <w:rPr>
          <w:rFonts w:ascii="Times New Roman" w:hAnsi="Times New Roman" w:cs="Times New Roman"/>
          <w:sz w:val="28"/>
          <w:szCs w:val="28"/>
        </w:rPr>
      </w:pPr>
      <w:r w:rsidRPr="0060353B">
        <w:rPr>
          <w:rFonts w:ascii="Times New Roman" w:eastAsia="Times New Roman" w:hAnsi="Times New Roman" w:cs="Times New Roman"/>
          <w:sz w:val="28"/>
          <w:szCs w:val="28"/>
          <w:bdr w:val="none" w:sz="0" w:space="0" w:color="auto" w:frame="1"/>
        </w:rPr>
        <w:t>Досягти мети передбачається шляхом встановлення або врегулювання прав та обов’язків учасників правовідносин у сфері благоустрою населених пунктів</w:t>
      </w:r>
      <w:r w:rsidR="00BC2062" w:rsidRPr="0060353B">
        <w:rPr>
          <w:rFonts w:ascii="Times New Roman" w:eastAsia="Times New Roman" w:hAnsi="Times New Roman" w:cs="Times New Roman"/>
          <w:sz w:val="28"/>
          <w:szCs w:val="28"/>
          <w:bdr w:val="none" w:sz="0" w:space="0" w:color="auto" w:frame="1"/>
        </w:rPr>
        <w:t xml:space="preserve"> громади</w:t>
      </w:r>
      <w:r w:rsidRPr="0060353B">
        <w:rPr>
          <w:rFonts w:ascii="Times New Roman" w:eastAsia="Times New Roman" w:hAnsi="Times New Roman" w:cs="Times New Roman"/>
          <w:sz w:val="28"/>
          <w:szCs w:val="28"/>
          <w:bdr w:val="none" w:sz="0" w:space="0" w:color="auto" w:frame="1"/>
        </w:rPr>
        <w:t xml:space="preserve">, визначення комплексу заходів, необхідних для забезпечення </w:t>
      </w:r>
      <w:r w:rsidR="00BC2062" w:rsidRPr="0060353B">
        <w:rPr>
          <w:rFonts w:ascii="Times New Roman" w:eastAsia="Times New Roman" w:hAnsi="Times New Roman" w:cs="Times New Roman"/>
          <w:sz w:val="28"/>
          <w:szCs w:val="28"/>
          <w:bdr w:val="none" w:sz="0" w:space="0" w:color="auto" w:frame="1"/>
        </w:rPr>
        <w:t>дотримання згаданих Правил</w:t>
      </w:r>
      <w:r w:rsidRPr="0060353B">
        <w:rPr>
          <w:rFonts w:ascii="Times New Roman" w:eastAsia="Times New Roman" w:hAnsi="Times New Roman" w:cs="Times New Roman"/>
          <w:sz w:val="28"/>
          <w:szCs w:val="28"/>
          <w:bdr w:val="none" w:sz="0" w:space="0" w:color="auto" w:frame="1"/>
        </w:rPr>
        <w:t>, та загальнообов’язкових вимог і норм, за порушення яких передбачено відповідальність</w:t>
      </w:r>
      <w:r w:rsidR="00BC2062" w:rsidRPr="0060353B">
        <w:rPr>
          <w:rFonts w:ascii="Times New Roman" w:eastAsia="Times New Roman" w:hAnsi="Times New Roman" w:cs="Times New Roman"/>
          <w:sz w:val="28"/>
          <w:szCs w:val="28"/>
          <w:bdr w:val="none" w:sz="0" w:space="0" w:color="auto" w:frame="1"/>
        </w:rPr>
        <w:t xml:space="preserve"> за ст. 152 </w:t>
      </w:r>
      <w:proofErr w:type="spellStart"/>
      <w:r w:rsidR="00BC2062" w:rsidRPr="0060353B">
        <w:rPr>
          <w:rFonts w:ascii="Times New Roman" w:eastAsia="Times New Roman" w:hAnsi="Times New Roman" w:cs="Times New Roman"/>
          <w:sz w:val="28"/>
          <w:szCs w:val="28"/>
          <w:bdr w:val="none" w:sz="0" w:space="0" w:color="auto" w:frame="1"/>
        </w:rPr>
        <w:t>КУпАП</w:t>
      </w:r>
      <w:proofErr w:type="spellEnd"/>
      <w:r w:rsidRPr="0060353B">
        <w:rPr>
          <w:rFonts w:ascii="Times New Roman" w:eastAsia="Times New Roman" w:hAnsi="Times New Roman" w:cs="Times New Roman"/>
          <w:sz w:val="28"/>
          <w:szCs w:val="28"/>
          <w:bdr w:val="none" w:sz="0" w:space="0" w:color="auto" w:frame="1"/>
        </w:rPr>
        <w:t>.</w:t>
      </w:r>
      <w:r w:rsidR="00FE0709" w:rsidRPr="0060353B">
        <w:rPr>
          <w:rFonts w:ascii="Times New Roman" w:hAnsi="Times New Roman" w:cs="Times New Roman"/>
          <w:sz w:val="28"/>
          <w:szCs w:val="28"/>
          <w:highlight w:val="white"/>
        </w:rPr>
        <w:t xml:space="preserve"> </w:t>
      </w:r>
    </w:p>
    <w:p w:rsidR="005C1FE2" w:rsidRPr="0060353B" w:rsidRDefault="005C1FE2" w:rsidP="00EA7AFC">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EA7AFC" w:rsidRPr="0060353B" w:rsidRDefault="00EA7AFC" w:rsidP="00462FE8">
      <w:pPr>
        <w:pStyle w:val="a9"/>
        <w:spacing w:after="0" w:line="240" w:lineRule="auto"/>
        <w:ind w:left="0"/>
        <w:jc w:val="center"/>
        <w:rPr>
          <w:rFonts w:ascii="Times New Roman" w:hAnsi="Times New Roman" w:cs="Times New Roman"/>
          <w:b/>
          <w:sz w:val="28"/>
          <w:szCs w:val="28"/>
        </w:rPr>
      </w:pPr>
      <w:r w:rsidRPr="0060353B">
        <w:rPr>
          <w:rFonts w:ascii="Times New Roman" w:hAnsi="Times New Roman" w:cs="Times New Roman"/>
          <w:b/>
          <w:sz w:val="28"/>
          <w:szCs w:val="28"/>
        </w:rPr>
        <w:t xml:space="preserve">Основні групи (підгрупи), на які проблема </w:t>
      </w:r>
      <w:r w:rsidR="00C84808">
        <w:rPr>
          <w:rFonts w:ascii="Times New Roman" w:hAnsi="Times New Roman" w:cs="Times New Roman"/>
          <w:b/>
          <w:sz w:val="28"/>
          <w:szCs w:val="28"/>
        </w:rPr>
        <w:t>впливає</w:t>
      </w:r>
      <w:r w:rsidRPr="0060353B">
        <w:rPr>
          <w:rFonts w:ascii="Times New Roman" w:hAnsi="Times New Roman" w:cs="Times New Roman"/>
          <w:b/>
          <w:sz w:val="28"/>
          <w:szCs w:val="28"/>
        </w:rPr>
        <w:t>:</w:t>
      </w:r>
    </w:p>
    <w:tbl>
      <w:tblPr>
        <w:tblW w:w="0" w:type="auto"/>
        <w:jc w:val="center"/>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52"/>
        <w:gridCol w:w="2293"/>
      </w:tblGrid>
      <w:tr w:rsidR="00C84808" w:rsidRPr="0060353B" w:rsidTr="00C83356">
        <w:trPr>
          <w:jc w:val="center"/>
        </w:trPr>
        <w:tc>
          <w:tcPr>
            <w:tcW w:w="6852" w:type="dxa"/>
            <w:shd w:val="clear" w:color="auto" w:fill="auto"/>
          </w:tcPr>
          <w:p w:rsidR="00C84808" w:rsidRPr="0060353B" w:rsidRDefault="00C84808" w:rsidP="00EA7AFC">
            <w:pPr>
              <w:tabs>
                <w:tab w:val="left" w:pos="916"/>
                <w:tab w:val="left" w:pos="1832"/>
                <w:tab w:val="num"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center"/>
              <w:rPr>
                <w:rFonts w:ascii="Times New Roman" w:hAnsi="Times New Roman" w:cs="Times New Roman"/>
                <w:sz w:val="28"/>
                <w:szCs w:val="28"/>
              </w:rPr>
            </w:pPr>
            <w:proofErr w:type="spellStart"/>
            <w:r w:rsidRPr="0060353B">
              <w:rPr>
                <w:rFonts w:ascii="Times New Roman" w:hAnsi="Times New Roman" w:cs="Times New Roman"/>
                <w:sz w:val="28"/>
                <w:szCs w:val="28"/>
                <w:highlight w:val="white"/>
                <w:lang w:val="ru-RU"/>
              </w:rPr>
              <w:t>Групи</w:t>
            </w:r>
            <w:proofErr w:type="spellEnd"/>
            <w:r w:rsidRPr="0060353B">
              <w:rPr>
                <w:rFonts w:ascii="Times New Roman" w:hAnsi="Times New Roman" w:cs="Times New Roman"/>
                <w:sz w:val="28"/>
                <w:szCs w:val="28"/>
                <w:highlight w:val="white"/>
                <w:lang w:val="ru-RU"/>
              </w:rPr>
              <w:t xml:space="preserve"> (</w:t>
            </w:r>
            <w:proofErr w:type="spellStart"/>
            <w:proofErr w:type="gramStart"/>
            <w:r w:rsidRPr="0060353B">
              <w:rPr>
                <w:rFonts w:ascii="Times New Roman" w:hAnsi="Times New Roman" w:cs="Times New Roman"/>
                <w:sz w:val="28"/>
                <w:szCs w:val="28"/>
                <w:highlight w:val="white"/>
                <w:lang w:val="ru-RU"/>
              </w:rPr>
              <w:t>п</w:t>
            </w:r>
            <w:proofErr w:type="gramEnd"/>
            <w:r w:rsidRPr="0060353B">
              <w:rPr>
                <w:rFonts w:ascii="Times New Roman" w:hAnsi="Times New Roman" w:cs="Times New Roman"/>
                <w:sz w:val="28"/>
                <w:szCs w:val="28"/>
                <w:highlight w:val="white"/>
                <w:lang w:val="ru-RU"/>
              </w:rPr>
              <w:t>ідгрупи</w:t>
            </w:r>
            <w:proofErr w:type="spellEnd"/>
            <w:r w:rsidRPr="0060353B">
              <w:rPr>
                <w:rFonts w:ascii="Times New Roman" w:hAnsi="Times New Roman" w:cs="Times New Roman"/>
                <w:sz w:val="28"/>
                <w:szCs w:val="28"/>
                <w:highlight w:val="white"/>
                <w:lang w:val="ru-RU"/>
              </w:rPr>
              <w:t>)</w:t>
            </w:r>
          </w:p>
        </w:tc>
        <w:tc>
          <w:tcPr>
            <w:tcW w:w="2293" w:type="dxa"/>
            <w:shd w:val="clear" w:color="auto" w:fill="auto"/>
          </w:tcPr>
          <w:p w:rsidR="00C84808" w:rsidRPr="0060353B" w:rsidRDefault="00C84808" w:rsidP="00EA7AFC">
            <w:pPr>
              <w:tabs>
                <w:tab w:val="left" w:pos="916"/>
                <w:tab w:val="left" w:pos="1832"/>
                <w:tab w:val="num"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center"/>
              <w:rPr>
                <w:rFonts w:ascii="Times New Roman" w:hAnsi="Times New Roman" w:cs="Times New Roman"/>
                <w:sz w:val="28"/>
                <w:szCs w:val="28"/>
              </w:rPr>
            </w:pPr>
            <w:r w:rsidRPr="0060353B">
              <w:rPr>
                <w:rFonts w:ascii="Times New Roman" w:hAnsi="Times New Roman" w:cs="Times New Roman"/>
                <w:sz w:val="28"/>
                <w:szCs w:val="28"/>
                <w:highlight w:val="white"/>
                <w:lang w:val="ru-RU"/>
              </w:rPr>
              <w:t>Так</w:t>
            </w:r>
            <w:r>
              <w:rPr>
                <w:rFonts w:ascii="Times New Roman" w:hAnsi="Times New Roman" w:cs="Times New Roman"/>
                <w:sz w:val="28"/>
                <w:szCs w:val="28"/>
                <w:lang w:val="ru-RU"/>
              </w:rPr>
              <w:t>/</w:t>
            </w:r>
            <w:proofErr w:type="spellStart"/>
            <w:r>
              <w:rPr>
                <w:rFonts w:ascii="Times New Roman" w:hAnsi="Times New Roman" w:cs="Times New Roman"/>
                <w:sz w:val="28"/>
                <w:szCs w:val="28"/>
                <w:lang w:val="ru-RU"/>
              </w:rPr>
              <w:t>Ні</w:t>
            </w:r>
            <w:proofErr w:type="spellEnd"/>
          </w:p>
        </w:tc>
      </w:tr>
      <w:tr w:rsidR="00C84808" w:rsidRPr="0060353B" w:rsidTr="00C83356">
        <w:trPr>
          <w:jc w:val="center"/>
        </w:trPr>
        <w:tc>
          <w:tcPr>
            <w:tcW w:w="6852" w:type="dxa"/>
            <w:shd w:val="clear" w:color="auto" w:fill="auto"/>
          </w:tcPr>
          <w:p w:rsidR="00C84808" w:rsidRPr="0060353B" w:rsidRDefault="00C84808" w:rsidP="00EA7A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both"/>
              <w:rPr>
                <w:rFonts w:ascii="Times New Roman" w:hAnsi="Times New Roman" w:cs="Times New Roman"/>
                <w:sz w:val="28"/>
                <w:szCs w:val="28"/>
              </w:rPr>
            </w:pPr>
            <w:proofErr w:type="spellStart"/>
            <w:r w:rsidRPr="0060353B">
              <w:rPr>
                <w:rFonts w:ascii="Times New Roman" w:hAnsi="Times New Roman" w:cs="Times New Roman"/>
                <w:sz w:val="28"/>
                <w:szCs w:val="28"/>
                <w:highlight w:val="white"/>
                <w:lang w:val="ru-RU"/>
              </w:rPr>
              <w:t>Громадяни</w:t>
            </w:r>
            <w:proofErr w:type="spellEnd"/>
          </w:p>
        </w:tc>
        <w:tc>
          <w:tcPr>
            <w:tcW w:w="2293" w:type="dxa"/>
            <w:shd w:val="clear" w:color="auto" w:fill="auto"/>
          </w:tcPr>
          <w:p w:rsidR="00C84808" w:rsidRPr="0060353B" w:rsidRDefault="00C84808" w:rsidP="00EA7A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center"/>
              <w:rPr>
                <w:rFonts w:ascii="Times New Roman" w:hAnsi="Times New Roman" w:cs="Times New Roman"/>
                <w:sz w:val="28"/>
                <w:szCs w:val="28"/>
              </w:rPr>
            </w:pPr>
            <w:r w:rsidRPr="0060353B">
              <w:rPr>
                <w:rFonts w:ascii="Times New Roman" w:hAnsi="Times New Roman" w:cs="Times New Roman"/>
                <w:sz w:val="28"/>
                <w:szCs w:val="28"/>
                <w:highlight w:val="white"/>
              </w:rPr>
              <w:t>+</w:t>
            </w:r>
          </w:p>
        </w:tc>
      </w:tr>
      <w:tr w:rsidR="00C84808" w:rsidRPr="0060353B" w:rsidTr="00C83356">
        <w:trPr>
          <w:jc w:val="center"/>
        </w:trPr>
        <w:tc>
          <w:tcPr>
            <w:tcW w:w="6852" w:type="dxa"/>
            <w:shd w:val="clear" w:color="auto" w:fill="auto"/>
          </w:tcPr>
          <w:p w:rsidR="00C84808" w:rsidRPr="0060353B" w:rsidRDefault="00C84808" w:rsidP="00EA7A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both"/>
              <w:rPr>
                <w:rFonts w:ascii="Times New Roman" w:hAnsi="Times New Roman" w:cs="Times New Roman"/>
                <w:sz w:val="28"/>
                <w:szCs w:val="28"/>
                <w:highlight w:val="white"/>
                <w:lang w:val="ru-RU"/>
              </w:rPr>
            </w:pPr>
            <w:r w:rsidRPr="0060353B">
              <w:rPr>
                <w:rFonts w:ascii="Times New Roman" w:hAnsi="Times New Roman" w:cs="Times New Roman"/>
                <w:sz w:val="28"/>
                <w:szCs w:val="28"/>
                <w:highlight w:val="white"/>
                <w:lang w:val="ru-RU"/>
              </w:rPr>
              <w:t>Держава</w:t>
            </w:r>
          </w:p>
          <w:p w:rsidR="00C84808" w:rsidRPr="0060353B" w:rsidRDefault="00C84808" w:rsidP="00EA7A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both"/>
              <w:rPr>
                <w:rFonts w:ascii="Times New Roman" w:hAnsi="Times New Roman" w:cs="Times New Roman"/>
                <w:sz w:val="28"/>
                <w:szCs w:val="28"/>
              </w:rPr>
            </w:pPr>
            <w:r w:rsidRPr="0060353B">
              <w:rPr>
                <w:rFonts w:ascii="Times New Roman" w:hAnsi="Times New Roman" w:cs="Times New Roman"/>
                <w:sz w:val="28"/>
                <w:szCs w:val="28"/>
                <w:highlight w:val="white"/>
                <w:lang w:val="ru-RU"/>
              </w:rPr>
              <w:t xml:space="preserve">Орган </w:t>
            </w:r>
            <w:proofErr w:type="spellStart"/>
            <w:proofErr w:type="gramStart"/>
            <w:r w:rsidRPr="0060353B">
              <w:rPr>
                <w:rFonts w:ascii="Times New Roman" w:hAnsi="Times New Roman" w:cs="Times New Roman"/>
                <w:sz w:val="28"/>
                <w:szCs w:val="28"/>
                <w:highlight w:val="white"/>
                <w:lang w:val="ru-RU"/>
              </w:rPr>
              <w:t>м</w:t>
            </w:r>
            <w:proofErr w:type="gramEnd"/>
            <w:r w:rsidRPr="0060353B">
              <w:rPr>
                <w:rFonts w:ascii="Times New Roman" w:hAnsi="Times New Roman" w:cs="Times New Roman"/>
                <w:sz w:val="28"/>
                <w:szCs w:val="28"/>
                <w:highlight w:val="white"/>
                <w:lang w:val="ru-RU"/>
              </w:rPr>
              <w:t>ісцевого</w:t>
            </w:r>
            <w:proofErr w:type="spellEnd"/>
            <w:r w:rsidRPr="0060353B">
              <w:rPr>
                <w:rFonts w:ascii="Times New Roman" w:hAnsi="Times New Roman" w:cs="Times New Roman"/>
                <w:sz w:val="28"/>
                <w:szCs w:val="28"/>
                <w:highlight w:val="white"/>
                <w:lang w:val="ru-RU"/>
              </w:rPr>
              <w:t xml:space="preserve"> </w:t>
            </w:r>
            <w:proofErr w:type="spellStart"/>
            <w:r w:rsidRPr="0060353B">
              <w:rPr>
                <w:rFonts w:ascii="Times New Roman" w:hAnsi="Times New Roman" w:cs="Times New Roman"/>
                <w:sz w:val="28"/>
                <w:szCs w:val="28"/>
                <w:highlight w:val="white"/>
                <w:lang w:val="ru-RU"/>
              </w:rPr>
              <w:t>самоврядування</w:t>
            </w:r>
            <w:proofErr w:type="spellEnd"/>
          </w:p>
        </w:tc>
        <w:tc>
          <w:tcPr>
            <w:tcW w:w="2293" w:type="dxa"/>
            <w:shd w:val="clear" w:color="auto" w:fill="auto"/>
          </w:tcPr>
          <w:p w:rsidR="00C84808" w:rsidRPr="0060353B" w:rsidRDefault="00C84808" w:rsidP="00EA7AFC">
            <w:pPr>
              <w:tabs>
                <w:tab w:val="left" w:pos="4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center"/>
              <w:rPr>
                <w:rFonts w:ascii="Times New Roman" w:hAnsi="Times New Roman" w:cs="Times New Roman"/>
                <w:sz w:val="28"/>
                <w:szCs w:val="28"/>
              </w:rPr>
            </w:pPr>
            <w:r w:rsidRPr="0060353B">
              <w:rPr>
                <w:rFonts w:ascii="Times New Roman" w:hAnsi="Times New Roman" w:cs="Times New Roman"/>
                <w:sz w:val="28"/>
                <w:szCs w:val="28"/>
                <w:highlight w:val="white"/>
              </w:rPr>
              <w:t>+</w:t>
            </w:r>
          </w:p>
        </w:tc>
      </w:tr>
      <w:tr w:rsidR="00C84808" w:rsidRPr="0060353B" w:rsidTr="00C83356">
        <w:trPr>
          <w:trHeight w:val="731"/>
          <w:jc w:val="center"/>
        </w:trPr>
        <w:tc>
          <w:tcPr>
            <w:tcW w:w="6852" w:type="dxa"/>
            <w:shd w:val="clear" w:color="auto" w:fill="auto"/>
          </w:tcPr>
          <w:p w:rsidR="00C84808" w:rsidRPr="0060353B" w:rsidRDefault="00C84808" w:rsidP="00462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both"/>
              <w:rPr>
                <w:rFonts w:ascii="Times New Roman" w:hAnsi="Times New Roman" w:cs="Times New Roman"/>
                <w:sz w:val="28"/>
                <w:szCs w:val="28"/>
                <w:lang w:val="ru-RU"/>
              </w:rPr>
            </w:pPr>
            <w:proofErr w:type="spellStart"/>
            <w:r w:rsidRPr="0060353B">
              <w:rPr>
                <w:rFonts w:ascii="Times New Roman" w:hAnsi="Times New Roman" w:cs="Times New Roman"/>
                <w:sz w:val="28"/>
                <w:szCs w:val="28"/>
                <w:highlight w:val="white"/>
                <w:lang w:val="ru-RU"/>
              </w:rPr>
              <w:t>Суб’єкти</w:t>
            </w:r>
            <w:proofErr w:type="spellEnd"/>
            <w:r w:rsidRPr="0060353B">
              <w:rPr>
                <w:rFonts w:ascii="Times New Roman" w:hAnsi="Times New Roman" w:cs="Times New Roman"/>
                <w:sz w:val="28"/>
                <w:szCs w:val="28"/>
                <w:highlight w:val="white"/>
                <w:lang w:val="ru-RU"/>
              </w:rPr>
              <w:t xml:space="preserve"> </w:t>
            </w:r>
            <w:proofErr w:type="spellStart"/>
            <w:r w:rsidRPr="0060353B">
              <w:rPr>
                <w:rFonts w:ascii="Times New Roman" w:hAnsi="Times New Roman" w:cs="Times New Roman"/>
                <w:sz w:val="28"/>
                <w:szCs w:val="28"/>
                <w:highlight w:val="white"/>
                <w:lang w:val="ru-RU"/>
              </w:rPr>
              <w:t>господарювання</w:t>
            </w:r>
            <w:proofErr w:type="spellEnd"/>
            <w:r w:rsidRPr="0060353B">
              <w:rPr>
                <w:rFonts w:ascii="Times New Roman" w:hAnsi="Times New Roman" w:cs="Times New Roman"/>
                <w:sz w:val="28"/>
                <w:szCs w:val="28"/>
                <w:highlight w:val="white"/>
                <w:lang w:val="ru-RU"/>
              </w:rPr>
              <w:t xml:space="preserve">, у тому </w:t>
            </w:r>
            <w:proofErr w:type="spellStart"/>
            <w:r w:rsidRPr="0060353B">
              <w:rPr>
                <w:rFonts w:ascii="Times New Roman" w:hAnsi="Times New Roman" w:cs="Times New Roman"/>
                <w:sz w:val="28"/>
                <w:szCs w:val="28"/>
                <w:highlight w:val="white"/>
                <w:lang w:val="ru-RU"/>
              </w:rPr>
              <w:t>числі</w:t>
            </w:r>
            <w:proofErr w:type="spellEnd"/>
            <w:r w:rsidRPr="0060353B">
              <w:rPr>
                <w:rFonts w:ascii="Times New Roman" w:hAnsi="Times New Roman" w:cs="Times New Roman"/>
                <w:sz w:val="28"/>
                <w:szCs w:val="28"/>
                <w:highlight w:val="white"/>
                <w:lang w:val="ru-RU"/>
              </w:rPr>
              <w:t xml:space="preserve"> </w:t>
            </w:r>
            <w:proofErr w:type="spellStart"/>
            <w:r w:rsidRPr="0060353B">
              <w:rPr>
                <w:rFonts w:ascii="Times New Roman" w:hAnsi="Times New Roman" w:cs="Times New Roman"/>
                <w:sz w:val="28"/>
                <w:szCs w:val="28"/>
                <w:highlight w:val="white"/>
                <w:lang w:val="ru-RU"/>
              </w:rPr>
              <w:t>суб’єкти</w:t>
            </w:r>
            <w:proofErr w:type="spellEnd"/>
            <w:r w:rsidRPr="0060353B">
              <w:rPr>
                <w:rFonts w:ascii="Times New Roman" w:hAnsi="Times New Roman" w:cs="Times New Roman"/>
                <w:sz w:val="28"/>
                <w:szCs w:val="28"/>
                <w:highlight w:val="white"/>
                <w:lang w:val="ru-RU"/>
              </w:rPr>
              <w:t xml:space="preserve"> малого </w:t>
            </w:r>
            <w:proofErr w:type="spellStart"/>
            <w:proofErr w:type="gramStart"/>
            <w:r w:rsidRPr="0060353B">
              <w:rPr>
                <w:rFonts w:ascii="Times New Roman" w:hAnsi="Times New Roman" w:cs="Times New Roman"/>
                <w:sz w:val="28"/>
                <w:szCs w:val="28"/>
                <w:highlight w:val="white"/>
                <w:lang w:val="ru-RU"/>
              </w:rPr>
              <w:t>п</w:t>
            </w:r>
            <w:proofErr w:type="gramEnd"/>
            <w:r w:rsidRPr="0060353B">
              <w:rPr>
                <w:rFonts w:ascii="Times New Roman" w:hAnsi="Times New Roman" w:cs="Times New Roman"/>
                <w:sz w:val="28"/>
                <w:szCs w:val="28"/>
                <w:highlight w:val="white"/>
                <w:lang w:val="ru-RU"/>
              </w:rPr>
              <w:t>ідприємництва</w:t>
            </w:r>
            <w:proofErr w:type="spellEnd"/>
          </w:p>
        </w:tc>
        <w:tc>
          <w:tcPr>
            <w:tcW w:w="2293" w:type="dxa"/>
            <w:shd w:val="clear" w:color="auto" w:fill="auto"/>
          </w:tcPr>
          <w:p w:rsidR="00C84808" w:rsidRPr="0060353B" w:rsidRDefault="00C84808" w:rsidP="00EA7A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center"/>
              <w:rPr>
                <w:rFonts w:ascii="Times New Roman" w:hAnsi="Times New Roman" w:cs="Times New Roman"/>
                <w:sz w:val="28"/>
                <w:szCs w:val="28"/>
              </w:rPr>
            </w:pPr>
            <w:r w:rsidRPr="0060353B">
              <w:rPr>
                <w:rFonts w:ascii="Times New Roman" w:hAnsi="Times New Roman" w:cs="Times New Roman"/>
                <w:sz w:val="28"/>
                <w:szCs w:val="28"/>
                <w:highlight w:val="white"/>
              </w:rPr>
              <w:t>+</w:t>
            </w:r>
          </w:p>
          <w:p w:rsidR="00C84808" w:rsidRPr="0060353B" w:rsidRDefault="00C84808" w:rsidP="00EA7A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
              <w:jc w:val="center"/>
              <w:rPr>
                <w:rFonts w:ascii="Times New Roman" w:hAnsi="Times New Roman" w:cs="Times New Roman"/>
                <w:sz w:val="28"/>
                <w:szCs w:val="28"/>
              </w:rPr>
            </w:pPr>
          </w:p>
        </w:tc>
      </w:tr>
    </w:tbl>
    <w:p w:rsidR="0020460C" w:rsidRPr="0060353B" w:rsidRDefault="0020460C" w:rsidP="007C06F6">
      <w:pPr>
        <w:pStyle w:val="a9"/>
        <w:numPr>
          <w:ilvl w:val="0"/>
          <w:numId w:val="1"/>
        </w:numPr>
        <w:shd w:val="clear" w:color="auto" w:fill="FFFFFF"/>
        <w:tabs>
          <w:tab w:val="clear" w:pos="3905"/>
          <w:tab w:val="num" w:pos="0"/>
        </w:tabs>
        <w:spacing w:before="240" w:after="0" w:line="240" w:lineRule="auto"/>
        <w:ind w:left="0" w:right="204" w:firstLine="0"/>
        <w:jc w:val="center"/>
        <w:rPr>
          <w:rFonts w:ascii="Arial" w:eastAsia="Times New Roman" w:hAnsi="Arial" w:cs="Arial"/>
          <w:b/>
          <w:sz w:val="19"/>
          <w:szCs w:val="19"/>
        </w:rPr>
      </w:pPr>
      <w:r w:rsidRPr="0060353B">
        <w:rPr>
          <w:rFonts w:ascii="Times New Roman" w:eastAsia="Times New Roman" w:hAnsi="Times New Roman" w:cs="Times New Roman"/>
          <w:b/>
          <w:bCs/>
          <w:sz w:val="28"/>
          <w:szCs w:val="28"/>
          <w:bdr w:val="none" w:sz="0" w:space="0" w:color="auto" w:frame="1"/>
        </w:rPr>
        <w:t>Цілі державного регулювання</w:t>
      </w:r>
    </w:p>
    <w:p w:rsidR="0020460C" w:rsidRPr="0060353B" w:rsidRDefault="0020460C" w:rsidP="007C06F6">
      <w:pPr>
        <w:shd w:val="clear" w:color="auto" w:fill="FFFFFF"/>
        <w:spacing w:before="240" w:after="160" w:line="240" w:lineRule="auto"/>
        <w:jc w:val="both"/>
        <w:rPr>
          <w:rFonts w:ascii="Calibri" w:eastAsia="Times New Roman" w:hAnsi="Calibri" w:cs="Calibri"/>
          <w:bdr w:val="none" w:sz="0" w:space="0" w:color="auto" w:frame="1"/>
        </w:rPr>
      </w:pPr>
      <w:r w:rsidRPr="0060353B">
        <w:rPr>
          <w:rFonts w:ascii="Arial" w:eastAsia="Times New Roman" w:hAnsi="Arial" w:cs="Arial"/>
          <w:sz w:val="19"/>
          <w:szCs w:val="19"/>
        </w:rPr>
        <w:t> </w:t>
      </w:r>
      <w:r w:rsidR="005C1FE2" w:rsidRPr="0060353B">
        <w:rPr>
          <w:rFonts w:ascii="Arial" w:eastAsia="Times New Roman" w:hAnsi="Arial" w:cs="Arial"/>
          <w:sz w:val="19"/>
          <w:szCs w:val="19"/>
        </w:rPr>
        <w:tab/>
      </w:r>
      <w:proofErr w:type="spellStart"/>
      <w:r w:rsidR="00557A07" w:rsidRPr="0060353B">
        <w:rPr>
          <w:rFonts w:ascii="Times New Roman" w:eastAsia="Times New Roman" w:hAnsi="Times New Roman" w:cs="Times New Roman"/>
          <w:sz w:val="28"/>
          <w:szCs w:val="28"/>
          <w:bdr w:val="none" w:sz="0" w:space="0" w:color="auto" w:frame="1"/>
        </w:rPr>
        <w:t>Проєкт</w:t>
      </w:r>
      <w:proofErr w:type="spellEnd"/>
      <w:r w:rsidR="00557A07" w:rsidRPr="0060353B">
        <w:rPr>
          <w:rFonts w:ascii="Times New Roman" w:eastAsia="Times New Roman" w:hAnsi="Times New Roman" w:cs="Times New Roman"/>
          <w:sz w:val="28"/>
          <w:szCs w:val="28"/>
          <w:bdr w:val="none" w:sz="0" w:space="0" w:color="auto" w:frame="1"/>
        </w:rPr>
        <w:t xml:space="preserve"> вищезазначеного р</w:t>
      </w:r>
      <w:r w:rsidRPr="0060353B">
        <w:rPr>
          <w:rFonts w:ascii="Times New Roman" w:eastAsia="Times New Roman" w:hAnsi="Times New Roman" w:cs="Times New Roman"/>
          <w:sz w:val="28"/>
          <w:szCs w:val="28"/>
          <w:bdr w:val="none" w:sz="0" w:space="0" w:color="auto" w:frame="1"/>
        </w:rPr>
        <w:t>егуляторн</w:t>
      </w:r>
      <w:r w:rsidR="00557A07" w:rsidRPr="0060353B">
        <w:rPr>
          <w:rFonts w:ascii="Times New Roman" w:eastAsia="Times New Roman" w:hAnsi="Times New Roman" w:cs="Times New Roman"/>
          <w:sz w:val="28"/>
          <w:szCs w:val="28"/>
          <w:bdr w:val="none" w:sz="0" w:space="0" w:color="auto" w:frame="1"/>
        </w:rPr>
        <w:t>ого</w:t>
      </w:r>
      <w:r w:rsidRPr="0060353B">
        <w:rPr>
          <w:rFonts w:ascii="Times New Roman" w:eastAsia="Times New Roman" w:hAnsi="Times New Roman" w:cs="Times New Roman"/>
          <w:sz w:val="28"/>
          <w:szCs w:val="28"/>
          <w:bdr w:val="none" w:sz="0" w:space="0" w:color="auto" w:frame="1"/>
        </w:rPr>
        <w:t xml:space="preserve"> акт</w:t>
      </w:r>
      <w:r w:rsidR="00557A07" w:rsidRPr="0060353B">
        <w:rPr>
          <w:rFonts w:ascii="Times New Roman" w:eastAsia="Times New Roman" w:hAnsi="Times New Roman" w:cs="Times New Roman"/>
          <w:sz w:val="28"/>
          <w:szCs w:val="28"/>
          <w:bdr w:val="none" w:sz="0" w:space="0" w:color="auto" w:frame="1"/>
        </w:rPr>
        <w:t>а</w:t>
      </w:r>
      <w:r w:rsidRPr="0060353B">
        <w:rPr>
          <w:rFonts w:ascii="Times New Roman" w:eastAsia="Times New Roman" w:hAnsi="Times New Roman" w:cs="Times New Roman"/>
          <w:sz w:val="28"/>
          <w:szCs w:val="28"/>
          <w:bdr w:val="none" w:sz="0" w:space="0" w:color="auto" w:frame="1"/>
        </w:rPr>
        <w:t xml:space="preserve"> розроблено з метою створення умов </w:t>
      </w:r>
      <w:r w:rsidR="005C1FE2" w:rsidRPr="0060353B">
        <w:rPr>
          <w:rFonts w:ascii="Times New Roman" w:eastAsia="Times New Roman" w:hAnsi="Times New Roman" w:cs="Times New Roman"/>
          <w:sz w:val="28"/>
          <w:szCs w:val="28"/>
          <w:bdr w:val="none" w:sz="0" w:space="0" w:color="auto" w:frame="1"/>
        </w:rPr>
        <w:t>формування</w:t>
      </w:r>
      <w:r w:rsidRPr="0060353B">
        <w:rPr>
          <w:rFonts w:ascii="Times New Roman" w:eastAsia="Times New Roman" w:hAnsi="Times New Roman" w:cs="Times New Roman"/>
          <w:sz w:val="28"/>
          <w:szCs w:val="28"/>
          <w:bdr w:val="none" w:sz="0" w:space="0" w:color="auto" w:frame="1"/>
        </w:rPr>
        <w:t xml:space="preserve"> </w:t>
      </w:r>
      <w:r w:rsidR="005C1FE2" w:rsidRPr="0060353B">
        <w:rPr>
          <w:rFonts w:ascii="Times New Roman" w:hAnsi="Times New Roman" w:cs="Times New Roman"/>
          <w:sz w:val="28"/>
          <w:szCs w:val="28"/>
          <w:highlight w:val="white"/>
        </w:rPr>
        <w:t>сприятливого для життєдіяльності середовища</w:t>
      </w:r>
      <w:r w:rsidRPr="0060353B">
        <w:rPr>
          <w:rFonts w:ascii="Times New Roman" w:eastAsia="Times New Roman" w:hAnsi="Times New Roman" w:cs="Times New Roman"/>
          <w:sz w:val="28"/>
          <w:szCs w:val="28"/>
          <w:bdr w:val="none" w:sz="0" w:space="0" w:color="auto" w:frame="1"/>
        </w:rPr>
        <w:t xml:space="preserve">, захисту довкілля, </w:t>
      </w:r>
      <w:r w:rsidR="005C1FE2" w:rsidRPr="0060353B">
        <w:rPr>
          <w:rFonts w:ascii="Times New Roman" w:hAnsi="Times New Roman" w:cs="Times New Roman"/>
          <w:sz w:val="28"/>
          <w:szCs w:val="28"/>
          <w:highlight w:val="white"/>
        </w:rPr>
        <w:t>охорони, збереження та відновлення об’єктів зеленого господарства</w:t>
      </w:r>
      <w:r w:rsidR="005C1FE2" w:rsidRPr="0060353B">
        <w:rPr>
          <w:rFonts w:ascii="Times New Roman" w:hAnsi="Times New Roman" w:cs="Times New Roman"/>
          <w:sz w:val="28"/>
          <w:szCs w:val="28"/>
        </w:rPr>
        <w:t>,</w:t>
      </w:r>
      <w:r w:rsidR="005C1FE2" w:rsidRPr="0060353B">
        <w:rPr>
          <w:rFonts w:ascii="Times New Roman" w:eastAsia="Times New Roman" w:hAnsi="Times New Roman" w:cs="Times New Roman"/>
          <w:sz w:val="28"/>
          <w:szCs w:val="28"/>
          <w:bdr w:val="none" w:sz="0" w:space="0" w:color="auto" w:frame="1"/>
        </w:rPr>
        <w:t xml:space="preserve"> </w:t>
      </w:r>
      <w:r w:rsidRPr="0060353B">
        <w:rPr>
          <w:rFonts w:ascii="Times New Roman" w:eastAsia="Times New Roman" w:hAnsi="Times New Roman" w:cs="Times New Roman"/>
          <w:sz w:val="28"/>
          <w:szCs w:val="28"/>
          <w:bdr w:val="none" w:sz="0" w:space="0" w:color="auto" w:frame="1"/>
        </w:rPr>
        <w:t xml:space="preserve">покращення санітарного стану та мікроклімату, </w:t>
      </w:r>
      <w:r w:rsidR="005C1FE2" w:rsidRPr="0060353B">
        <w:rPr>
          <w:rFonts w:ascii="Times New Roman" w:eastAsia="Times New Roman" w:hAnsi="Times New Roman" w:cs="Times New Roman"/>
          <w:sz w:val="28"/>
          <w:szCs w:val="28"/>
          <w:bdr w:val="none" w:sz="0" w:space="0" w:color="auto" w:frame="1"/>
        </w:rPr>
        <w:t>створення, збереження</w:t>
      </w:r>
      <w:r w:rsidR="00C83356">
        <w:rPr>
          <w:rFonts w:ascii="Times New Roman" w:eastAsia="Times New Roman" w:hAnsi="Times New Roman" w:cs="Times New Roman"/>
          <w:sz w:val="28"/>
          <w:szCs w:val="28"/>
          <w:bdr w:val="none" w:sz="0" w:space="0" w:color="auto" w:frame="1"/>
        </w:rPr>
        <w:t>,</w:t>
      </w:r>
      <w:r w:rsidR="005C1FE2" w:rsidRPr="0060353B">
        <w:rPr>
          <w:rFonts w:ascii="Times New Roman" w:eastAsia="Times New Roman" w:hAnsi="Times New Roman" w:cs="Times New Roman"/>
          <w:sz w:val="28"/>
          <w:szCs w:val="28"/>
          <w:bdr w:val="none" w:sz="0" w:space="0" w:color="auto" w:frame="1"/>
        </w:rPr>
        <w:t xml:space="preserve"> </w:t>
      </w:r>
      <w:r w:rsidRPr="0060353B">
        <w:rPr>
          <w:rFonts w:ascii="Times New Roman" w:eastAsia="Times New Roman" w:hAnsi="Times New Roman" w:cs="Times New Roman"/>
          <w:sz w:val="28"/>
          <w:szCs w:val="28"/>
          <w:bdr w:val="none" w:sz="0" w:space="0" w:color="auto" w:frame="1"/>
        </w:rPr>
        <w:t>належн</w:t>
      </w:r>
      <w:r w:rsidR="005C1FE2" w:rsidRPr="0060353B">
        <w:rPr>
          <w:rFonts w:ascii="Times New Roman" w:eastAsia="Times New Roman" w:hAnsi="Times New Roman" w:cs="Times New Roman"/>
          <w:sz w:val="28"/>
          <w:szCs w:val="28"/>
          <w:bdr w:val="none" w:sz="0" w:space="0" w:color="auto" w:frame="1"/>
        </w:rPr>
        <w:t>ого</w:t>
      </w:r>
      <w:r w:rsidRPr="0060353B">
        <w:rPr>
          <w:rFonts w:ascii="Times New Roman" w:eastAsia="Times New Roman" w:hAnsi="Times New Roman" w:cs="Times New Roman"/>
          <w:sz w:val="28"/>
          <w:szCs w:val="28"/>
          <w:bdr w:val="none" w:sz="0" w:space="0" w:color="auto" w:frame="1"/>
        </w:rPr>
        <w:t xml:space="preserve"> утримання </w:t>
      </w:r>
      <w:r w:rsidR="005C1FE2" w:rsidRPr="0060353B">
        <w:rPr>
          <w:rFonts w:ascii="Times New Roman" w:eastAsia="Times New Roman" w:hAnsi="Times New Roman" w:cs="Times New Roman"/>
          <w:sz w:val="28"/>
          <w:szCs w:val="28"/>
          <w:bdr w:val="none" w:sz="0" w:space="0" w:color="auto" w:frame="1"/>
        </w:rPr>
        <w:t>і</w:t>
      </w:r>
      <w:r w:rsidRPr="0060353B">
        <w:rPr>
          <w:rFonts w:ascii="Times New Roman" w:eastAsia="Times New Roman" w:hAnsi="Times New Roman" w:cs="Times New Roman"/>
          <w:sz w:val="28"/>
          <w:szCs w:val="28"/>
          <w:bdr w:val="none" w:sz="0" w:space="0" w:color="auto" w:frame="1"/>
        </w:rPr>
        <w:t xml:space="preserve"> раціональн</w:t>
      </w:r>
      <w:r w:rsidR="00C83356">
        <w:rPr>
          <w:rFonts w:ascii="Times New Roman" w:eastAsia="Times New Roman" w:hAnsi="Times New Roman" w:cs="Times New Roman"/>
          <w:sz w:val="28"/>
          <w:szCs w:val="28"/>
          <w:bdr w:val="none" w:sz="0" w:space="0" w:color="auto" w:frame="1"/>
        </w:rPr>
        <w:t>ого</w:t>
      </w:r>
      <w:r w:rsidRPr="0060353B">
        <w:rPr>
          <w:rFonts w:ascii="Times New Roman" w:eastAsia="Times New Roman" w:hAnsi="Times New Roman" w:cs="Times New Roman"/>
          <w:sz w:val="28"/>
          <w:szCs w:val="28"/>
          <w:bdr w:val="none" w:sz="0" w:space="0" w:color="auto" w:frame="1"/>
        </w:rPr>
        <w:t xml:space="preserve"> використання </w:t>
      </w:r>
      <w:r w:rsidR="005C1FE2" w:rsidRPr="0060353B">
        <w:rPr>
          <w:rFonts w:ascii="Times New Roman" w:eastAsia="Times New Roman" w:hAnsi="Times New Roman" w:cs="Times New Roman"/>
          <w:sz w:val="28"/>
          <w:szCs w:val="28"/>
          <w:bdr w:val="none" w:sz="0" w:space="0" w:color="auto" w:frame="1"/>
        </w:rPr>
        <w:t>об’єктів та елементів благоустрою</w:t>
      </w:r>
      <w:r w:rsidR="00C83356">
        <w:rPr>
          <w:rFonts w:ascii="Times New Roman" w:eastAsia="Times New Roman" w:hAnsi="Times New Roman" w:cs="Times New Roman"/>
          <w:sz w:val="28"/>
          <w:szCs w:val="28"/>
          <w:bdr w:val="none" w:sz="0" w:space="0" w:color="auto" w:frame="1"/>
        </w:rPr>
        <w:t>,</w:t>
      </w:r>
      <w:r w:rsidR="005C1FE2" w:rsidRPr="0060353B">
        <w:rPr>
          <w:rFonts w:ascii="Times New Roman" w:hAnsi="Times New Roman" w:cs="Times New Roman"/>
          <w:sz w:val="24"/>
          <w:szCs w:val="24"/>
        </w:rPr>
        <w:t xml:space="preserve"> </w:t>
      </w:r>
      <w:r w:rsidR="005C1FE2" w:rsidRPr="0060353B">
        <w:rPr>
          <w:rFonts w:ascii="Times New Roman" w:hAnsi="Times New Roman" w:cs="Times New Roman"/>
          <w:sz w:val="28"/>
          <w:szCs w:val="28"/>
        </w:rPr>
        <w:t>здійснення інших заходів, спрямованих на поліпшення технічного і санітарного стану території, покращення її естетичного вигляду</w:t>
      </w:r>
      <w:r w:rsidRPr="0060353B">
        <w:rPr>
          <w:rFonts w:ascii="Times New Roman" w:eastAsia="Times New Roman" w:hAnsi="Times New Roman" w:cs="Times New Roman"/>
          <w:sz w:val="28"/>
          <w:szCs w:val="28"/>
          <w:bdr w:val="none" w:sz="0" w:space="0" w:color="auto" w:frame="1"/>
        </w:rPr>
        <w:t xml:space="preserve">, </w:t>
      </w:r>
      <w:r w:rsidR="005C1FE2" w:rsidRPr="0060353B">
        <w:rPr>
          <w:rFonts w:ascii="Times New Roman" w:eastAsia="Times New Roman" w:hAnsi="Times New Roman" w:cs="Times New Roman"/>
          <w:sz w:val="28"/>
          <w:szCs w:val="28"/>
          <w:bdr w:val="none" w:sz="0" w:space="0" w:color="auto" w:frame="1"/>
        </w:rPr>
        <w:t xml:space="preserve">а також </w:t>
      </w:r>
      <w:r w:rsidRPr="0060353B">
        <w:rPr>
          <w:rFonts w:ascii="Times New Roman" w:eastAsia="Times New Roman" w:hAnsi="Times New Roman" w:cs="Times New Roman"/>
          <w:sz w:val="28"/>
          <w:szCs w:val="28"/>
          <w:bdr w:val="none" w:sz="0" w:space="0" w:color="auto" w:frame="1"/>
        </w:rPr>
        <w:t xml:space="preserve">виконання вимог </w:t>
      </w:r>
      <w:r w:rsidR="005C1FE2" w:rsidRPr="0060353B">
        <w:rPr>
          <w:rFonts w:ascii="Times New Roman" w:eastAsia="Times New Roman" w:hAnsi="Times New Roman" w:cs="Times New Roman"/>
          <w:sz w:val="28"/>
          <w:szCs w:val="28"/>
          <w:bdr w:val="none" w:sz="0" w:space="0" w:color="auto" w:frame="1"/>
        </w:rPr>
        <w:t>законодавства у сфері благоустрою</w:t>
      </w:r>
      <w:r w:rsidRPr="0060353B">
        <w:rPr>
          <w:rFonts w:ascii="Times New Roman" w:eastAsia="Times New Roman" w:hAnsi="Times New Roman" w:cs="Times New Roman"/>
          <w:sz w:val="28"/>
          <w:szCs w:val="28"/>
          <w:bdr w:val="none" w:sz="0" w:space="0" w:color="auto" w:frame="1"/>
        </w:rPr>
        <w:t>, вдосконалення нормативної бази, впровадження державної регуляторної політики у сфері благоустрою, врегулювання правовідносин між суб’єктами, на яких розповсюджується дія регуляторного акт</w:t>
      </w:r>
      <w:r w:rsidR="008B08FC" w:rsidRPr="0060353B">
        <w:rPr>
          <w:rFonts w:ascii="Times New Roman" w:eastAsia="Times New Roman" w:hAnsi="Times New Roman" w:cs="Times New Roman"/>
          <w:sz w:val="28"/>
          <w:szCs w:val="28"/>
          <w:bdr w:val="none" w:sz="0" w:space="0" w:color="auto" w:frame="1"/>
        </w:rPr>
        <w:t>а</w:t>
      </w:r>
      <w:r w:rsidRPr="0060353B">
        <w:rPr>
          <w:rFonts w:ascii="Times New Roman" w:eastAsia="Times New Roman" w:hAnsi="Times New Roman" w:cs="Times New Roman"/>
          <w:sz w:val="28"/>
          <w:szCs w:val="28"/>
          <w:bdr w:val="none" w:sz="0" w:space="0" w:color="auto" w:frame="1"/>
        </w:rPr>
        <w:t>.</w:t>
      </w:r>
      <w:r w:rsidRPr="0060353B">
        <w:rPr>
          <w:rFonts w:ascii="Calibri" w:eastAsia="Times New Roman" w:hAnsi="Calibri" w:cs="Calibri"/>
          <w:bdr w:val="none" w:sz="0" w:space="0" w:color="auto" w:frame="1"/>
        </w:rPr>
        <w:t> </w:t>
      </w:r>
    </w:p>
    <w:p w:rsidR="00462FE8" w:rsidRPr="0060353B" w:rsidRDefault="00462FE8" w:rsidP="00462FE8">
      <w:pPr>
        <w:widowControl w:val="0"/>
        <w:ind w:firstLine="708"/>
      </w:pPr>
    </w:p>
    <w:p w:rsidR="00462FE8" w:rsidRPr="0060353B" w:rsidRDefault="00462FE8" w:rsidP="00462FE8">
      <w:pPr>
        <w:widowControl w:val="0"/>
        <w:ind w:firstLine="708"/>
      </w:pPr>
    </w:p>
    <w:p w:rsidR="00462FE8" w:rsidRPr="0060353B" w:rsidRDefault="00462FE8" w:rsidP="00462FE8">
      <w:pPr>
        <w:pStyle w:val="a9"/>
        <w:numPr>
          <w:ilvl w:val="0"/>
          <w:numId w:val="1"/>
        </w:numPr>
        <w:shd w:val="clear" w:color="auto" w:fill="FFFFFF"/>
        <w:tabs>
          <w:tab w:val="clear" w:pos="3905"/>
          <w:tab w:val="num" w:pos="0"/>
        </w:tabs>
        <w:spacing w:after="0" w:line="240" w:lineRule="auto"/>
        <w:ind w:left="0" w:right="204" w:hanging="1"/>
        <w:jc w:val="center"/>
        <w:rPr>
          <w:rFonts w:ascii="Arial" w:eastAsia="Times New Roman" w:hAnsi="Arial" w:cs="Arial"/>
          <w:sz w:val="19"/>
          <w:szCs w:val="19"/>
        </w:rPr>
      </w:pPr>
      <w:r w:rsidRPr="0060353B">
        <w:rPr>
          <w:rFonts w:ascii="Times New Roman" w:eastAsia="Times New Roman" w:hAnsi="Times New Roman" w:cs="Times New Roman"/>
          <w:b/>
          <w:bCs/>
          <w:sz w:val="28"/>
          <w:szCs w:val="28"/>
          <w:bdr w:val="none" w:sz="0" w:space="0" w:color="auto" w:frame="1"/>
        </w:rPr>
        <w:lastRenderedPageBreak/>
        <w:t>Визначення та оцінка альтернативних способів досягнення цілей</w:t>
      </w:r>
    </w:p>
    <w:p w:rsidR="0097582D" w:rsidRPr="0060353B" w:rsidRDefault="0097582D" w:rsidP="0097582D">
      <w:pPr>
        <w:widowControl w:val="0"/>
        <w:spacing w:after="0"/>
        <w:rPr>
          <w:rFonts w:ascii="Times New Roman" w:hAnsi="Times New Roman" w:cs="Times New Roman"/>
          <w:b/>
          <w:sz w:val="28"/>
          <w:szCs w:val="28"/>
        </w:rPr>
      </w:pPr>
    </w:p>
    <w:p w:rsidR="0097582D" w:rsidRPr="0060353B" w:rsidRDefault="0097582D" w:rsidP="0097582D">
      <w:pPr>
        <w:widowControl w:val="0"/>
        <w:spacing w:after="0"/>
        <w:rPr>
          <w:rFonts w:ascii="Times New Roman" w:hAnsi="Times New Roman" w:cs="Times New Roman"/>
          <w:b/>
          <w:sz w:val="28"/>
          <w:szCs w:val="28"/>
        </w:rPr>
      </w:pPr>
      <w:r w:rsidRPr="0060353B">
        <w:rPr>
          <w:rFonts w:ascii="Times New Roman" w:hAnsi="Times New Roman" w:cs="Times New Roman"/>
          <w:b/>
          <w:sz w:val="28"/>
          <w:szCs w:val="28"/>
        </w:rPr>
        <w:t>3.1. Визначення альтернативних способів</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7"/>
        <w:gridCol w:w="6650"/>
      </w:tblGrid>
      <w:tr w:rsidR="00462FE8" w:rsidRPr="0060353B" w:rsidTr="0097582D">
        <w:trPr>
          <w:jc w:val="center"/>
        </w:trPr>
        <w:tc>
          <w:tcPr>
            <w:tcW w:w="3097" w:type="dxa"/>
            <w:shd w:val="clear" w:color="auto" w:fill="auto"/>
          </w:tcPr>
          <w:p w:rsidR="00462FE8" w:rsidRPr="0060353B" w:rsidRDefault="00462FE8" w:rsidP="007C06F6">
            <w:pPr>
              <w:widowControl w:val="0"/>
              <w:spacing w:line="240" w:lineRule="auto"/>
              <w:jc w:val="both"/>
              <w:rPr>
                <w:rFonts w:ascii="Times New Roman" w:hAnsi="Times New Roman" w:cs="Times New Roman"/>
                <w:b/>
                <w:sz w:val="28"/>
                <w:szCs w:val="28"/>
              </w:rPr>
            </w:pPr>
            <w:r w:rsidRPr="0060353B">
              <w:rPr>
                <w:rFonts w:ascii="Times New Roman" w:hAnsi="Times New Roman" w:cs="Times New Roman"/>
                <w:b/>
                <w:sz w:val="28"/>
                <w:szCs w:val="28"/>
              </w:rPr>
              <w:t>Вид альтернативи</w:t>
            </w:r>
          </w:p>
        </w:tc>
        <w:tc>
          <w:tcPr>
            <w:tcW w:w="6650" w:type="dxa"/>
            <w:shd w:val="clear" w:color="auto" w:fill="auto"/>
          </w:tcPr>
          <w:p w:rsidR="00462FE8" w:rsidRPr="0060353B" w:rsidRDefault="00462FE8" w:rsidP="007C06F6">
            <w:pPr>
              <w:widowControl w:val="0"/>
              <w:spacing w:line="240" w:lineRule="auto"/>
              <w:jc w:val="center"/>
              <w:rPr>
                <w:rFonts w:ascii="Times New Roman" w:hAnsi="Times New Roman" w:cs="Times New Roman"/>
                <w:b/>
                <w:sz w:val="28"/>
                <w:szCs w:val="28"/>
              </w:rPr>
            </w:pPr>
            <w:r w:rsidRPr="0060353B">
              <w:rPr>
                <w:rFonts w:ascii="Times New Roman" w:hAnsi="Times New Roman" w:cs="Times New Roman"/>
                <w:b/>
                <w:sz w:val="28"/>
                <w:szCs w:val="28"/>
              </w:rPr>
              <w:t>Опис альтернативи</w:t>
            </w:r>
          </w:p>
        </w:tc>
      </w:tr>
      <w:tr w:rsidR="00462FE8" w:rsidRPr="0060353B" w:rsidTr="0097582D">
        <w:trPr>
          <w:jc w:val="center"/>
        </w:trPr>
        <w:tc>
          <w:tcPr>
            <w:tcW w:w="3097" w:type="dxa"/>
            <w:shd w:val="clear" w:color="auto" w:fill="auto"/>
          </w:tcPr>
          <w:p w:rsidR="00462FE8" w:rsidRPr="0060353B" w:rsidRDefault="00462FE8" w:rsidP="007C06F6">
            <w:pPr>
              <w:widowControl w:val="0"/>
              <w:spacing w:line="240" w:lineRule="auto"/>
              <w:jc w:val="both"/>
              <w:rPr>
                <w:rFonts w:ascii="Times New Roman" w:hAnsi="Times New Roman" w:cs="Times New Roman"/>
                <w:sz w:val="28"/>
                <w:szCs w:val="28"/>
                <w:u w:val="single"/>
              </w:rPr>
            </w:pPr>
            <w:r w:rsidRPr="0060353B">
              <w:rPr>
                <w:rFonts w:ascii="Times New Roman" w:hAnsi="Times New Roman" w:cs="Times New Roman"/>
                <w:sz w:val="28"/>
                <w:szCs w:val="28"/>
                <w:u w:val="single"/>
              </w:rPr>
              <w:t xml:space="preserve">Альтернатива 1 </w:t>
            </w:r>
          </w:p>
          <w:p w:rsidR="00462FE8" w:rsidRPr="0060353B" w:rsidRDefault="00462FE8" w:rsidP="007C06F6">
            <w:pPr>
              <w:widowControl w:val="0"/>
              <w:spacing w:line="240" w:lineRule="auto"/>
              <w:jc w:val="both"/>
              <w:rPr>
                <w:rFonts w:ascii="Times New Roman" w:hAnsi="Times New Roman" w:cs="Times New Roman"/>
                <w:sz w:val="28"/>
                <w:szCs w:val="28"/>
              </w:rPr>
            </w:pPr>
          </w:p>
        </w:tc>
        <w:tc>
          <w:tcPr>
            <w:tcW w:w="6650" w:type="dxa"/>
            <w:shd w:val="clear" w:color="auto" w:fill="auto"/>
          </w:tcPr>
          <w:p w:rsidR="00462FE8" w:rsidRPr="0060353B" w:rsidRDefault="00462FE8" w:rsidP="00C83356">
            <w:pPr>
              <w:widowControl w:val="0"/>
              <w:spacing w:line="240" w:lineRule="auto"/>
              <w:jc w:val="both"/>
              <w:rPr>
                <w:rFonts w:ascii="Times New Roman" w:hAnsi="Times New Roman" w:cs="Times New Roman"/>
                <w:sz w:val="28"/>
                <w:szCs w:val="28"/>
              </w:rPr>
            </w:pPr>
            <w:r w:rsidRPr="0060353B">
              <w:rPr>
                <w:rFonts w:ascii="Times New Roman" w:hAnsi="Times New Roman" w:cs="Times New Roman"/>
                <w:sz w:val="28"/>
                <w:szCs w:val="28"/>
              </w:rPr>
              <w:t xml:space="preserve">Збереження чинного регулювання зазначених питань (залишити існуючу </w:t>
            </w:r>
            <w:r w:rsidR="00C83356">
              <w:rPr>
                <w:rFonts w:ascii="Times New Roman" w:hAnsi="Times New Roman" w:cs="Times New Roman"/>
                <w:sz w:val="28"/>
                <w:szCs w:val="28"/>
              </w:rPr>
              <w:t xml:space="preserve">на сьогодні </w:t>
            </w:r>
            <w:r w:rsidRPr="0060353B">
              <w:rPr>
                <w:rFonts w:ascii="Times New Roman" w:hAnsi="Times New Roman" w:cs="Times New Roman"/>
                <w:sz w:val="28"/>
                <w:szCs w:val="28"/>
              </w:rPr>
              <w:t>ситуацію без змін).</w:t>
            </w:r>
          </w:p>
        </w:tc>
      </w:tr>
      <w:tr w:rsidR="00462FE8" w:rsidRPr="0060353B" w:rsidTr="0097582D">
        <w:trPr>
          <w:jc w:val="center"/>
        </w:trPr>
        <w:tc>
          <w:tcPr>
            <w:tcW w:w="3097" w:type="dxa"/>
            <w:shd w:val="clear" w:color="auto" w:fill="auto"/>
          </w:tcPr>
          <w:p w:rsidR="00462FE8" w:rsidRPr="0060353B" w:rsidRDefault="00462FE8" w:rsidP="007C06F6">
            <w:pPr>
              <w:widowControl w:val="0"/>
              <w:spacing w:line="240" w:lineRule="auto"/>
              <w:jc w:val="both"/>
              <w:rPr>
                <w:rFonts w:ascii="Times New Roman" w:hAnsi="Times New Roman" w:cs="Times New Roman"/>
                <w:sz w:val="28"/>
                <w:szCs w:val="28"/>
                <w:u w:val="single"/>
              </w:rPr>
            </w:pPr>
            <w:r w:rsidRPr="0060353B">
              <w:rPr>
                <w:rFonts w:ascii="Times New Roman" w:hAnsi="Times New Roman" w:cs="Times New Roman"/>
                <w:sz w:val="28"/>
                <w:szCs w:val="28"/>
                <w:u w:val="single"/>
              </w:rPr>
              <w:t xml:space="preserve">Альтернатива 2 </w:t>
            </w:r>
          </w:p>
          <w:p w:rsidR="00462FE8" w:rsidRPr="0060353B" w:rsidRDefault="00462FE8" w:rsidP="007C06F6">
            <w:pPr>
              <w:widowControl w:val="0"/>
              <w:spacing w:line="240" w:lineRule="auto"/>
              <w:jc w:val="both"/>
              <w:rPr>
                <w:rFonts w:ascii="Times New Roman" w:hAnsi="Times New Roman" w:cs="Times New Roman"/>
                <w:sz w:val="28"/>
                <w:szCs w:val="28"/>
              </w:rPr>
            </w:pPr>
          </w:p>
        </w:tc>
        <w:tc>
          <w:tcPr>
            <w:tcW w:w="6650" w:type="dxa"/>
            <w:shd w:val="clear" w:color="auto" w:fill="auto"/>
          </w:tcPr>
          <w:p w:rsidR="00462FE8" w:rsidRPr="0060353B" w:rsidRDefault="00462FE8" w:rsidP="007C06F6">
            <w:pPr>
              <w:spacing w:line="240" w:lineRule="auto"/>
              <w:jc w:val="both"/>
              <w:rPr>
                <w:rFonts w:ascii="Times New Roman" w:hAnsi="Times New Roman" w:cs="Times New Roman"/>
                <w:sz w:val="28"/>
                <w:szCs w:val="28"/>
              </w:rPr>
            </w:pPr>
            <w:r w:rsidRPr="0060353B">
              <w:rPr>
                <w:rFonts w:ascii="Times New Roman" w:hAnsi="Times New Roman" w:cs="Times New Roman"/>
                <w:sz w:val="28"/>
                <w:szCs w:val="28"/>
              </w:rPr>
              <w:t xml:space="preserve">Прийняття рішення </w:t>
            </w:r>
            <w:r w:rsidR="007C06F6" w:rsidRPr="0060353B">
              <w:rPr>
                <w:rFonts w:ascii="Times New Roman" w:hAnsi="Times New Roman" w:cs="Times New Roman"/>
                <w:sz w:val="28"/>
                <w:szCs w:val="28"/>
              </w:rPr>
              <w:t>Дрогобицької</w:t>
            </w:r>
            <w:r w:rsidRPr="0060353B">
              <w:rPr>
                <w:rFonts w:ascii="Times New Roman" w:hAnsi="Times New Roman" w:cs="Times New Roman"/>
                <w:sz w:val="28"/>
                <w:szCs w:val="28"/>
              </w:rPr>
              <w:t xml:space="preserve"> міської ради «Про</w:t>
            </w:r>
            <w:r w:rsidR="007C06F6" w:rsidRPr="0060353B">
              <w:rPr>
                <w:rFonts w:ascii="Times New Roman" w:hAnsi="Times New Roman" w:cs="Times New Roman"/>
                <w:sz w:val="28"/>
                <w:szCs w:val="28"/>
              </w:rPr>
              <w:t xml:space="preserve"> затвердження</w:t>
            </w:r>
            <w:r w:rsidRPr="0060353B">
              <w:rPr>
                <w:rFonts w:ascii="Times New Roman" w:hAnsi="Times New Roman" w:cs="Times New Roman"/>
                <w:sz w:val="28"/>
                <w:szCs w:val="28"/>
              </w:rPr>
              <w:t xml:space="preserve"> </w:t>
            </w:r>
            <w:r w:rsidR="007C06F6" w:rsidRPr="0060353B">
              <w:rPr>
                <w:rFonts w:ascii="Times New Roman" w:hAnsi="Times New Roman" w:cs="Times New Roman"/>
                <w:sz w:val="28"/>
                <w:szCs w:val="28"/>
              </w:rPr>
              <w:t>П</w:t>
            </w:r>
            <w:r w:rsidRPr="0060353B">
              <w:rPr>
                <w:rFonts w:ascii="Times New Roman" w:hAnsi="Times New Roman" w:cs="Times New Roman"/>
                <w:sz w:val="28"/>
                <w:szCs w:val="28"/>
              </w:rPr>
              <w:t xml:space="preserve">равил благоустрою території населених пунктів </w:t>
            </w:r>
            <w:r w:rsidR="007C06F6" w:rsidRPr="0060353B">
              <w:rPr>
                <w:rFonts w:ascii="Times New Roman" w:hAnsi="Times New Roman" w:cs="Times New Roman"/>
                <w:sz w:val="28"/>
                <w:szCs w:val="28"/>
              </w:rPr>
              <w:t>Дрогобицької</w:t>
            </w:r>
            <w:r w:rsidRPr="0060353B">
              <w:rPr>
                <w:rFonts w:ascii="Times New Roman" w:hAnsi="Times New Roman" w:cs="Times New Roman"/>
                <w:sz w:val="28"/>
                <w:szCs w:val="28"/>
              </w:rPr>
              <w:t xml:space="preserve"> міської територіальної громади»</w:t>
            </w:r>
          </w:p>
        </w:tc>
      </w:tr>
    </w:tbl>
    <w:p w:rsidR="00462FE8" w:rsidRPr="0060353B" w:rsidRDefault="00462FE8" w:rsidP="007C06F6">
      <w:pPr>
        <w:pStyle w:val="a3"/>
        <w:shd w:val="clear" w:color="auto" w:fill="FFFFFF"/>
        <w:spacing w:before="0" w:beforeAutospacing="0" w:after="0" w:afterAutospacing="0"/>
        <w:jc w:val="both"/>
        <w:rPr>
          <w:sz w:val="28"/>
          <w:szCs w:val="28"/>
        </w:rPr>
      </w:pPr>
      <w:r w:rsidRPr="0060353B">
        <w:tab/>
      </w:r>
      <w:r w:rsidRPr="0060353B">
        <w:rPr>
          <w:sz w:val="28"/>
          <w:szCs w:val="28"/>
          <w:bdr w:val="none" w:sz="0" w:space="0" w:color="auto" w:frame="1"/>
        </w:rPr>
        <w:t>Перша альтернатива</w:t>
      </w:r>
      <w:r w:rsidR="007C06F6" w:rsidRPr="0060353B">
        <w:rPr>
          <w:sz w:val="28"/>
          <w:szCs w:val="28"/>
          <w:bdr w:val="none" w:sz="0" w:space="0" w:color="auto" w:frame="1"/>
        </w:rPr>
        <w:t xml:space="preserve"> </w:t>
      </w:r>
      <w:r w:rsidRPr="0060353B">
        <w:rPr>
          <w:sz w:val="28"/>
          <w:szCs w:val="28"/>
          <w:bdr w:val="none" w:sz="0" w:space="0" w:color="auto" w:frame="1"/>
        </w:rPr>
        <w:t xml:space="preserve">є неприйнятною як для мешканців територіальної громади, так і для </w:t>
      </w:r>
      <w:r w:rsidR="007C06F6" w:rsidRPr="0060353B">
        <w:rPr>
          <w:sz w:val="28"/>
          <w:szCs w:val="28"/>
          <w:bdr w:val="none" w:sz="0" w:space="0" w:color="auto" w:frame="1"/>
        </w:rPr>
        <w:t>Дрогобицької міської ради</w:t>
      </w:r>
      <w:r w:rsidRPr="0060353B">
        <w:rPr>
          <w:sz w:val="28"/>
          <w:szCs w:val="28"/>
          <w:bdr w:val="none" w:sz="0" w:space="0" w:color="auto" w:frame="1"/>
        </w:rPr>
        <w:t xml:space="preserve">, оскільки </w:t>
      </w:r>
      <w:r w:rsidR="007C06F6" w:rsidRPr="0060353B">
        <w:rPr>
          <w:sz w:val="28"/>
          <w:szCs w:val="28"/>
          <w:bdr w:val="none" w:sz="0" w:space="0" w:color="auto" w:frame="1"/>
        </w:rPr>
        <w:t>чинні</w:t>
      </w:r>
      <w:r w:rsidRPr="0060353B">
        <w:rPr>
          <w:sz w:val="28"/>
          <w:szCs w:val="28"/>
          <w:bdr w:val="none" w:sz="0" w:space="0" w:color="auto" w:frame="1"/>
        </w:rPr>
        <w:t xml:space="preserve"> правила </w:t>
      </w:r>
      <w:r w:rsidR="007C06F6" w:rsidRPr="0060353B">
        <w:rPr>
          <w:sz w:val="28"/>
          <w:szCs w:val="28"/>
          <w:bdr w:val="none" w:sz="0" w:space="0" w:color="auto" w:frame="1"/>
        </w:rPr>
        <w:t>потребують доопрацювання із врахуванням змін, внесених до законодавства України у сфері благоустрою</w:t>
      </w:r>
      <w:r w:rsidR="00C83356">
        <w:rPr>
          <w:sz w:val="28"/>
          <w:szCs w:val="28"/>
          <w:bdr w:val="none" w:sz="0" w:space="0" w:color="auto" w:frame="1"/>
        </w:rPr>
        <w:t>,</w:t>
      </w:r>
      <w:r w:rsidR="007C06F6" w:rsidRPr="0060353B">
        <w:rPr>
          <w:sz w:val="28"/>
          <w:szCs w:val="28"/>
          <w:bdr w:val="none" w:sz="0" w:space="0" w:color="auto" w:frame="1"/>
        </w:rPr>
        <w:t xml:space="preserve"> </w:t>
      </w:r>
      <w:r w:rsidRPr="0060353B">
        <w:rPr>
          <w:sz w:val="28"/>
          <w:szCs w:val="28"/>
          <w:bdr w:val="none" w:sz="0" w:space="0" w:color="auto" w:frame="1"/>
        </w:rPr>
        <w:t xml:space="preserve">та охоплюють лише територію міста </w:t>
      </w:r>
      <w:r w:rsidR="007C06F6" w:rsidRPr="0060353B">
        <w:rPr>
          <w:sz w:val="28"/>
          <w:szCs w:val="28"/>
          <w:bdr w:val="none" w:sz="0" w:space="0" w:color="auto" w:frame="1"/>
        </w:rPr>
        <w:t>Дрогобича</w:t>
      </w:r>
      <w:r w:rsidRPr="0060353B">
        <w:rPr>
          <w:sz w:val="28"/>
          <w:szCs w:val="28"/>
          <w:bdr w:val="none" w:sz="0" w:space="0" w:color="auto" w:frame="1"/>
        </w:rPr>
        <w:t xml:space="preserve">, а тому не можуть за допомогою сучасних важелів регулювати відносини у сфері благоустрою, забезпечувати охорону прав і законних інтересів </w:t>
      </w:r>
      <w:r w:rsidR="009B4226" w:rsidRPr="0060353B">
        <w:rPr>
          <w:sz w:val="28"/>
          <w:szCs w:val="28"/>
          <w:bdr w:val="none" w:sz="0" w:space="0" w:color="auto" w:frame="1"/>
        </w:rPr>
        <w:t>Дрогобицької</w:t>
      </w:r>
      <w:r w:rsidRPr="0060353B">
        <w:rPr>
          <w:sz w:val="28"/>
          <w:szCs w:val="28"/>
          <w:bdr w:val="none" w:sz="0" w:space="0" w:color="auto" w:frame="1"/>
        </w:rPr>
        <w:t xml:space="preserve"> міської територіальної громади.</w:t>
      </w:r>
    </w:p>
    <w:p w:rsidR="00462FE8" w:rsidRPr="0060353B" w:rsidRDefault="00462FE8" w:rsidP="009B4226">
      <w:pPr>
        <w:pStyle w:val="a3"/>
        <w:shd w:val="clear" w:color="auto" w:fill="FFFFFF"/>
        <w:spacing w:before="0" w:beforeAutospacing="0" w:after="0" w:afterAutospacing="0"/>
        <w:ind w:firstLine="708"/>
        <w:jc w:val="both"/>
        <w:rPr>
          <w:sz w:val="28"/>
          <w:szCs w:val="28"/>
        </w:rPr>
      </w:pPr>
      <w:r w:rsidRPr="0060353B">
        <w:rPr>
          <w:sz w:val="28"/>
          <w:szCs w:val="28"/>
          <w:bdr w:val="none" w:sz="0" w:space="0" w:color="auto" w:frame="1"/>
          <w:shd w:val="clear" w:color="auto" w:fill="FFFFFF"/>
        </w:rPr>
        <w:t>Застосування другої альтернативи є найбільш прийнятною, оскільки прийняття такого регуляторного акт</w:t>
      </w:r>
      <w:r w:rsidR="009B4226" w:rsidRPr="0060353B">
        <w:rPr>
          <w:sz w:val="28"/>
          <w:szCs w:val="28"/>
          <w:bdr w:val="none" w:sz="0" w:space="0" w:color="auto" w:frame="1"/>
          <w:shd w:val="clear" w:color="auto" w:fill="FFFFFF"/>
        </w:rPr>
        <w:t>а</w:t>
      </w:r>
      <w:r w:rsidRPr="0060353B">
        <w:rPr>
          <w:sz w:val="28"/>
          <w:szCs w:val="28"/>
          <w:bdr w:val="none" w:sz="0" w:space="0" w:color="auto" w:frame="1"/>
          <w:shd w:val="clear" w:color="auto" w:fill="FFFFFF"/>
        </w:rPr>
        <w:t xml:space="preserve"> дасть можливість покращити стан благоустрою територіальної громади та життєдіяльності населення, забезпечить чітке визначення прав і обов’язків суб’єктів у сфері благоустрою та підвищення рівня самоврядного контролю у сфері благоустрою територіальної громади.</w:t>
      </w:r>
    </w:p>
    <w:p w:rsidR="0097582D" w:rsidRPr="0060353B" w:rsidRDefault="0097582D" w:rsidP="0097582D">
      <w:pPr>
        <w:widowControl w:val="0"/>
        <w:jc w:val="both"/>
        <w:rPr>
          <w:rFonts w:ascii="Times New Roman" w:hAnsi="Times New Roman" w:cs="Times New Roman"/>
          <w:b/>
          <w:sz w:val="28"/>
          <w:szCs w:val="28"/>
        </w:rPr>
      </w:pPr>
      <w:r w:rsidRPr="0060353B">
        <w:rPr>
          <w:rFonts w:ascii="Times New Roman" w:hAnsi="Times New Roman" w:cs="Times New Roman"/>
          <w:b/>
          <w:sz w:val="28"/>
          <w:szCs w:val="28"/>
        </w:rPr>
        <w:t>3.2. Оцінка впливу на сферу інтересів держави</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127"/>
        <w:gridCol w:w="3543"/>
        <w:gridCol w:w="3969"/>
      </w:tblGrid>
      <w:tr w:rsidR="0097582D" w:rsidRPr="0060353B" w:rsidTr="005C25F6">
        <w:trPr>
          <w:trHeight w:val="192"/>
        </w:trPr>
        <w:tc>
          <w:tcPr>
            <w:tcW w:w="2127" w:type="dxa"/>
          </w:tcPr>
          <w:p w:rsidR="0097582D" w:rsidRPr="0060353B" w:rsidRDefault="0097582D" w:rsidP="00267262">
            <w:pPr>
              <w:jc w:val="center"/>
              <w:textAlignment w:val="baseline"/>
              <w:rPr>
                <w:rFonts w:ascii="Times New Roman" w:hAnsi="Times New Roman" w:cs="Times New Roman"/>
                <w:b/>
                <w:sz w:val="28"/>
                <w:szCs w:val="28"/>
              </w:rPr>
            </w:pPr>
            <w:r w:rsidRPr="0060353B">
              <w:rPr>
                <w:rFonts w:ascii="Times New Roman" w:hAnsi="Times New Roman" w:cs="Times New Roman"/>
                <w:b/>
                <w:sz w:val="28"/>
                <w:szCs w:val="28"/>
              </w:rPr>
              <w:t>Вид альтернативи</w:t>
            </w:r>
          </w:p>
        </w:tc>
        <w:tc>
          <w:tcPr>
            <w:tcW w:w="3543" w:type="dxa"/>
          </w:tcPr>
          <w:p w:rsidR="0097582D" w:rsidRPr="0060353B" w:rsidRDefault="0097582D" w:rsidP="00267262">
            <w:pPr>
              <w:jc w:val="center"/>
              <w:textAlignment w:val="baseline"/>
              <w:rPr>
                <w:rFonts w:ascii="Times New Roman" w:hAnsi="Times New Roman" w:cs="Times New Roman"/>
                <w:b/>
                <w:sz w:val="28"/>
                <w:szCs w:val="28"/>
              </w:rPr>
            </w:pPr>
            <w:r w:rsidRPr="0060353B">
              <w:rPr>
                <w:rFonts w:ascii="Times New Roman" w:hAnsi="Times New Roman" w:cs="Times New Roman"/>
                <w:b/>
                <w:sz w:val="28"/>
                <w:szCs w:val="28"/>
              </w:rPr>
              <w:t>Вигоди</w:t>
            </w:r>
          </w:p>
        </w:tc>
        <w:tc>
          <w:tcPr>
            <w:tcW w:w="3969" w:type="dxa"/>
          </w:tcPr>
          <w:p w:rsidR="0097582D" w:rsidRPr="0060353B" w:rsidRDefault="0097582D" w:rsidP="00267262">
            <w:pPr>
              <w:jc w:val="center"/>
              <w:textAlignment w:val="baseline"/>
              <w:rPr>
                <w:rFonts w:ascii="Times New Roman" w:hAnsi="Times New Roman" w:cs="Times New Roman"/>
                <w:b/>
                <w:sz w:val="28"/>
                <w:szCs w:val="28"/>
              </w:rPr>
            </w:pPr>
            <w:r w:rsidRPr="0060353B">
              <w:rPr>
                <w:rFonts w:ascii="Times New Roman" w:hAnsi="Times New Roman" w:cs="Times New Roman"/>
                <w:b/>
                <w:sz w:val="28"/>
                <w:szCs w:val="28"/>
              </w:rPr>
              <w:t>Витрати</w:t>
            </w:r>
          </w:p>
        </w:tc>
      </w:tr>
      <w:tr w:rsidR="0097582D" w:rsidRPr="0060353B" w:rsidTr="005C25F6">
        <w:trPr>
          <w:trHeight w:val="584"/>
        </w:trPr>
        <w:tc>
          <w:tcPr>
            <w:tcW w:w="2127" w:type="dxa"/>
          </w:tcPr>
          <w:p w:rsidR="0097582D" w:rsidRPr="0060353B" w:rsidRDefault="0097582D" w:rsidP="00267262">
            <w:pPr>
              <w:textAlignment w:val="baseline"/>
              <w:rPr>
                <w:rFonts w:ascii="Times New Roman" w:hAnsi="Times New Roman" w:cs="Times New Roman"/>
                <w:sz w:val="28"/>
                <w:szCs w:val="28"/>
              </w:rPr>
            </w:pPr>
            <w:r w:rsidRPr="0060353B">
              <w:rPr>
                <w:rFonts w:ascii="Times New Roman" w:hAnsi="Times New Roman" w:cs="Times New Roman"/>
                <w:sz w:val="28"/>
                <w:szCs w:val="28"/>
              </w:rPr>
              <w:t>Альтернатива 1</w:t>
            </w:r>
          </w:p>
        </w:tc>
        <w:tc>
          <w:tcPr>
            <w:tcW w:w="3543" w:type="dxa"/>
          </w:tcPr>
          <w:p w:rsidR="0097582D" w:rsidRPr="0060353B" w:rsidRDefault="0097582D" w:rsidP="00267262">
            <w:pPr>
              <w:textAlignment w:val="baseline"/>
              <w:rPr>
                <w:rFonts w:ascii="Times New Roman" w:hAnsi="Times New Roman" w:cs="Times New Roman"/>
                <w:sz w:val="28"/>
                <w:szCs w:val="28"/>
              </w:rPr>
            </w:pPr>
            <w:r w:rsidRPr="0060353B">
              <w:rPr>
                <w:rFonts w:ascii="Times New Roman" w:hAnsi="Times New Roman" w:cs="Times New Roman"/>
                <w:sz w:val="28"/>
                <w:szCs w:val="28"/>
              </w:rPr>
              <w:t>Відсутні</w:t>
            </w:r>
          </w:p>
        </w:tc>
        <w:tc>
          <w:tcPr>
            <w:tcW w:w="3969" w:type="dxa"/>
          </w:tcPr>
          <w:p w:rsidR="0097582D" w:rsidRPr="0060353B" w:rsidRDefault="0097582D" w:rsidP="00267262">
            <w:pPr>
              <w:rPr>
                <w:rFonts w:ascii="Times New Roman" w:hAnsi="Times New Roman" w:cs="Times New Roman"/>
                <w:sz w:val="28"/>
                <w:szCs w:val="28"/>
              </w:rPr>
            </w:pPr>
            <w:proofErr w:type="spellStart"/>
            <w:r w:rsidRPr="0060353B">
              <w:rPr>
                <w:rFonts w:ascii="Times New Roman" w:hAnsi="Times New Roman" w:cs="Times New Roman"/>
                <w:sz w:val="28"/>
                <w:szCs w:val="28"/>
                <w:shd w:val="clear" w:color="auto" w:fill="FFFFFF"/>
                <w:lang w:val="en-US"/>
              </w:rPr>
              <w:t>Відсутні</w:t>
            </w:r>
            <w:proofErr w:type="spellEnd"/>
          </w:p>
        </w:tc>
      </w:tr>
      <w:tr w:rsidR="0097582D" w:rsidRPr="0060353B" w:rsidTr="005C25F6">
        <w:trPr>
          <w:trHeight w:val="584"/>
        </w:trPr>
        <w:tc>
          <w:tcPr>
            <w:tcW w:w="2127" w:type="dxa"/>
          </w:tcPr>
          <w:p w:rsidR="0097582D" w:rsidRPr="0060353B" w:rsidRDefault="0097582D" w:rsidP="00267262">
            <w:pPr>
              <w:textAlignment w:val="baseline"/>
              <w:rPr>
                <w:rFonts w:ascii="Times New Roman" w:hAnsi="Times New Roman" w:cs="Times New Roman"/>
                <w:sz w:val="28"/>
                <w:szCs w:val="28"/>
              </w:rPr>
            </w:pPr>
            <w:r w:rsidRPr="0060353B">
              <w:rPr>
                <w:rFonts w:ascii="Times New Roman" w:hAnsi="Times New Roman" w:cs="Times New Roman"/>
                <w:sz w:val="28"/>
                <w:szCs w:val="28"/>
              </w:rPr>
              <w:t>Альтернатива 2</w:t>
            </w:r>
          </w:p>
        </w:tc>
        <w:tc>
          <w:tcPr>
            <w:tcW w:w="3543" w:type="dxa"/>
          </w:tcPr>
          <w:p w:rsidR="0097582D" w:rsidRPr="0060353B" w:rsidRDefault="0097582D" w:rsidP="005C25F6">
            <w:pPr>
              <w:pStyle w:val="aa"/>
              <w:spacing w:after="0" w:line="240" w:lineRule="auto"/>
              <w:ind w:left="118"/>
              <w:rPr>
                <w:rFonts w:ascii="Times New Roman" w:hAnsi="Times New Roman" w:cs="Times New Roman"/>
                <w:color w:val="auto"/>
                <w:sz w:val="28"/>
                <w:szCs w:val="28"/>
                <w:lang w:val="uk-UA"/>
              </w:rPr>
            </w:pPr>
            <w:r w:rsidRPr="0060353B">
              <w:rPr>
                <w:rFonts w:ascii="Times New Roman" w:hAnsi="Times New Roman" w:cs="Times New Roman"/>
                <w:color w:val="auto"/>
                <w:sz w:val="28"/>
                <w:szCs w:val="28"/>
                <w:shd w:val="clear" w:color="auto" w:fill="FFFFFF"/>
                <w:lang w:val="uk-UA"/>
              </w:rPr>
              <w:t xml:space="preserve">Прийняття регуляторного акту надасть можливість покращити стан благоустрою територіальної громади, чітко врегулювати взаємовідносини між суб’єктами у сфері благоустрою, </w:t>
            </w:r>
            <w:r w:rsidR="005C25F6" w:rsidRPr="0060353B">
              <w:rPr>
                <w:rFonts w:ascii="Times New Roman" w:hAnsi="Times New Roman" w:cs="Times New Roman"/>
                <w:color w:val="auto"/>
                <w:sz w:val="28"/>
                <w:szCs w:val="28"/>
                <w:shd w:val="clear" w:color="auto" w:fill="FFFFFF"/>
                <w:lang w:val="uk-UA"/>
              </w:rPr>
              <w:t xml:space="preserve">визначити </w:t>
            </w:r>
            <w:r w:rsidRPr="0060353B">
              <w:rPr>
                <w:rFonts w:ascii="Times New Roman" w:hAnsi="Times New Roman" w:cs="Times New Roman"/>
                <w:color w:val="auto"/>
                <w:sz w:val="28"/>
                <w:szCs w:val="28"/>
                <w:shd w:val="clear" w:color="auto" w:fill="FFFFFF"/>
                <w:lang w:val="uk-UA"/>
              </w:rPr>
              <w:t>відповідальн</w:t>
            </w:r>
            <w:r w:rsidR="005C25F6" w:rsidRPr="0060353B">
              <w:rPr>
                <w:rFonts w:ascii="Times New Roman" w:hAnsi="Times New Roman" w:cs="Times New Roman"/>
                <w:color w:val="auto"/>
                <w:sz w:val="28"/>
                <w:szCs w:val="28"/>
                <w:shd w:val="clear" w:color="auto" w:fill="FFFFFF"/>
                <w:lang w:val="uk-UA"/>
              </w:rPr>
              <w:t>ість</w:t>
            </w:r>
            <w:r w:rsidRPr="0060353B">
              <w:rPr>
                <w:rFonts w:ascii="Times New Roman" w:hAnsi="Times New Roman" w:cs="Times New Roman"/>
                <w:color w:val="auto"/>
                <w:sz w:val="28"/>
                <w:szCs w:val="28"/>
                <w:shd w:val="clear" w:color="auto" w:fill="FFFFFF"/>
                <w:lang w:val="uk-UA"/>
              </w:rPr>
              <w:t xml:space="preserve"> суб’єктів правовідносин у сфері благоустрою</w:t>
            </w:r>
            <w:r w:rsidR="005C25F6" w:rsidRPr="0060353B">
              <w:rPr>
                <w:rFonts w:ascii="Times New Roman" w:hAnsi="Times New Roman" w:cs="Times New Roman"/>
                <w:color w:val="auto"/>
                <w:sz w:val="28"/>
                <w:szCs w:val="28"/>
                <w:shd w:val="clear" w:color="auto" w:fill="FFFFFF"/>
                <w:lang w:val="uk-UA"/>
              </w:rPr>
              <w:t xml:space="preserve"> та</w:t>
            </w:r>
            <w:r w:rsidRPr="0060353B">
              <w:rPr>
                <w:rFonts w:ascii="Times New Roman" w:hAnsi="Times New Roman" w:cs="Times New Roman"/>
                <w:color w:val="auto"/>
                <w:sz w:val="28"/>
                <w:szCs w:val="28"/>
                <w:shd w:val="clear" w:color="auto" w:fill="FFFFFF"/>
                <w:lang w:val="uk-UA"/>
              </w:rPr>
              <w:t xml:space="preserve"> раціональне використання </w:t>
            </w:r>
            <w:r w:rsidR="005C25F6" w:rsidRPr="0060353B">
              <w:rPr>
                <w:rFonts w:ascii="Times New Roman" w:hAnsi="Times New Roman" w:cs="Times New Roman"/>
                <w:color w:val="auto"/>
                <w:sz w:val="28"/>
                <w:szCs w:val="28"/>
                <w:shd w:val="clear" w:color="auto" w:fill="FFFFFF"/>
                <w:lang w:val="uk-UA"/>
              </w:rPr>
              <w:t>і</w:t>
            </w:r>
            <w:r w:rsidRPr="0060353B">
              <w:rPr>
                <w:rFonts w:ascii="Times New Roman" w:hAnsi="Times New Roman" w:cs="Times New Roman"/>
                <w:color w:val="auto"/>
                <w:sz w:val="28"/>
                <w:szCs w:val="28"/>
                <w:shd w:val="clear" w:color="auto" w:fill="FFFFFF"/>
                <w:lang w:val="uk-UA"/>
              </w:rPr>
              <w:t xml:space="preserve"> </w:t>
            </w:r>
            <w:r w:rsidR="005C25F6" w:rsidRPr="0060353B">
              <w:rPr>
                <w:rFonts w:ascii="Times New Roman" w:hAnsi="Times New Roman" w:cs="Times New Roman"/>
                <w:color w:val="auto"/>
                <w:sz w:val="28"/>
                <w:szCs w:val="28"/>
                <w:shd w:val="clear" w:color="auto" w:fill="FFFFFF"/>
                <w:lang w:val="uk-UA"/>
              </w:rPr>
              <w:t xml:space="preserve">утримання </w:t>
            </w:r>
            <w:r w:rsidRPr="0060353B">
              <w:rPr>
                <w:rFonts w:ascii="Times New Roman" w:hAnsi="Times New Roman" w:cs="Times New Roman"/>
                <w:color w:val="auto"/>
                <w:sz w:val="28"/>
                <w:szCs w:val="28"/>
                <w:shd w:val="clear" w:color="auto" w:fill="FFFFFF"/>
                <w:lang w:val="uk-UA"/>
              </w:rPr>
              <w:t>об’єктів і елементів благоустрою.</w:t>
            </w:r>
          </w:p>
        </w:tc>
        <w:tc>
          <w:tcPr>
            <w:tcW w:w="3969" w:type="dxa"/>
          </w:tcPr>
          <w:p w:rsidR="0097582D" w:rsidRPr="0060353B" w:rsidRDefault="0097582D" w:rsidP="00DB335F">
            <w:pPr>
              <w:rPr>
                <w:rFonts w:ascii="Times New Roman" w:hAnsi="Times New Roman" w:cs="Times New Roman"/>
                <w:sz w:val="28"/>
                <w:szCs w:val="28"/>
              </w:rPr>
            </w:pPr>
            <w:r w:rsidRPr="0060353B">
              <w:rPr>
                <w:rFonts w:ascii="Times New Roman" w:hAnsi="Times New Roman" w:cs="Times New Roman"/>
                <w:sz w:val="28"/>
                <w:szCs w:val="28"/>
                <w:shd w:val="clear" w:color="auto" w:fill="FFFFFF"/>
              </w:rPr>
              <w:t xml:space="preserve">Бюджетні витрати на адміністрування  регулювання </w:t>
            </w:r>
            <w:r w:rsidRPr="0060353B">
              <w:rPr>
                <w:rFonts w:ascii="Times New Roman" w:hAnsi="Times New Roman" w:cs="Times New Roman"/>
                <w:sz w:val="28"/>
                <w:szCs w:val="28"/>
                <w:shd w:val="clear" w:color="auto" w:fill="FFFFFF"/>
                <w:lang w:eastAsia="ru-RU"/>
              </w:rPr>
              <w:t xml:space="preserve">(витрати робочого часу </w:t>
            </w:r>
            <w:r w:rsidR="00DB335F">
              <w:rPr>
                <w:rFonts w:ascii="Times New Roman" w:hAnsi="Times New Roman" w:cs="Times New Roman"/>
                <w:sz w:val="28"/>
                <w:szCs w:val="28"/>
                <w:shd w:val="clear" w:color="auto" w:fill="FFFFFF"/>
                <w:lang w:eastAsia="ru-RU"/>
              </w:rPr>
              <w:t xml:space="preserve">працівника </w:t>
            </w:r>
            <w:r w:rsidRPr="0060353B">
              <w:rPr>
                <w:rFonts w:ascii="Times New Roman" w:hAnsi="Times New Roman" w:cs="Times New Roman"/>
                <w:sz w:val="28"/>
                <w:szCs w:val="28"/>
                <w:shd w:val="clear" w:color="auto" w:fill="FFFFFF"/>
                <w:lang w:eastAsia="ru-RU"/>
              </w:rPr>
              <w:t>на підготовку регуляторного акт</w:t>
            </w:r>
            <w:r w:rsidR="00DB335F">
              <w:rPr>
                <w:rFonts w:ascii="Times New Roman" w:hAnsi="Times New Roman" w:cs="Times New Roman"/>
                <w:sz w:val="28"/>
                <w:szCs w:val="28"/>
                <w:shd w:val="clear" w:color="auto" w:fill="FFFFFF"/>
                <w:lang w:eastAsia="ru-RU"/>
              </w:rPr>
              <w:t>а</w:t>
            </w:r>
            <w:r w:rsidRPr="0060353B">
              <w:rPr>
                <w:rFonts w:ascii="Times New Roman" w:hAnsi="Times New Roman" w:cs="Times New Roman"/>
                <w:sz w:val="28"/>
                <w:szCs w:val="28"/>
                <w:shd w:val="clear" w:color="auto" w:fill="FFFFFF"/>
                <w:lang w:eastAsia="ru-RU"/>
              </w:rPr>
              <w:t>, витрати на публікаці</w:t>
            </w:r>
            <w:r w:rsidR="005C25F6" w:rsidRPr="0060353B">
              <w:rPr>
                <w:rFonts w:ascii="Times New Roman" w:hAnsi="Times New Roman" w:cs="Times New Roman"/>
                <w:sz w:val="28"/>
                <w:szCs w:val="28"/>
                <w:shd w:val="clear" w:color="auto" w:fill="FFFFFF"/>
                <w:lang w:eastAsia="ru-RU"/>
              </w:rPr>
              <w:t>ю</w:t>
            </w:r>
            <w:r w:rsidRPr="0060353B">
              <w:rPr>
                <w:rFonts w:ascii="Times New Roman" w:hAnsi="Times New Roman" w:cs="Times New Roman"/>
                <w:sz w:val="28"/>
                <w:szCs w:val="28"/>
                <w:shd w:val="clear" w:color="auto" w:fill="FFFFFF"/>
                <w:lang w:eastAsia="ru-RU"/>
              </w:rPr>
              <w:t>, контроль за виконанням регуляторного акт</w:t>
            </w:r>
            <w:r w:rsidR="005C25F6" w:rsidRPr="0060353B">
              <w:rPr>
                <w:rFonts w:ascii="Times New Roman" w:hAnsi="Times New Roman" w:cs="Times New Roman"/>
                <w:sz w:val="28"/>
                <w:szCs w:val="28"/>
                <w:shd w:val="clear" w:color="auto" w:fill="FFFFFF"/>
                <w:lang w:eastAsia="ru-RU"/>
              </w:rPr>
              <w:t>а</w:t>
            </w:r>
            <w:r w:rsidRPr="0060353B">
              <w:rPr>
                <w:rFonts w:ascii="Times New Roman" w:hAnsi="Times New Roman" w:cs="Times New Roman"/>
                <w:sz w:val="28"/>
                <w:szCs w:val="28"/>
                <w:shd w:val="clear" w:color="auto" w:fill="FFFFFF"/>
                <w:lang w:eastAsia="ru-RU"/>
              </w:rPr>
              <w:t xml:space="preserve"> за рік</w:t>
            </w:r>
            <w:r w:rsidR="00DB335F">
              <w:rPr>
                <w:rFonts w:ascii="Times New Roman" w:hAnsi="Times New Roman" w:cs="Times New Roman"/>
                <w:sz w:val="28"/>
                <w:szCs w:val="28"/>
                <w:shd w:val="clear" w:color="auto" w:fill="FFFFFF"/>
                <w:lang w:eastAsia="ru-RU"/>
              </w:rPr>
              <w:t>.</w:t>
            </w:r>
          </w:p>
        </w:tc>
      </w:tr>
    </w:tbl>
    <w:p w:rsidR="00DB335F" w:rsidRDefault="00DB335F" w:rsidP="008B08FC">
      <w:pPr>
        <w:widowControl w:val="0"/>
        <w:jc w:val="both"/>
        <w:rPr>
          <w:rFonts w:ascii="Times New Roman" w:hAnsi="Times New Roman" w:cs="Times New Roman"/>
          <w:b/>
          <w:sz w:val="28"/>
          <w:szCs w:val="28"/>
        </w:rPr>
      </w:pPr>
    </w:p>
    <w:p w:rsidR="0097582D" w:rsidRPr="0060353B" w:rsidRDefault="0097582D" w:rsidP="008B08FC">
      <w:pPr>
        <w:widowControl w:val="0"/>
        <w:jc w:val="both"/>
        <w:rPr>
          <w:rFonts w:ascii="Times New Roman" w:hAnsi="Times New Roman" w:cs="Times New Roman"/>
          <w:b/>
          <w:sz w:val="28"/>
          <w:szCs w:val="28"/>
        </w:rPr>
      </w:pPr>
      <w:r w:rsidRPr="0060353B">
        <w:rPr>
          <w:rFonts w:ascii="Times New Roman" w:hAnsi="Times New Roman" w:cs="Times New Roman"/>
          <w:b/>
          <w:sz w:val="28"/>
          <w:szCs w:val="28"/>
        </w:rPr>
        <w:lastRenderedPageBreak/>
        <w:t>3.3. Оцінка впливу на сферу інтересів громадян</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127"/>
        <w:gridCol w:w="5103"/>
        <w:gridCol w:w="2409"/>
      </w:tblGrid>
      <w:tr w:rsidR="0097582D" w:rsidRPr="0060353B" w:rsidTr="00413E60">
        <w:trPr>
          <w:trHeight w:val="192"/>
        </w:trPr>
        <w:tc>
          <w:tcPr>
            <w:tcW w:w="2127" w:type="dxa"/>
          </w:tcPr>
          <w:p w:rsidR="0097582D" w:rsidRPr="0060353B" w:rsidRDefault="0097582D" w:rsidP="00267262">
            <w:pPr>
              <w:jc w:val="center"/>
              <w:textAlignment w:val="baseline"/>
              <w:rPr>
                <w:rFonts w:ascii="Times New Roman" w:hAnsi="Times New Roman" w:cs="Times New Roman"/>
                <w:b/>
                <w:sz w:val="28"/>
                <w:szCs w:val="28"/>
              </w:rPr>
            </w:pPr>
            <w:r w:rsidRPr="0060353B">
              <w:rPr>
                <w:rFonts w:ascii="Times New Roman" w:hAnsi="Times New Roman" w:cs="Times New Roman"/>
                <w:b/>
                <w:sz w:val="28"/>
                <w:szCs w:val="28"/>
              </w:rPr>
              <w:t>Вид альтернативи</w:t>
            </w:r>
          </w:p>
        </w:tc>
        <w:tc>
          <w:tcPr>
            <w:tcW w:w="5103" w:type="dxa"/>
          </w:tcPr>
          <w:p w:rsidR="0097582D" w:rsidRPr="0060353B" w:rsidRDefault="0097582D" w:rsidP="00267262">
            <w:pPr>
              <w:jc w:val="center"/>
              <w:textAlignment w:val="baseline"/>
              <w:rPr>
                <w:rFonts w:ascii="Times New Roman" w:hAnsi="Times New Roman" w:cs="Times New Roman"/>
                <w:b/>
                <w:sz w:val="28"/>
                <w:szCs w:val="28"/>
              </w:rPr>
            </w:pPr>
            <w:r w:rsidRPr="0060353B">
              <w:rPr>
                <w:rFonts w:ascii="Times New Roman" w:hAnsi="Times New Roman" w:cs="Times New Roman"/>
                <w:b/>
                <w:sz w:val="28"/>
                <w:szCs w:val="28"/>
              </w:rPr>
              <w:t>Вигоди</w:t>
            </w:r>
          </w:p>
        </w:tc>
        <w:tc>
          <w:tcPr>
            <w:tcW w:w="2409" w:type="dxa"/>
          </w:tcPr>
          <w:p w:rsidR="0097582D" w:rsidRPr="0060353B" w:rsidRDefault="0097582D" w:rsidP="00656E76">
            <w:pPr>
              <w:tabs>
                <w:tab w:val="left" w:pos="1845"/>
                <w:tab w:val="center" w:pos="2980"/>
              </w:tabs>
              <w:jc w:val="center"/>
              <w:textAlignment w:val="baseline"/>
              <w:rPr>
                <w:rFonts w:ascii="Times New Roman" w:hAnsi="Times New Roman" w:cs="Times New Roman"/>
                <w:b/>
                <w:sz w:val="28"/>
                <w:szCs w:val="28"/>
              </w:rPr>
            </w:pPr>
            <w:r w:rsidRPr="0060353B">
              <w:rPr>
                <w:rFonts w:ascii="Times New Roman" w:hAnsi="Times New Roman" w:cs="Times New Roman"/>
                <w:b/>
                <w:sz w:val="28"/>
                <w:szCs w:val="28"/>
              </w:rPr>
              <w:t>Витрати</w:t>
            </w:r>
          </w:p>
        </w:tc>
      </w:tr>
      <w:tr w:rsidR="0097582D" w:rsidRPr="0060353B" w:rsidTr="00413E60">
        <w:trPr>
          <w:trHeight w:val="596"/>
        </w:trPr>
        <w:tc>
          <w:tcPr>
            <w:tcW w:w="2127" w:type="dxa"/>
          </w:tcPr>
          <w:p w:rsidR="0097582D" w:rsidRPr="0060353B" w:rsidRDefault="0097582D" w:rsidP="00CF710B">
            <w:pPr>
              <w:textAlignment w:val="baseline"/>
              <w:rPr>
                <w:rFonts w:ascii="Times New Roman" w:hAnsi="Times New Roman" w:cs="Times New Roman"/>
                <w:sz w:val="28"/>
                <w:szCs w:val="28"/>
              </w:rPr>
            </w:pPr>
            <w:r w:rsidRPr="0060353B">
              <w:rPr>
                <w:rFonts w:ascii="Times New Roman" w:hAnsi="Times New Roman" w:cs="Times New Roman"/>
                <w:sz w:val="28"/>
                <w:szCs w:val="28"/>
              </w:rPr>
              <w:t>Альтернатива 1</w:t>
            </w:r>
          </w:p>
        </w:tc>
        <w:tc>
          <w:tcPr>
            <w:tcW w:w="5103" w:type="dxa"/>
          </w:tcPr>
          <w:p w:rsidR="0097582D" w:rsidRPr="0060353B" w:rsidRDefault="0097582D" w:rsidP="00267262">
            <w:pPr>
              <w:pStyle w:val="aa"/>
              <w:spacing w:after="0" w:line="240" w:lineRule="auto"/>
              <w:rPr>
                <w:rFonts w:ascii="Times New Roman" w:hAnsi="Times New Roman" w:cs="Times New Roman"/>
                <w:color w:val="auto"/>
                <w:sz w:val="28"/>
                <w:szCs w:val="28"/>
                <w:lang w:val="uk-UA"/>
              </w:rPr>
            </w:pPr>
            <w:r w:rsidRPr="0060353B">
              <w:rPr>
                <w:rFonts w:ascii="Times New Roman" w:hAnsi="Times New Roman" w:cs="Times New Roman"/>
                <w:color w:val="auto"/>
                <w:sz w:val="28"/>
                <w:szCs w:val="28"/>
                <w:lang w:val="uk-UA"/>
              </w:rPr>
              <w:t>Відсутні</w:t>
            </w:r>
            <w:r w:rsidR="00DB335F">
              <w:rPr>
                <w:rFonts w:ascii="Times New Roman" w:hAnsi="Times New Roman" w:cs="Times New Roman"/>
                <w:color w:val="auto"/>
                <w:sz w:val="28"/>
                <w:szCs w:val="28"/>
                <w:lang w:val="uk-UA"/>
              </w:rPr>
              <w:t>.</w:t>
            </w:r>
          </w:p>
        </w:tc>
        <w:tc>
          <w:tcPr>
            <w:tcW w:w="2409" w:type="dxa"/>
          </w:tcPr>
          <w:p w:rsidR="0097582D" w:rsidRPr="0060353B" w:rsidRDefault="0097582D" w:rsidP="00CF710B">
            <w:pPr>
              <w:autoSpaceDE w:val="0"/>
              <w:autoSpaceDN w:val="0"/>
              <w:adjustRightInd w:val="0"/>
              <w:rPr>
                <w:rFonts w:ascii="Times New Roman" w:hAnsi="Times New Roman" w:cs="Times New Roman"/>
                <w:sz w:val="28"/>
                <w:szCs w:val="28"/>
              </w:rPr>
            </w:pPr>
            <w:r w:rsidRPr="0060353B">
              <w:rPr>
                <w:rFonts w:ascii="Times New Roman" w:hAnsi="Times New Roman" w:cs="Times New Roman"/>
                <w:sz w:val="28"/>
                <w:szCs w:val="28"/>
                <w:lang w:eastAsia="en-US"/>
              </w:rPr>
              <w:t xml:space="preserve">Відсутні. </w:t>
            </w:r>
          </w:p>
        </w:tc>
      </w:tr>
      <w:tr w:rsidR="0097582D" w:rsidRPr="0060353B" w:rsidTr="00413E60">
        <w:tc>
          <w:tcPr>
            <w:tcW w:w="2127" w:type="dxa"/>
          </w:tcPr>
          <w:p w:rsidR="0097582D" w:rsidRPr="0060353B" w:rsidRDefault="0097582D" w:rsidP="00267262">
            <w:pPr>
              <w:textAlignment w:val="baseline"/>
              <w:rPr>
                <w:rFonts w:ascii="Times New Roman" w:hAnsi="Times New Roman" w:cs="Times New Roman"/>
                <w:sz w:val="28"/>
                <w:szCs w:val="28"/>
              </w:rPr>
            </w:pPr>
            <w:r w:rsidRPr="0060353B">
              <w:rPr>
                <w:rFonts w:ascii="Times New Roman" w:hAnsi="Times New Roman" w:cs="Times New Roman"/>
                <w:sz w:val="28"/>
                <w:szCs w:val="28"/>
              </w:rPr>
              <w:t>Альтернатива 2</w:t>
            </w:r>
          </w:p>
        </w:tc>
        <w:tc>
          <w:tcPr>
            <w:tcW w:w="5103" w:type="dxa"/>
          </w:tcPr>
          <w:p w:rsidR="0097582D" w:rsidRPr="0060353B" w:rsidRDefault="0097582D" w:rsidP="00656E76">
            <w:pPr>
              <w:pStyle w:val="aa"/>
              <w:spacing w:after="0" w:line="240" w:lineRule="auto"/>
              <w:contextualSpacing/>
              <w:rPr>
                <w:rFonts w:ascii="Times New Roman" w:hAnsi="Times New Roman" w:cs="Times New Roman"/>
                <w:color w:val="auto"/>
                <w:sz w:val="28"/>
                <w:szCs w:val="28"/>
                <w:lang w:val="uk-UA"/>
              </w:rPr>
            </w:pPr>
            <w:r w:rsidRPr="0060353B">
              <w:rPr>
                <w:rFonts w:ascii="Times New Roman" w:hAnsi="Times New Roman" w:cs="Times New Roman"/>
                <w:color w:val="auto"/>
                <w:sz w:val="28"/>
                <w:szCs w:val="28"/>
                <w:lang w:val="uk-UA"/>
              </w:rPr>
              <w:t xml:space="preserve">1. Встановлення єдиних основних критеріїв та вимог щодо належного утримання об’єктів </w:t>
            </w:r>
            <w:r w:rsidR="008B08FC" w:rsidRPr="0060353B">
              <w:rPr>
                <w:rFonts w:ascii="Times New Roman" w:hAnsi="Times New Roman" w:cs="Times New Roman"/>
                <w:color w:val="auto"/>
                <w:sz w:val="28"/>
                <w:szCs w:val="28"/>
                <w:lang w:val="uk-UA"/>
              </w:rPr>
              <w:t xml:space="preserve">та елементів </w:t>
            </w:r>
            <w:r w:rsidRPr="0060353B">
              <w:rPr>
                <w:rFonts w:ascii="Times New Roman" w:hAnsi="Times New Roman" w:cs="Times New Roman"/>
                <w:color w:val="auto"/>
                <w:sz w:val="28"/>
                <w:szCs w:val="28"/>
                <w:lang w:val="uk-UA"/>
              </w:rPr>
              <w:t xml:space="preserve">благоустрою </w:t>
            </w:r>
            <w:r w:rsidR="008B08FC" w:rsidRPr="0060353B">
              <w:rPr>
                <w:rFonts w:ascii="Times New Roman" w:hAnsi="Times New Roman" w:cs="Times New Roman"/>
                <w:color w:val="auto"/>
                <w:sz w:val="28"/>
                <w:szCs w:val="28"/>
                <w:lang w:val="uk-UA"/>
              </w:rPr>
              <w:t xml:space="preserve">у населених пунктах </w:t>
            </w:r>
            <w:r w:rsidRPr="0060353B">
              <w:rPr>
                <w:rFonts w:ascii="Times New Roman" w:hAnsi="Times New Roman" w:cs="Times New Roman"/>
                <w:color w:val="auto"/>
                <w:sz w:val="28"/>
                <w:szCs w:val="28"/>
                <w:lang w:val="uk-UA"/>
              </w:rPr>
              <w:t>громади.</w:t>
            </w:r>
          </w:p>
          <w:p w:rsidR="0097582D" w:rsidRPr="0060353B" w:rsidRDefault="0097582D" w:rsidP="00656E76">
            <w:pPr>
              <w:pStyle w:val="aa"/>
              <w:spacing w:after="0" w:line="240" w:lineRule="auto"/>
              <w:contextualSpacing/>
              <w:rPr>
                <w:rFonts w:ascii="Times New Roman" w:hAnsi="Times New Roman" w:cs="Times New Roman"/>
                <w:color w:val="auto"/>
                <w:sz w:val="28"/>
                <w:szCs w:val="28"/>
                <w:lang w:val="uk-UA"/>
              </w:rPr>
            </w:pPr>
            <w:r w:rsidRPr="0060353B">
              <w:rPr>
                <w:rFonts w:ascii="Times New Roman" w:hAnsi="Times New Roman" w:cs="Times New Roman"/>
                <w:color w:val="auto"/>
                <w:sz w:val="28"/>
                <w:szCs w:val="28"/>
                <w:lang w:val="uk-UA"/>
              </w:rPr>
              <w:t>2. Створення і збереження сприятливого для життєдіяльності довкілля.</w:t>
            </w:r>
          </w:p>
          <w:p w:rsidR="00656E76" w:rsidRPr="0060353B" w:rsidRDefault="00656E76" w:rsidP="00656E76">
            <w:pPr>
              <w:pStyle w:val="aa"/>
              <w:spacing w:after="0" w:line="240" w:lineRule="auto"/>
              <w:contextualSpacing/>
              <w:rPr>
                <w:rFonts w:ascii="Times New Roman" w:hAnsi="Times New Roman" w:cs="Times New Roman"/>
                <w:color w:val="auto"/>
                <w:sz w:val="28"/>
                <w:szCs w:val="28"/>
                <w:lang w:val="uk-UA"/>
              </w:rPr>
            </w:pPr>
            <w:r w:rsidRPr="0060353B">
              <w:rPr>
                <w:rFonts w:ascii="Times New Roman" w:hAnsi="Times New Roman" w:cs="Times New Roman"/>
                <w:color w:val="auto"/>
                <w:sz w:val="28"/>
                <w:szCs w:val="28"/>
                <w:lang w:val="uk-UA"/>
              </w:rPr>
              <w:t>3. Створення, збереження, охорона та раціональне утримання об’єктів зеленого господарства.</w:t>
            </w:r>
          </w:p>
          <w:p w:rsidR="0097582D" w:rsidRPr="0060353B" w:rsidRDefault="00656E76" w:rsidP="00656E76">
            <w:pPr>
              <w:pStyle w:val="aa"/>
              <w:spacing w:after="0" w:line="240" w:lineRule="auto"/>
              <w:contextualSpacing/>
              <w:rPr>
                <w:rFonts w:ascii="Times New Roman" w:hAnsi="Times New Roman" w:cs="Times New Roman"/>
                <w:color w:val="auto"/>
                <w:sz w:val="28"/>
                <w:szCs w:val="28"/>
                <w:lang w:val="uk-UA"/>
              </w:rPr>
            </w:pPr>
            <w:r w:rsidRPr="0060353B">
              <w:rPr>
                <w:rFonts w:ascii="Times New Roman" w:hAnsi="Times New Roman" w:cs="Times New Roman"/>
                <w:color w:val="auto"/>
                <w:sz w:val="28"/>
                <w:szCs w:val="28"/>
                <w:lang w:val="uk-UA"/>
              </w:rPr>
              <w:t>4</w:t>
            </w:r>
            <w:r w:rsidR="0097582D" w:rsidRPr="0060353B">
              <w:rPr>
                <w:rFonts w:ascii="Times New Roman" w:hAnsi="Times New Roman" w:cs="Times New Roman"/>
                <w:color w:val="auto"/>
                <w:sz w:val="28"/>
                <w:szCs w:val="28"/>
                <w:lang w:val="uk-UA"/>
              </w:rPr>
              <w:t xml:space="preserve">. Покращення санітарного, екологічного </w:t>
            </w:r>
            <w:r w:rsidR="008B08FC" w:rsidRPr="0060353B">
              <w:rPr>
                <w:rFonts w:ascii="Times New Roman" w:hAnsi="Times New Roman" w:cs="Times New Roman"/>
                <w:color w:val="auto"/>
                <w:sz w:val="28"/>
                <w:szCs w:val="28"/>
                <w:lang w:val="uk-UA"/>
              </w:rPr>
              <w:t xml:space="preserve">та естетичного </w:t>
            </w:r>
            <w:r w:rsidR="0097582D" w:rsidRPr="0060353B">
              <w:rPr>
                <w:rFonts w:ascii="Times New Roman" w:hAnsi="Times New Roman" w:cs="Times New Roman"/>
                <w:color w:val="auto"/>
                <w:sz w:val="28"/>
                <w:szCs w:val="28"/>
                <w:lang w:val="uk-UA"/>
              </w:rPr>
              <w:t>стану населених пунктів.</w:t>
            </w:r>
          </w:p>
          <w:p w:rsidR="0097582D" w:rsidRPr="0060353B" w:rsidRDefault="00656E76" w:rsidP="00267262">
            <w:pPr>
              <w:pStyle w:val="aa"/>
              <w:spacing w:after="0" w:line="240" w:lineRule="auto"/>
              <w:contextualSpacing/>
              <w:rPr>
                <w:rFonts w:ascii="Times New Roman" w:hAnsi="Times New Roman" w:cs="Times New Roman"/>
                <w:color w:val="auto"/>
                <w:sz w:val="28"/>
                <w:szCs w:val="28"/>
                <w:lang w:val="uk-UA"/>
              </w:rPr>
            </w:pPr>
            <w:r w:rsidRPr="0060353B">
              <w:rPr>
                <w:rFonts w:ascii="Times New Roman" w:hAnsi="Times New Roman" w:cs="Times New Roman"/>
                <w:color w:val="auto"/>
                <w:sz w:val="28"/>
                <w:szCs w:val="28"/>
                <w:lang w:val="uk-UA"/>
              </w:rPr>
              <w:t>5</w:t>
            </w:r>
            <w:r w:rsidR="0097582D" w:rsidRPr="0060353B">
              <w:rPr>
                <w:rFonts w:ascii="Times New Roman" w:hAnsi="Times New Roman" w:cs="Times New Roman"/>
                <w:color w:val="auto"/>
                <w:sz w:val="28"/>
                <w:szCs w:val="28"/>
                <w:lang w:val="uk-UA"/>
              </w:rPr>
              <w:t xml:space="preserve">. </w:t>
            </w:r>
            <w:r w:rsidRPr="0060353B">
              <w:rPr>
                <w:rFonts w:ascii="Times New Roman" w:hAnsi="Times New Roman" w:cs="Times New Roman"/>
                <w:color w:val="auto"/>
                <w:sz w:val="28"/>
                <w:szCs w:val="28"/>
                <w:lang w:val="uk-UA"/>
              </w:rPr>
              <w:t>Створення умов для реалізації прав та виконання обов’язків суб’єктами у сфері благоустрою населених пунктів</w:t>
            </w:r>
            <w:r w:rsidR="0097582D" w:rsidRPr="0060353B">
              <w:rPr>
                <w:rFonts w:ascii="Times New Roman" w:hAnsi="Times New Roman" w:cs="Times New Roman"/>
                <w:color w:val="auto"/>
                <w:sz w:val="28"/>
                <w:szCs w:val="28"/>
                <w:lang w:val="uk-UA"/>
              </w:rPr>
              <w:t>.</w:t>
            </w:r>
          </w:p>
          <w:p w:rsidR="0097582D" w:rsidRPr="0060353B" w:rsidRDefault="00656E76" w:rsidP="00656E76">
            <w:pPr>
              <w:pStyle w:val="aa"/>
              <w:spacing w:after="0" w:line="240" w:lineRule="auto"/>
              <w:contextualSpacing/>
              <w:rPr>
                <w:rFonts w:ascii="Times New Roman" w:hAnsi="Times New Roman" w:cs="Times New Roman"/>
                <w:color w:val="auto"/>
                <w:sz w:val="28"/>
                <w:szCs w:val="28"/>
                <w:lang w:val="uk-UA"/>
              </w:rPr>
            </w:pPr>
            <w:r w:rsidRPr="0060353B">
              <w:rPr>
                <w:rFonts w:ascii="Times New Roman" w:hAnsi="Times New Roman" w:cs="Times New Roman"/>
                <w:color w:val="auto"/>
                <w:sz w:val="28"/>
                <w:szCs w:val="28"/>
                <w:lang w:val="uk-UA"/>
              </w:rPr>
              <w:t>6</w:t>
            </w:r>
            <w:r w:rsidR="0097582D" w:rsidRPr="0060353B">
              <w:rPr>
                <w:rFonts w:ascii="Times New Roman" w:hAnsi="Times New Roman" w:cs="Times New Roman"/>
                <w:color w:val="auto"/>
                <w:sz w:val="28"/>
                <w:szCs w:val="28"/>
                <w:lang w:val="uk-UA"/>
              </w:rPr>
              <w:t xml:space="preserve">. </w:t>
            </w:r>
            <w:r w:rsidRPr="0060353B">
              <w:rPr>
                <w:rFonts w:ascii="Times New Roman" w:hAnsi="Times New Roman" w:cs="Times New Roman"/>
                <w:color w:val="auto"/>
                <w:sz w:val="28"/>
                <w:szCs w:val="28"/>
                <w:lang w:val="uk-UA"/>
              </w:rPr>
              <w:t>В</w:t>
            </w:r>
            <w:proofErr w:type="spellStart"/>
            <w:r w:rsidRPr="0060353B">
              <w:rPr>
                <w:rFonts w:ascii="Times New Roman" w:hAnsi="Times New Roman" w:cs="Times New Roman"/>
                <w:color w:val="auto"/>
                <w:sz w:val="28"/>
                <w:szCs w:val="28"/>
                <w:shd w:val="clear" w:color="auto" w:fill="FFFFFF"/>
              </w:rPr>
              <w:t>становлення</w:t>
            </w:r>
            <w:proofErr w:type="spellEnd"/>
            <w:r w:rsidRPr="0060353B">
              <w:rPr>
                <w:rFonts w:ascii="Times New Roman" w:hAnsi="Times New Roman" w:cs="Times New Roman"/>
                <w:color w:val="auto"/>
                <w:sz w:val="28"/>
                <w:szCs w:val="28"/>
                <w:shd w:val="clear" w:color="auto" w:fill="FFFFFF"/>
              </w:rPr>
              <w:t xml:space="preserve"> </w:t>
            </w:r>
            <w:proofErr w:type="spellStart"/>
            <w:r w:rsidRPr="0060353B">
              <w:rPr>
                <w:rFonts w:ascii="Times New Roman" w:hAnsi="Times New Roman" w:cs="Times New Roman"/>
                <w:color w:val="auto"/>
                <w:sz w:val="28"/>
                <w:szCs w:val="28"/>
                <w:shd w:val="clear" w:color="auto" w:fill="FFFFFF"/>
              </w:rPr>
              <w:t>відповідальності</w:t>
            </w:r>
            <w:proofErr w:type="spellEnd"/>
            <w:r w:rsidRPr="0060353B">
              <w:rPr>
                <w:rFonts w:ascii="Times New Roman" w:hAnsi="Times New Roman" w:cs="Times New Roman"/>
                <w:color w:val="auto"/>
                <w:sz w:val="28"/>
                <w:szCs w:val="28"/>
                <w:shd w:val="clear" w:color="auto" w:fill="FFFFFF"/>
              </w:rPr>
              <w:t xml:space="preserve"> за </w:t>
            </w:r>
            <w:proofErr w:type="spellStart"/>
            <w:r w:rsidRPr="0060353B">
              <w:rPr>
                <w:rFonts w:ascii="Times New Roman" w:hAnsi="Times New Roman" w:cs="Times New Roman"/>
                <w:color w:val="auto"/>
                <w:sz w:val="28"/>
                <w:szCs w:val="28"/>
                <w:shd w:val="clear" w:color="auto" w:fill="FFFFFF"/>
              </w:rPr>
              <w:t>порушення</w:t>
            </w:r>
            <w:proofErr w:type="spellEnd"/>
            <w:r w:rsidRPr="0060353B">
              <w:rPr>
                <w:rFonts w:ascii="Times New Roman" w:hAnsi="Times New Roman" w:cs="Times New Roman"/>
                <w:color w:val="auto"/>
                <w:sz w:val="28"/>
                <w:szCs w:val="28"/>
                <w:shd w:val="clear" w:color="auto" w:fill="FFFFFF"/>
              </w:rPr>
              <w:t xml:space="preserve"> </w:t>
            </w:r>
            <w:proofErr w:type="spellStart"/>
            <w:r w:rsidRPr="0060353B">
              <w:rPr>
                <w:rFonts w:ascii="Times New Roman" w:hAnsi="Times New Roman" w:cs="Times New Roman"/>
                <w:color w:val="auto"/>
                <w:sz w:val="28"/>
                <w:szCs w:val="28"/>
                <w:shd w:val="clear" w:color="auto" w:fill="FFFFFF"/>
              </w:rPr>
              <w:t>законодавства</w:t>
            </w:r>
            <w:proofErr w:type="spellEnd"/>
            <w:r w:rsidRPr="0060353B">
              <w:rPr>
                <w:rFonts w:ascii="Times New Roman" w:hAnsi="Times New Roman" w:cs="Times New Roman"/>
                <w:color w:val="auto"/>
                <w:sz w:val="28"/>
                <w:szCs w:val="28"/>
                <w:shd w:val="clear" w:color="auto" w:fill="FFFFFF"/>
              </w:rPr>
              <w:t xml:space="preserve"> у </w:t>
            </w:r>
            <w:proofErr w:type="spellStart"/>
            <w:r w:rsidRPr="0060353B">
              <w:rPr>
                <w:rFonts w:ascii="Times New Roman" w:hAnsi="Times New Roman" w:cs="Times New Roman"/>
                <w:color w:val="auto"/>
                <w:sz w:val="28"/>
                <w:szCs w:val="28"/>
                <w:shd w:val="clear" w:color="auto" w:fill="FFFFFF"/>
              </w:rPr>
              <w:t>сфері</w:t>
            </w:r>
            <w:proofErr w:type="spellEnd"/>
            <w:r w:rsidRPr="0060353B">
              <w:rPr>
                <w:rFonts w:ascii="Times New Roman" w:hAnsi="Times New Roman" w:cs="Times New Roman"/>
                <w:color w:val="auto"/>
                <w:sz w:val="28"/>
                <w:szCs w:val="28"/>
                <w:shd w:val="clear" w:color="auto" w:fill="FFFFFF"/>
              </w:rPr>
              <w:t xml:space="preserve"> благоустрою </w:t>
            </w:r>
            <w:proofErr w:type="spellStart"/>
            <w:r w:rsidRPr="0060353B">
              <w:rPr>
                <w:rFonts w:ascii="Times New Roman" w:hAnsi="Times New Roman" w:cs="Times New Roman"/>
                <w:color w:val="auto"/>
                <w:sz w:val="28"/>
                <w:szCs w:val="28"/>
                <w:shd w:val="clear" w:color="auto" w:fill="FFFFFF"/>
              </w:rPr>
              <w:t>населених</w:t>
            </w:r>
            <w:proofErr w:type="spellEnd"/>
            <w:r w:rsidRPr="0060353B">
              <w:rPr>
                <w:rFonts w:ascii="Times New Roman" w:hAnsi="Times New Roman" w:cs="Times New Roman"/>
                <w:color w:val="auto"/>
                <w:sz w:val="28"/>
                <w:szCs w:val="28"/>
                <w:shd w:val="clear" w:color="auto" w:fill="FFFFFF"/>
              </w:rPr>
              <w:t xml:space="preserve"> </w:t>
            </w:r>
            <w:proofErr w:type="spellStart"/>
            <w:r w:rsidRPr="0060353B">
              <w:rPr>
                <w:rFonts w:ascii="Times New Roman" w:hAnsi="Times New Roman" w:cs="Times New Roman"/>
                <w:color w:val="auto"/>
                <w:sz w:val="28"/>
                <w:szCs w:val="28"/>
                <w:shd w:val="clear" w:color="auto" w:fill="FFFFFF"/>
              </w:rPr>
              <w:t>пунктів</w:t>
            </w:r>
            <w:proofErr w:type="spellEnd"/>
            <w:r w:rsidRPr="0060353B">
              <w:rPr>
                <w:rFonts w:ascii="Times New Roman" w:hAnsi="Times New Roman" w:cs="Times New Roman"/>
                <w:color w:val="auto"/>
                <w:sz w:val="28"/>
                <w:szCs w:val="28"/>
                <w:shd w:val="clear" w:color="auto" w:fill="FFFFFF"/>
              </w:rPr>
              <w:t>.</w:t>
            </w:r>
          </w:p>
        </w:tc>
        <w:tc>
          <w:tcPr>
            <w:tcW w:w="2409" w:type="dxa"/>
          </w:tcPr>
          <w:p w:rsidR="0097582D" w:rsidRPr="0060353B" w:rsidRDefault="0097582D" w:rsidP="00267262">
            <w:pPr>
              <w:pStyle w:val="aa"/>
              <w:spacing w:after="0" w:line="240" w:lineRule="auto"/>
              <w:rPr>
                <w:rFonts w:ascii="Times New Roman" w:hAnsi="Times New Roman" w:cs="Times New Roman"/>
                <w:color w:val="auto"/>
                <w:sz w:val="28"/>
                <w:szCs w:val="28"/>
                <w:lang w:val="uk-UA"/>
              </w:rPr>
            </w:pPr>
            <w:r w:rsidRPr="0060353B">
              <w:rPr>
                <w:rFonts w:ascii="Times New Roman" w:hAnsi="Times New Roman" w:cs="Times New Roman"/>
                <w:color w:val="auto"/>
                <w:sz w:val="28"/>
                <w:szCs w:val="28"/>
                <w:lang w:val="uk-UA"/>
              </w:rPr>
              <w:t>Відсутні</w:t>
            </w:r>
            <w:r w:rsidR="00DB335F">
              <w:rPr>
                <w:rFonts w:ascii="Times New Roman" w:hAnsi="Times New Roman" w:cs="Times New Roman"/>
                <w:color w:val="auto"/>
                <w:sz w:val="28"/>
                <w:szCs w:val="28"/>
                <w:lang w:val="uk-UA"/>
              </w:rPr>
              <w:t>.</w:t>
            </w:r>
          </w:p>
          <w:p w:rsidR="008B08FC" w:rsidRPr="0060353B" w:rsidRDefault="008B08FC" w:rsidP="008B08FC">
            <w:pPr>
              <w:pStyle w:val="aa"/>
              <w:spacing w:after="0" w:line="240" w:lineRule="auto"/>
              <w:rPr>
                <w:rFonts w:ascii="Times New Roman" w:hAnsi="Times New Roman" w:cs="Times New Roman"/>
                <w:color w:val="auto"/>
                <w:sz w:val="28"/>
                <w:szCs w:val="28"/>
                <w:lang w:val="uk-UA"/>
              </w:rPr>
            </w:pPr>
          </w:p>
        </w:tc>
      </w:tr>
    </w:tbl>
    <w:p w:rsidR="00512885" w:rsidRPr="0060353B" w:rsidRDefault="00512885" w:rsidP="00512885">
      <w:pPr>
        <w:pStyle w:val="rvps2"/>
        <w:shd w:val="clear" w:color="auto" w:fill="FFFFFF"/>
        <w:spacing w:before="0" w:beforeAutospacing="0" w:after="125" w:afterAutospacing="0"/>
        <w:ind w:firstLine="376"/>
        <w:jc w:val="both"/>
        <w:rPr>
          <w:sz w:val="20"/>
          <w:szCs w:val="20"/>
        </w:rPr>
      </w:pPr>
    </w:p>
    <w:p w:rsidR="0097582D" w:rsidRPr="0060353B" w:rsidRDefault="0097582D" w:rsidP="00CF710B">
      <w:pPr>
        <w:widowControl w:val="0"/>
        <w:jc w:val="both"/>
        <w:rPr>
          <w:rFonts w:ascii="Times New Roman" w:hAnsi="Times New Roman" w:cs="Times New Roman"/>
          <w:b/>
          <w:sz w:val="28"/>
          <w:szCs w:val="28"/>
        </w:rPr>
      </w:pPr>
      <w:r w:rsidRPr="0060353B">
        <w:rPr>
          <w:rFonts w:ascii="Times New Roman" w:hAnsi="Times New Roman" w:cs="Times New Roman"/>
          <w:b/>
          <w:sz w:val="28"/>
          <w:szCs w:val="28"/>
        </w:rPr>
        <w:t>3.4. Оцінка впливу на сферу інтересів суб’єктів господарської діяльності</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127"/>
        <w:gridCol w:w="5103"/>
        <w:gridCol w:w="2409"/>
      </w:tblGrid>
      <w:tr w:rsidR="0097582D" w:rsidRPr="0060353B" w:rsidTr="00413E60">
        <w:trPr>
          <w:trHeight w:val="192"/>
        </w:trPr>
        <w:tc>
          <w:tcPr>
            <w:tcW w:w="2127" w:type="dxa"/>
          </w:tcPr>
          <w:p w:rsidR="0097582D" w:rsidRPr="0060353B" w:rsidRDefault="0097582D" w:rsidP="00267262">
            <w:pPr>
              <w:jc w:val="center"/>
              <w:textAlignment w:val="baseline"/>
              <w:rPr>
                <w:rFonts w:ascii="Times New Roman" w:hAnsi="Times New Roman" w:cs="Times New Roman"/>
                <w:b/>
                <w:sz w:val="28"/>
                <w:szCs w:val="28"/>
              </w:rPr>
            </w:pPr>
            <w:r w:rsidRPr="0060353B">
              <w:rPr>
                <w:rFonts w:ascii="Times New Roman" w:hAnsi="Times New Roman" w:cs="Times New Roman"/>
                <w:b/>
                <w:sz w:val="28"/>
                <w:szCs w:val="28"/>
              </w:rPr>
              <w:t>Вид альтернативи</w:t>
            </w:r>
          </w:p>
        </w:tc>
        <w:tc>
          <w:tcPr>
            <w:tcW w:w="5103" w:type="dxa"/>
          </w:tcPr>
          <w:p w:rsidR="0097582D" w:rsidRPr="0060353B" w:rsidRDefault="0097582D" w:rsidP="00267262">
            <w:pPr>
              <w:jc w:val="center"/>
              <w:textAlignment w:val="baseline"/>
              <w:rPr>
                <w:rFonts w:ascii="Times New Roman" w:hAnsi="Times New Roman" w:cs="Times New Roman"/>
                <w:b/>
                <w:sz w:val="28"/>
                <w:szCs w:val="28"/>
              </w:rPr>
            </w:pPr>
            <w:r w:rsidRPr="0060353B">
              <w:rPr>
                <w:rFonts w:ascii="Times New Roman" w:hAnsi="Times New Roman" w:cs="Times New Roman"/>
                <w:b/>
                <w:sz w:val="28"/>
                <w:szCs w:val="28"/>
              </w:rPr>
              <w:t>Вигоди</w:t>
            </w:r>
          </w:p>
        </w:tc>
        <w:tc>
          <w:tcPr>
            <w:tcW w:w="2409" w:type="dxa"/>
          </w:tcPr>
          <w:p w:rsidR="0097582D" w:rsidRPr="0060353B" w:rsidRDefault="0097582D" w:rsidP="00267262">
            <w:pPr>
              <w:jc w:val="center"/>
              <w:textAlignment w:val="baseline"/>
              <w:rPr>
                <w:rFonts w:ascii="Times New Roman" w:hAnsi="Times New Roman" w:cs="Times New Roman"/>
                <w:b/>
                <w:sz w:val="28"/>
                <w:szCs w:val="28"/>
              </w:rPr>
            </w:pPr>
            <w:r w:rsidRPr="0060353B">
              <w:rPr>
                <w:rFonts w:ascii="Times New Roman" w:hAnsi="Times New Roman" w:cs="Times New Roman"/>
                <w:b/>
                <w:sz w:val="28"/>
                <w:szCs w:val="28"/>
              </w:rPr>
              <w:t>Витрати</w:t>
            </w:r>
          </w:p>
        </w:tc>
      </w:tr>
      <w:tr w:rsidR="0097582D" w:rsidRPr="0060353B" w:rsidTr="00413E60">
        <w:trPr>
          <w:trHeight w:val="508"/>
        </w:trPr>
        <w:tc>
          <w:tcPr>
            <w:tcW w:w="2127" w:type="dxa"/>
          </w:tcPr>
          <w:p w:rsidR="0097582D" w:rsidRPr="0060353B" w:rsidRDefault="0097582D" w:rsidP="00CF710B">
            <w:pPr>
              <w:textAlignment w:val="baseline"/>
              <w:rPr>
                <w:rFonts w:ascii="Times New Roman" w:hAnsi="Times New Roman" w:cs="Times New Roman"/>
                <w:sz w:val="28"/>
                <w:szCs w:val="28"/>
              </w:rPr>
            </w:pPr>
            <w:r w:rsidRPr="0060353B">
              <w:rPr>
                <w:rFonts w:ascii="Times New Roman" w:hAnsi="Times New Roman" w:cs="Times New Roman"/>
                <w:sz w:val="28"/>
                <w:szCs w:val="28"/>
              </w:rPr>
              <w:t>Альтернатива 1</w:t>
            </w:r>
          </w:p>
        </w:tc>
        <w:tc>
          <w:tcPr>
            <w:tcW w:w="5103" w:type="dxa"/>
          </w:tcPr>
          <w:p w:rsidR="0097582D" w:rsidRPr="0060353B" w:rsidRDefault="0097582D" w:rsidP="00267262">
            <w:pPr>
              <w:pStyle w:val="aa"/>
              <w:spacing w:after="0" w:line="240" w:lineRule="auto"/>
              <w:rPr>
                <w:rFonts w:ascii="Times New Roman" w:hAnsi="Times New Roman" w:cs="Times New Roman"/>
                <w:color w:val="auto"/>
                <w:sz w:val="28"/>
                <w:szCs w:val="28"/>
                <w:lang w:val="uk-UA"/>
              </w:rPr>
            </w:pPr>
            <w:r w:rsidRPr="0060353B">
              <w:rPr>
                <w:rFonts w:ascii="Times New Roman" w:hAnsi="Times New Roman" w:cs="Times New Roman"/>
                <w:color w:val="auto"/>
                <w:sz w:val="28"/>
                <w:szCs w:val="28"/>
                <w:lang w:val="uk-UA"/>
              </w:rPr>
              <w:t>Відсутні</w:t>
            </w:r>
            <w:r w:rsidR="00DB335F">
              <w:rPr>
                <w:rFonts w:ascii="Times New Roman" w:hAnsi="Times New Roman" w:cs="Times New Roman"/>
                <w:color w:val="auto"/>
                <w:sz w:val="28"/>
                <w:szCs w:val="28"/>
                <w:lang w:val="uk-UA"/>
              </w:rPr>
              <w:t>.</w:t>
            </w:r>
          </w:p>
        </w:tc>
        <w:tc>
          <w:tcPr>
            <w:tcW w:w="2409" w:type="dxa"/>
          </w:tcPr>
          <w:p w:rsidR="0097582D" w:rsidRPr="0060353B" w:rsidRDefault="0097582D" w:rsidP="002B1C7D">
            <w:pPr>
              <w:pStyle w:val="aa"/>
              <w:spacing w:after="0" w:line="240" w:lineRule="auto"/>
              <w:rPr>
                <w:rFonts w:ascii="Times New Roman" w:hAnsi="Times New Roman" w:cs="Times New Roman"/>
                <w:color w:val="auto"/>
                <w:sz w:val="28"/>
                <w:szCs w:val="28"/>
                <w:lang w:val="uk-UA"/>
              </w:rPr>
            </w:pPr>
            <w:proofErr w:type="spellStart"/>
            <w:r w:rsidRPr="0060353B">
              <w:rPr>
                <w:rFonts w:ascii="Times New Roman" w:hAnsi="Times New Roman" w:cs="Times New Roman"/>
                <w:color w:val="auto"/>
                <w:sz w:val="28"/>
                <w:szCs w:val="28"/>
              </w:rPr>
              <w:t>Відсутні</w:t>
            </w:r>
            <w:proofErr w:type="spellEnd"/>
            <w:r w:rsidRPr="0060353B">
              <w:rPr>
                <w:rFonts w:ascii="Times New Roman" w:hAnsi="Times New Roman" w:cs="Times New Roman"/>
                <w:color w:val="auto"/>
                <w:sz w:val="28"/>
                <w:szCs w:val="28"/>
              </w:rPr>
              <w:t xml:space="preserve">. </w:t>
            </w:r>
          </w:p>
        </w:tc>
      </w:tr>
      <w:tr w:rsidR="0097582D" w:rsidRPr="0060353B" w:rsidTr="00413E60">
        <w:tc>
          <w:tcPr>
            <w:tcW w:w="2127" w:type="dxa"/>
          </w:tcPr>
          <w:p w:rsidR="0097582D" w:rsidRPr="0060353B" w:rsidRDefault="0097582D" w:rsidP="00267262">
            <w:pPr>
              <w:textAlignment w:val="baseline"/>
              <w:rPr>
                <w:rFonts w:ascii="Times New Roman" w:hAnsi="Times New Roman" w:cs="Times New Roman"/>
                <w:sz w:val="28"/>
                <w:szCs w:val="28"/>
              </w:rPr>
            </w:pPr>
            <w:r w:rsidRPr="0060353B">
              <w:rPr>
                <w:rFonts w:ascii="Times New Roman" w:hAnsi="Times New Roman" w:cs="Times New Roman"/>
                <w:sz w:val="28"/>
                <w:szCs w:val="28"/>
              </w:rPr>
              <w:t>Альтернатива 2</w:t>
            </w:r>
          </w:p>
        </w:tc>
        <w:tc>
          <w:tcPr>
            <w:tcW w:w="5103" w:type="dxa"/>
          </w:tcPr>
          <w:p w:rsidR="0097582D" w:rsidRPr="0060353B" w:rsidRDefault="0097582D" w:rsidP="00267262">
            <w:pPr>
              <w:pStyle w:val="aa"/>
              <w:spacing w:after="0" w:line="240" w:lineRule="auto"/>
              <w:rPr>
                <w:rFonts w:ascii="Times New Roman" w:hAnsi="Times New Roman" w:cs="Times New Roman"/>
                <w:color w:val="auto"/>
                <w:sz w:val="28"/>
                <w:szCs w:val="28"/>
                <w:lang w:val="uk-UA"/>
              </w:rPr>
            </w:pPr>
            <w:r w:rsidRPr="0060353B">
              <w:rPr>
                <w:rFonts w:ascii="Times New Roman" w:hAnsi="Times New Roman" w:cs="Times New Roman"/>
                <w:color w:val="auto"/>
                <w:sz w:val="28"/>
                <w:szCs w:val="28"/>
                <w:lang w:val="uk-UA"/>
              </w:rPr>
              <w:t xml:space="preserve">1. Чіткий розподіл повноважень </w:t>
            </w:r>
            <w:r w:rsidR="00CF710B" w:rsidRPr="0060353B">
              <w:rPr>
                <w:rFonts w:ascii="Times New Roman" w:hAnsi="Times New Roman" w:cs="Times New Roman"/>
                <w:color w:val="auto"/>
                <w:sz w:val="28"/>
                <w:szCs w:val="28"/>
                <w:lang w:val="uk-UA"/>
              </w:rPr>
              <w:t>у</w:t>
            </w:r>
            <w:proofErr w:type="spellStart"/>
            <w:r w:rsidR="00CF710B" w:rsidRPr="0060353B">
              <w:rPr>
                <w:rFonts w:ascii="Times New Roman" w:hAnsi="Times New Roman" w:cs="Times New Roman"/>
                <w:color w:val="auto"/>
                <w:sz w:val="28"/>
                <w:szCs w:val="28"/>
              </w:rPr>
              <w:t>часник</w:t>
            </w:r>
            <w:r w:rsidR="00CF710B" w:rsidRPr="0060353B">
              <w:rPr>
                <w:rFonts w:ascii="Times New Roman" w:hAnsi="Times New Roman" w:cs="Times New Roman"/>
                <w:color w:val="auto"/>
                <w:sz w:val="28"/>
                <w:szCs w:val="28"/>
                <w:lang w:val="uk-UA"/>
              </w:rPr>
              <w:t>ів</w:t>
            </w:r>
            <w:proofErr w:type="spellEnd"/>
            <w:r w:rsidR="00CF710B" w:rsidRPr="0060353B">
              <w:rPr>
                <w:rFonts w:ascii="Times New Roman" w:hAnsi="Times New Roman" w:cs="Times New Roman"/>
                <w:color w:val="auto"/>
                <w:sz w:val="28"/>
                <w:szCs w:val="28"/>
              </w:rPr>
              <w:t xml:space="preserve"> </w:t>
            </w:r>
            <w:proofErr w:type="spellStart"/>
            <w:r w:rsidR="00CF710B" w:rsidRPr="0060353B">
              <w:rPr>
                <w:rFonts w:ascii="Times New Roman" w:hAnsi="Times New Roman" w:cs="Times New Roman"/>
                <w:color w:val="auto"/>
                <w:sz w:val="28"/>
                <w:szCs w:val="28"/>
              </w:rPr>
              <w:t>правовідносин</w:t>
            </w:r>
            <w:proofErr w:type="spellEnd"/>
            <w:r w:rsidR="00CF710B" w:rsidRPr="0060353B">
              <w:rPr>
                <w:rFonts w:ascii="Times New Roman" w:hAnsi="Times New Roman" w:cs="Times New Roman"/>
                <w:color w:val="auto"/>
                <w:sz w:val="28"/>
                <w:szCs w:val="28"/>
              </w:rPr>
              <w:t xml:space="preserve"> у </w:t>
            </w:r>
            <w:proofErr w:type="spellStart"/>
            <w:r w:rsidR="00CF710B" w:rsidRPr="0060353B">
              <w:rPr>
                <w:rFonts w:ascii="Times New Roman" w:hAnsi="Times New Roman" w:cs="Times New Roman"/>
                <w:color w:val="auto"/>
                <w:sz w:val="28"/>
                <w:szCs w:val="28"/>
              </w:rPr>
              <w:t>сфері</w:t>
            </w:r>
            <w:proofErr w:type="spellEnd"/>
            <w:r w:rsidR="00CF710B" w:rsidRPr="0060353B">
              <w:rPr>
                <w:rFonts w:ascii="Times New Roman" w:hAnsi="Times New Roman" w:cs="Times New Roman"/>
                <w:color w:val="auto"/>
                <w:sz w:val="28"/>
                <w:szCs w:val="28"/>
              </w:rPr>
              <w:t xml:space="preserve"> благоустрою</w:t>
            </w:r>
            <w:r w:rsidRPr="0060353B">
              <w:rPr>
                <w:rFonts w:ascii="Times New Roman" w:hAnsi="Times New Roman" w:cs="Times New Roman"/>
                <w:color w:val="auto"/>
                <w:sz w:val="28"/>
                <w:szCs w:val="28"/>
                <w:lang w:val="uk-UA"/>
              </w:rPr>
              <w:t>.</w:t>
            </w:r>
          </w:p>
          <w:p w:rsidR="0097582D" w:rsidRPr="0060353B" w:rsidRDefault="0097582D" w:rsidP="00267262">
            <w:pPr>
              <w:pStyle w:val="aa"/>
              <w:spacing w:after="0" w:line="240" w:lineRule="auto"/>
              <w:rPr>
                <w:rFonts w:ascii="Times New Roman" w:hAnsi="Times New Roman" w:cs="Times New Roman"/>
                <w:color w:val="auto"/>
                <w:sz w:val="28"/>
                <w:szCs w:val="28"/>
                <w:lang w:val="uk-UA"/>
              </w:rPr>
            </w:pPr>
            <w:r w:rsidRPr="0060353B">
              <w:rPr>
                <w:rFonts w:ascii="Times New Roman" w:hAnsi="Times New Roman" w:cs="Times New Roman"/>
                <w:color w:val="auto"/>
                <w:sz w:val="28"/>
                <w:szCs w:val="28"/>
                <w:lang w:val="uk-UA"/>
              </w:rPr>
              <w:t xml:space="preserve">2. Забезпечення </w:t>
            </w:r>
            <w:r w:rsidR="00CF710B" w:rsidRPr="0060353B">
              <w:rPr>
                <w:rFonts w:ascii="Times New Roman" w:hAnsi="Times New Roman" w:cs="Times New Roman"/>
                <w:color w:val="auto"/>
                <w:sz w:val="28"/>
                <w:szCs w:val="28"/>
                <w:lang w:val="uk-UA"/>
              </w:rPr>
              <w:t>належного утримання</w:t>
            </w:r>
            <w:r w:rsidRPr="0060353B">
              <w:rPr>
                <w:rFonts w:ascii="Times New Roman" w:hAnsi="Times New Roman" w:cs="Times New Roman"/>
                <w:color w:val="auto"/>
                <w:sz w:val="28"/>
                <w:szCs w:val="28"/>
                <w:lang w:val="uk-UA"/>
              </w:rPr>
              <w:t xml:space="preserve"> </w:t>
            </w:r>
            <w:r w:rsidR="00413E60" w:rsidRPr="0060353B">
              <w:rPr>
                <w:rFonts w:ascii="Times New Roman" w:hAnsi="Times New Roman" w:cs="Times New Roman"/>
                <w:color w:val="auto"/>
                <w:sz w:val="28"/>
                <w:szCs w:val="28"/>
                <w:lang w:val="uk-UA"/>
              </w:rPr>
              <w:t xml:space="preserve">територій </w:t>
            </w:r>
            <w:r w:rsidRPr="0060353B">
              <w:rPr>
                <w:rFonts w:ascii="Times New Roman" w:hAnsi="Times New Roman" w:cs="Times New Roman"/>
                <w:color w:val="auto"/>
                <w:sz w:val="28"/>
                <w:szCs w:val="28"/>
                <w:lang w:val="uk-UA"/>
              </w:rPr>
              <w:t>об’єктів господарськ</w:t>
            </w:r>
            <w:r w:rsidR="00413E60" w:rsidRPr="0060353B">
              <w:rPr>
                <w:rFonts w:ascii="Times New Roman" w:hAnsi="Times New Roman" w:cs="Times New Roman"/>
                <w:color w:val="auto"/>
                <w:sz w:val="28"/>
                <w:szCs w:val="28"/>
                <w:lang w:val="uk-UA"/>
              </w:rPr>
              <w:t>ої</w:t>
            </w:r>
            <w:r w:rsidRPr="0060353B">
              <w:rPr>
                <w:rFonts w:ascii="Times New Roman" w:hAnsi="Times New Roman" w:cs="Times New Roman"/>
                <w:color w:val="auto"/>
                <w:sz w:val="28"/>
                <w:szCs w:val="28"/>
                <w:lang w:val="uk-UA"/>
              </w:rPr>
              <w:t xml:space="preserve"> діяльн</w:t>
            </w:r>
            <w:r w:rsidR="00413E60" w:rsidRPr="0060353B">
              <w:rPr>
                <w:rFonts w:ascii="Times New Roman" w:hAnsi="Times New Roman" w:cs="Times New Roman"/>
                <w:color w:val="auto"/>
                <w:sz w:val="28"/>
                <w:szCs w:val="28"/>
                <w:lang w:val="uk-UA"/>
              </w:rPr>
              <w:t>ості</w:t>
            </w:r>
            <w:r w:rsidRPr="0060353B">
              <w:rPr>
                <w:rFonts w:ascii="Times New Roman" w:hAnsi="Times New Roman" w:cs="Times New Roman"/>
                <w:color w:val="auto"/>
                <w:sz w:val="28"/>
                <w:szCs w:val="28"/>
                <w:lang w:val="uk-UA"/>
              </w:rPr>
              <w:t xml:space="preserve"> та прилеглих територій.</w:t>
            </w:r>
          </w:p>
          <w:p w:rsidR="0097582D" w:rsidRPr="0060353B" w:rsidRDefault="0097582D" w:rsidP="00267262">
            <w:pPr>
              <w:pStyle w:val="aa"/>
              <w:spacing w:after="0" w:line="240" w:lineRule="auto"/>
              <w:rPr>
                <w:rFonts w:ascii="Times New Roman" w:hAnsi="Times New Roman" w:cs="Times New Roman"/>
                <w:color w:val="auto"/>
                <w:sz w:val="28"/>
                <w:szCs w:val="28"/>
                <w:lang w:val="uk-UA"/>
              </w:rPr>
            </w:pPr>
            <w:r w:rsidRPr="0060353B">
              <w:rPr>
                <w:rFonts w:ascii="Times New Roman" w:hAnsi="Times New Roman" w:cs="Times New Roman"/>
                <w:color w:val="auto"/>
                <w:sz w:val="28"/>
                <w:szCs w:val="28"/>
                <w:lang w:val="uk-UA"/>
              </w:rPr>
              <w:t>3. Створення умов для реалізації прав та виконання обов’язків суб’єктів у сфері благоустрою.</w:t>
            </w:r>
          </w:p>
          <w:p w:rsidR="0097582D" w:rsidRPr="0060353B" w:rsidRDefault="0097582D" w:rsidP="00413E60">
            <w:pPr>
              <w:pStyle w:val="aa"/>
              <w:spacing w:after="0" w:line="240" w:lineRule="auto"/>
              <w:rPr>
                <w:rFonts w:ascii="Times New Roman" w:hAnsi="Times New Roman" w:cs="Times New Roman"/>
                <w:color w:val="auto"/>
                <w:sz w:val="28"/>
                <w:szCs w:val="28"/>
                <w:lang w:val="uk-UA"/>
              </w:rPr>
            </w:pPr>
            <w:r w:rsidRPr="0060353B">
              <w:rPr>
                <w:rFonts w:ascii="Times New Roman" w:hAnsi="Times New Roman" w:cs="Times New Roman"/>
                <w:color w:val="auto"/>
                <w:sz w:val="28"/>
                <w:szCs w:val="28"/>
                <w:lang w:val="uk-UA"/>
              </w:rPr>
              <w:t xml:space="preserve">4. Забезпечення належного санітарно-технічного стану </w:t>
            </w:r>
            <w:r w:rsidR="00413E60" w:rsidRPr="0060353B">
              <w:rPr>
                <w:rFonts w:ascii="Times New Roman" w:hAnsi="Times New Roman" w:cs="Times New Roman"/>
                <w:color w:val="auto"/>
                <w:sz w:val="28"/>
                <w:szCs w:val="28"/>
                <w:lang w:val="uk-UA"/>
              </w:rPr>
              <w:t>елементів та об’єктів благоустрою</w:t>
            </w:r>
            <w:r w:rsidRPr="0060353B">
              <w:rPr>
                <w:rFonts w:ascii="Times New Roman" w:hAnsi="Times New Roman" w:cs="Times New Roman"/>
                <w:color w:val="auto"/>
                <w:sz w:val="28"/>
                <w:szCs w:val="28"/>
                <w:lang w:val="uk-UA"/>
              </w:rPr>
              <w:t xml:space="preserve">, які </w:t>
            </w:r>
            <w:r w:rsidR="00413E60" w:rsidRPr="0060353B">
              <w:rPr>
                <w:rFonts w:ascii="Times New Roman" w:hAnsi="Times New Roman" w:cs="Times New Roman"/>
                <w:color w:val="auto"/>
                <w:sz w:val="28"/>
                <w:szCs w:val="28"/>
                <w:lang w:val="uk-UA"/>
              </w:rPr>
              <w:t>перебувають у власності чи користуванні</w:t>
            </w:r>
            <w:r w:rsidRPr="0060353B">
              <w:rPr>
                <w:rFonts w:ascii="Times New Roman" w:hAnsi="Times New Roman" w:cs="Times New Roman"/>
                <w:color w:val="auto"/>
                <w:sz w:val="28"/>
                <w:szCs w:val="28"/>
                <w:lang w:val="uk-UA"/>
              </w:rPr>
              <w:t xml:space="preserve"> суб’єкт</w:t>
            </w:r>
            <w:r w:rsidR="00413E60" w:rsidRPr="0060353B">
              <w:rPr>
                <w:rFonts w:ascii="Times New Roman" w:hAnsi="Times New Roman" w:cs="Times New Roman"/>
                <w:color w:val="auto"/>
                <w:sz w:val="28"/>
                <w:szCs w:val="28"/>
                <w:lang w:val="uk-UA"/>
              </w:rPr>
              <w:t xml:space="preserve">ів </w:t>
            </w:r>
            <w:r w:rsidRPr="0060353B">
              <w:rPr>
                <w:rFonts w:ascii="Times New Roman" w:hAnsi="Times New Roman" w:cs="Times New Roman"/>
                <w:color w:val="auto"/>
                <w:sz w:val="28"/>
                <w:szCs w:val="28"/>
                <w:lang w:val="uk-UA"/>
              </w:rPr>
              <w:t>господарювання.</w:t>
            </w:r>
          </w:p>
        </w:tc>
        <w:tc>
          <w:tcPr>
            <w:tcW w:w="2409" w:type="dxa"/>
          </w:tcPr>
          <w:p w:rsidR="0097582D" w:rsidRPr="0060353B" w:rsidRDefault="0097582D" w:rsidP="00267262">
            <w:pPr>
              <w:pStyle w:val="a3"/>
              <w:shd w:val="clear" w:color="auto" w:fill="FFFFFF"/>
              <w:spacing w:before="0" w:beforeAutospacing="0" w:after="150" w:afterAutospacing="0"/>
              <w:rPr>
                <w:sz w:val="28"/>
                <w:szCs w:val="28"/>
                <w:lang w:val="ru-RU" w:eastAsia="en-US"/>
              </w:rPr>
            </w:pPr>
            <w:proofErr w:type="spellStart"/>
            <w:r w:rsidRPr="0060353B">
              <w:rPr>
                <w:sz w:val="28"/>
                <w:szCs w:val="28"/>
                <w:lang w:val="ru-RU" w:eastAsia="en-US"/>
              </w:rPr>
              <w:t>Витрати</w:t>
            </w:r>
            <w:proofErr w:type="spellEnd"/>
            <w:r w:rsidRPr="0060353B">
              <w:rPr>
                <w:sz w:val="28"/>
                <w:szCs w:val="28"/>
                <w:lang w:val="ru-RU" w:eastAsia="en-US"/>
              </w:rPr>
              <w:t xml:space="preserve"> на </w:t>
            </w:r>
            <w:proofErr w:type="spellStart"/>
            <w:r w:rsidRPr="0060353B">
              <w:rPr>
                <w:sz w:val="28"/>
                <w:szCs w:val="28"/>
                <w:lang w:val="ru-RU" w:eastAsia="en-US"/>
              </w:rPr>
              <w:t>утримання</w:t>
            </w:r>
            <w:proofErr w:type="spellEnd"/>
            <w:r w:rsidRPr="0060353B">
              <w:rPr>
                <w:sz w:val="28"/>
                <w:szCs w:val="28"/>
                <w:lang w:val="ru-RU" w:eastAsia="en-US"/>
              </w:rPr>
              <w:t xml:space="preserve"> в </w:t>
            </w:r>
            <w:proofErr w:type="spellStart"/>
            <w:r w:rsidRPr="0060353B">
              <w:rPr>
                <w:sz w:val="28"/>
                <w:szCs w:val="28"/>
                <w:lang w:val="ru-RU" w:eastAsia="en-US"/>
              </w:rPr>
              <w:t>належному</w:t>
            </w:r>
            <w:proofErr w:type="spellEnd"/>
            <w:r w:rsidRPr="0060353B">
              <w:rPr>
                <w:sz w:val="28"/>
                <w:szCs w:val="28"/>
                <w:lang w:val="ru-RU" w:eastAsia="en-US"/>
              </w:rPr>
              <w:t xml:space="preserve"> </w:t>
            </w:r>
            <w:proofErr w:type="spellStart"/>
            <w:r w:rsidRPr="0060353B">
              <w:rPr>
                <w:sz w:val="28"/>
                <w:szCs w:val="28"/>
                <w:lang w:val="ru-RU" w:eastAsia="en-US"/>
              </w:rPr>
              <w:t>стані</w:t>
            </w:r>
            <w:proofErr w:type="spellEnd"/>
            <w:r w:rsidRPr="0060353B">
              <w:rPr>
                <w:sz w:val="28"/>
                <w:szCs w:val="28"/>
                <w:lang w:val="ru-RU" w:eastAsia="en-US"/>
              </w:rPr>
              <w:t xml:space="preserve"> </w:t>
            </w:r>
            <w:proofErr w:type="spellStart"/>
            <w:r w:rsidRPr="0060353B">
              <w:rPr>
                <w:sz w:val="28"/>
                <w:szCs w:val="28"/>
                <w:lang w:val="ru-RU" w:eastAsia="en-US"/>
              </w:rPr>
              <w:t>територій</w:t>
            </w:r>
            <w:proofErr w:type="spellEnd"/>
            <w:r w:rsidRPr="0060353B">
              <w:rPr>
                <w:sz w:val="28"/>
                <w:szCs w:val="28"/>
                <w:lang w:val="ru-RU" w:eastAsia="en-US"/>
              </w:rPr>
              <w:t xml:space="preserve"> </w:t>
            </w:r>
            <w:proofErr w:type="spellStart"/>
            <w:r w:rsidRPr="0060353B">
              <w:rPr>
                <w:sz w:val="28"/>
                <w:szCs w:val="28"/>
                <w:lang w:val="ru-RU" w:eastAsia="en-US"/>
              </w:rPr>
              <w:t>власних</w:t>
            </w:r>
            <w:proofErr w:type="spellEnd"/>
            <w:r w:rsidRPr="0060353B">
              <w:rPr>
                <w:sz w:val="28"/>
                <w:szCs w:val="28"/>
                <w:lang w:val="ru-RU" w:eastAsia="en-US"/>
              </w:rPr>
              <w:t xml:space="preserve"> </w:t>
            </w:r>
            <w:proofErr w:type="spellStart"/>
            <w:r w:rsidRPr="0060353B">
              <w:rPr>
                <w:sz w:val="28"/>
                <w:szCs w:val="28"/>
                <w:lang w:val="ru-RU" w:eastAsia="en-US"/>
              </w:rPr>
              <w:t>або</w:t>
            </w:r>
            <w:proofErr w:type="spellEnd"/>
            <w:r w:rsidRPr="0060353B">
              <w:rPr>
                <w:sz w:val="28"/>
                <w:szCs w:val="28"/>
                <w:lang w:val="ru-RU" w:eastAsia="en-US"/>
              </w:rPr>
              <w:t xml:space="preserve"> </w:t>
            </w:r>
            <w:proofErr w:type="spellStart"/>
            <w:r w:rsidRPr="0060353B">
              <w:rPr>
                <w:sz w:val="28"/>
                <w:szCs w:val="28"/>
                <w:lang w:val="ru-RU" w:eastAsia="en-US"/>
              </w:rPr>
              <w:t>орендованих</w:t>
            </w:r>
            <w:proofErr w:type="spellEnd"/>
            <w:r w:rsidRPr="0060353B">
              <w:rPr>
                <w:sz w:val="28"/>
                <w:szCs w:val="28"/>
                <w:lang w:val="ru-RU" w:eastAsia="en-US"/>
              </w:rPr>
              <w:t xml:space="preserve"> </w:t>
            </w:r>
            <w:proofErr w:type="spellStart"/>
            <w:r w:rsidRPr="0060353B">
              <w:rPr>
                <w:sz w:val="28"/>
                <w:szCs w:val="28"/>
                <w:lang w:val="ru-RU" w:eastAsia="en-US"/>
              </w:rPr>
              <w:t>земельних</w:t>
            </w:r>
            <w:proofErr w:type="spellEnd"/>
            <w:r w:rsidRPr="0060353B">
              <w:rPr>
                <w:sz w:val="28"/>
                <w:szCs w:val="28"/>
                <w:lang w:val="ru-RU" w:eastAsia="en-US"/>
              </w:rPr>
              <w:t xml:space="preserve"> </w:t>
            </w:r>
            <w:proofErr w:type="spellStart"/>
            <w:r w:rsidRPr="0060353B">
              <w:rPr>
                <w:sz w:val="28"/>
                <w:szCs w:val="28"/>
                <w:lang w:val="ru-RU" w:eastAsia="en-US"/>
              </w:rPr>
              <w:t>ділянок</w:t>
            </w:r>
            <w:proofErr w:type="spellEnd"/>
            <w:r w:rsidRPr="0060353B">
              <w:rPr>
                <w:sz w:val="28"/>
                <w:szCs w:val="28"/>
                <w:lang w:val="ru-RU" w:eastAsia="en-US"/>
              </w:rPr>
              <w:t xml:space="preserve"> та </w:t>
            </w:r>
            <w:proofErr w:type="spellStart"/>
            <w:r w:rsidRPr="0060353B">
              <w:rPr>
                <w:sz w:val="28"/>
                <w:szCs w:val="28"/>
                <w:lang w:val="ru-RU" w:eastAsia="en-US"/>
              </w:rPr>
              <w:t>прилеглих</w:t>
            </w:r>
            <w:proofErr w:type="spellEnd"/>
            <w:r w:rsidRPr="0060353B">
              <w:rPr>
                <w:sz w:val="28"/>
                <w:szCs w:val="28"/>
                <w:lang w:val="ru-RU" w:eastAsia="en-US"/>
              </w:rPr>
              <w:t xml:space="preserve"> до них </w:t>
            </w:r>
            <w:proofErr w:type="spellStart"/>
            <w:r w:rsidRPr="0060353B">
              <w:rPr>
                <w:sz w:val="28"/>
                <w:szCs w:val="28"/>
                <w:lang w:val="ru-RU" w:eastAsia="en-US"/>
              </w:rPr>
              <w:t>територій</w:t>
            </w:r>
            <w:proofErr w:type="spellEnd"/>
            <w:r w:rsidRPr="0060353B">
              <w:rPr>
                <w:sz w:val="28"/>
                <w:szCs w:val="28"/>
                <w:lang w:val="ru-RU" w:eastAsia="en-US"/>
              </w:rPr>
              <w:t xml:space="preserve">, </w:t>
            </w:r>
            <w:proofErr w:type="spellStart"/>
            <w:r w:rsidRPr="0060353B">
              <w:rPr>
                <w:sz w:val="28"/>
                <w:szCs w:val="28"/>
                <w:lang w:val="ru-RU" w:eastAsia="en-US"/>
              </w:rPr>
              <w:t>зелених</w:t>
            </w:r>
            <w:proofErr w:type="spellEnd"/>
            <w:r w:rsidRPr="0060353B">
              <w:rPr>
                <w:sz w:val="28"/>
                <w:szCs w:val="28"/>
                <w:lang w:val="ru-RU" w:eastAsia="en-US"/>
              </w:rPr>
              <w:t xml:space="preserve"> </w:t>
            </w:r>
            <w:proofErr w:type="spellStart"/>
            <w:r w:rsidRPr="0060353B">
              <w:rPr>
                <w:sz w:val="28"/>
                <w:szCs w:val="28"/>
                <w:lang w:val="ru-RU" w:eastAsia="en-US"/>
              </w:rPr>
              <w:t>насаджень</w:t>
            </w:r>
            <w:proofErr w:type="spellEnd"/>
            <w:r w:rsidRPr="0060353B">
              <w:rPr>
                <w:sz w:val="28"/>
                <w:szCs w:val="28"/>
                <w:lang w:val="ru-RU" w:eastAsia="en-US"/>
              </w:rPr>
              <w:t xml:space="preserve"> та </w:t>
            </w:r>
            <w:proofErr w:type="spellStart"/>
            <w:r w:rsidRPr="0060353B">
              <w:rPr>
                <w:sz w:val="28"/>
                <w:szCs w:val="28"/>
                <w:lang w:val="ru-RU" w:eastAsia="en-US"/>
              </w:rPr>
              <w:t>інших</w:t>
            </w:r>
            <w:proofErr w:type="spellEnd"/>
            <w:r w:rsidRPr="0060353B">
              <w:rPr>
                <w:sz w:val="28"/>
                <w:szCs w:val="28"/>
                <w:lang w:val="ru-RU" w:eastAsia="en-US"/>
              </w:rPr>
              <w:t xml:space="preserve"> </w:t>
            </w:r>
            <w:proofErr w:type="spellStart"/>
            <w:r w:rsidR="00413E60" w:rsidRPr="0060353B">
              <w:rPr>
                <w:sz w:val="28"/>
                <w:szCs w:val="28"/>
                <w:lang w:val="ru-RU" w:eastAsia="en-US"/>
              </w:rPr>
              <w:t>елементі</w:t>
            </w:r>
            <w:proofErr w:type="gramStart"/>
            <w:r w:rsidR="00413E60" w:rsidRPr="0060353B">
              <w:rPr>
                <w:sz w:val="28"/>
                <w:szCs w:val="28"/>
                <w:lang w:val="ru-RU" w:eastAsia="en-US"/>
              </w:rPr>
              <w:t>в</w:t>
            </w:r>
            <w:proofErr w:type="spellEnd"/>
            <w:proofErr w:type="gramEnd"/>
            <w:r w:rsidR="00413E60" w:rsidRPr="0060353B">
              <w:rPr>
                <w:sz w:val="28"/>
                <w:szCs w:val="28"/>
                <w:lang w:val="ru-RU" w:eastAsia="en-US"/>
              </w:rPr>
              <w:t xml:space="preserve"> </w:t>
            </w:r>
            <w:proofErr w:type="spellStart"/>
            <w:r w:rsidR="00413E60" w:rsidRPr="0060353B">
              <w:rPr>
                <w:sz w:val="28"/>
                <w:szCs w:val="28"/>
                <w:lang w:val="ru-RU" w:eastAsia="en-US"/>
              </w:rPr>
              <w:t>і</w:t>
            </w:r>
            <w:proofErr w:type="spellEnd"/>
            <w:r w:rsidR="00413E60" w:rsidRPr="0060353B">
              <w:rPr>
                <w:sz w:val="28"/>
                <w:szCs w:val="28"/>
                <w:lang w:val="ru-RU" w:eastAsia="en-US"/>
              </w:rPr>
              <w:t xml:space="preserve"> </w:t>
            </w:r>
            <w:proofErr w:type="spellStart"/>
            <w:r w:rsidRPr="0060353B">
              <w:rPr>
                <w:sz w:val="28"/>
                <w:szCs w:val="28"/>
                <w:lang w:val="ru-RU" w:eastAsia="en-US"/>
              </w:rPr>
              <w:t>об</w:t>
            </w:r>
            <w:r w:rsidR="00413E60" w:rsidRPr="0060353B">
              <w:rPr>
                <w:sz w:val="28"/>
                <w:szCs w:val="28"/>
                <w:lang w:val="ru-RU" w:eastAsia="en-US"/>
              </w:rPr>
              <w:t>’</w:t>
            </w:r>
            <w:r w:rsidRPr="0060353B">
              <w:rPr>
                <w:sz w:val="28"/>
                <w:szCs w:val="28"/>
                <w:lang w:val="ru-RU" w:eastAsia="en-US"/>
              </w:rPr>
              <w:t>єктів</w:t>
            </w:r>
            <w:proofErr w:type="spellEnd"/>
            <w:r w:rsidRPr="0060353B">
              <w:rPr>
                <w:sz w:val="28"/>
                <w:szCs w:val="28"/>
                <w:lang w:val="ru-RU" w:eastAsia="en-US"/>
              </w:rPr>
              <w:t xml:space="preserve"> благоустрою.</w:t>
            </w:r>
          </w:p>
          <w:p w:rsidR="0097582D" w:rsidRPr="0060353B" w:rsidRDefault="0097582D" w:rsidP="00267262">
            <w:pPr>
              <w:pStyle w:val="aa"/>
              <w:spacing w:after="0" w:line="240" w:lineRule="auto"/>
              <w:jc w:val="both"/>
              <w:rPr>
                <w:rFonts w:ascii="Times New Roman" w:hAnsi="Times New Roman" w:cs="Times New Roman"/>
                <w:color w:val="auto"/>
                <w:sz w:val="28"/>
                <w:szCs w:val="28"/>
              </w:rPr>
            </w:pPr>
          </w:p>
        </w:tc>
      </w:tr>
    </w:tbl>
    <w:p w:rsidR="0020460C" w:rsidRPr="0060353B" w:rsidRDefault="0020460C" w:rsidP="007C06F6">
      <w:pPr>
        <w:shd w:val="clear" w:color="auto" w:fill="FFFFFF"/>
        <w:spacing w:after="160" w:line="240" w:lineRule="auto"/>
        <w:jc w:val="both"/>
        <w:rPr>
          <w:rFonts w:ascii="Arial" w:eastAsia="Times New Roman" w:hAnsi="Arial" w:cs="Arial"/>
          <w:sz w:val="19"/>
          <w:szCs w:val="19"/>
        </w:rPr>
      </w:pPr>
    </w:p>
    <w:p w:rsidR="00413E60" w:rsidRPr="0060353B" w:rsidRDefault="00413E60" w:rsidP="00574F2A">
      <w:pPr>
        <w:pStyle w:val="11"/>
        <w:numPr>
          <w:ilvl w:val="0"/>
          <w:numId w:val="1"/>
        </w:numPr>
        <w:tabs>
          <w:tab w:val="clear" w:pos="3905"/>
          <w:tab w:val="left" w:pos="426"/>
        </w:tabs>
        <w:spacing w:after="0" w:line="240" w:lineRule="auto"/>
        <w:ind w:left="0" w:firstLine="0"/>
        <w:jc w:val="both"/>
        <w:rPr>
          <w:rFonts w:ascii="Times New Roman" w:hAnsi="Times New Roman" w:cs="Times New Roman"/>
          <w:b/>
          <w:bCs/>
          <w:color w:val="auto"/>
          <w:sz w:val="28"/>
          <w:szCs w:val="28"/>
          <w:shd w:val="clear" w:color="auto" w:fill="FFFFFF"/>
        </w:rPr>
      </w:pPr>
      <w:proofErr w:type="spellStart"/>
      <w:r w:rsidRPr="0060353B">
        <w:rPr>
          <w:rFonts w:ascii="Times New Roman" w:hAnsi="Times New Roman" w:cs="Times New Roman"/>
          <w:b/>
          <w:bCs/>
          <w:color w:val="auto"/>
          <w:sz w:val="28"/>
          <w:szCs w:val="28"/>
          <w:shd w:val="clear" w:color="auto" w:fill="FFFFFF"/>
        </w:rPr>
        <w:lastRenderedPageBreak/>
        <w:t>Вибі</w:t>
      </w:r>
      <w:proofErr w:type="gramStart"/>
      <w:r w:rsidRPr="0060353B">
        <w:rPr>
          <w:rFonts w:ascii="Times New Roman" w:hAnsi="Times New Roman" w:cs="Times New Roman"/>
          <w:b/>
          <w:bCs/>
          <w:color w:val="auto"/>
          <w:sz w:val="28"/>
          <w:szCs w:val="28"/>
          <w:shd w:val="clear" w:color="auto" w:fill="FFFFFF"/>
        </w:rPr>
        <w:t>р</w:t>
      </w:r>
      <w:proofErr w:type="spellEnd"/>
      <w:proofErr w:type="gramEnd"/>
      <w:r w:rsidRPr="0060353B">
        <w:rPr>
          <w:rFonts w:ascii="Times New Roman" w:hAnsi="Times New Roman" w:cs="Times New Roman"/>
          <w:b/>
          <w:bCs/>
          <w:color w:val="auto"/>
          <w:sz w:val="28"/>
          <w:szCs w:val="28"/>
          <w:shd w:val="clear" w:color="auto" w:fill="FFFFFF"/>
        </w:rPr>
        <w:t xml:space="preserve"> </w:t>
      </w:r>
      <w:proofErr w:type="spellStart"/>
      <w:r w:rsidRPr="0060353B">
        <w:rPr>
          <w:rFonts w:ascii="Times New Roman" w:hAnsi="Times New Roman" w:cs="Times New Roman"/>
          <w:b/>
          <w:bCs/>
          <w:color w:val="auto"/>
          <w:sz w:val="28"/>
          <w:szCs w:val="28"/>
          <w:shd w:val="clear" w:color="auto" w:fill="FFFFFF"/>
        </w:rPr>
        <w:t>найбільш</w:t>
      </w:r>
      <w:proofErr w:type="spellEnd"/>
      <w:r w:rsidRPr="0060353B">
        <w:rPr>
          <w:rFonts w:ascii="Times New Roman" w:hAnsi="Times New Roman" w:cs="Times New Roman"/>
          <w:b/>
          <w:bCs/>
          <w:color w:val="auto"/>
          <w:sz w:val="28"/>
          <w:szCs w:val="28"/>
          <w:shd w:val="clear" w:color="auto" w:fill="FFFFFF"/>
        </w:rPr>
        <w:t xml:space="preserve"> оптимального альтернат</w:t>
      </w:r>
      <w:r w:rsidR="00574F2A" w:rsidRPr="0060353B">
        <w:rPr>
          <w:rFonts w:ascii="Times New Roman" w:hAnsi="Times New Roman" w:cs="Times New Roman"/>
          <w:b/>
          <w:bCs/>
          <w:color w:val="auto"/>
          <w:sz w:val="28"/>
          <w:szCs w:val="28"/>
          <w:shd w:val="clear" w:color="auto" w:fill="FFFFFF"/>
        </w:rPr>
        <w:t xml:space="preserve">ивного способу </w:t>
      </w:r>
      <w:proofErr w:type="spellStart"/>
      <w:r w:rsidR="00574F2A" w:rsidRPr="0060353B">
        <w:rPr>
          <w:rFonts w:ascii="Times New Roman" w:hAnsi="Times New Roman" w:cs="Times New Roman"/>
          <w:b/>
          <w:bCs/>
          <w:color w:val="auto"/>
          <w:sz w:val="28"/>
          <w:szCs w:val="28"/>
          <w:shd w:val="clear" w:color="auto" w:fill="FFFFFF"/>
        </w:rPr>
        <w:t>досягнення</w:t>
      </w:r>
      <w:proofErr w:type="spellEnd"/>
      <w:r w:rsidR="00574F2A" w:rsidRPr="0060353B">
        <w:rPr>
          <w:rFonts w:ascii="Times New Roman" w:hAnsi="Times New Roman" w:cs="Times New Roman"/>
          <w:b/>
          <w:bCs/>
          <w:color w:val="auto"/>
          <w:sz w:val="28"/>
          <w:szCs w:val="28"/>
          <w:shd w:val="clear" w:color="auto" w:fill="FFFFFF"/>
        </w:rPr>
        <w:t xml:space="preserve"> </w:t>
      </w:r>
      <w:proofErr w:type="spellStart"/>
      <w:r w:rsidR="00574F2A" w:rsidRPr="0060353B">
        <w:rPr>
          <w:rFonts w:ascii="Times New Roman" w:hAnsi="Times New Roman" w:cs="Times New Roman"/>
          <w:b/>
          <w:bCs/>
          <w:color w:val="auto"/>
          <w:sz w:val="28"/>
          <w:szCs w:val="28"/>
          <w:shd w:val="clear" w:color="auto" w:fill="FFFFFF"/>
        </w:rPr>
        <w:t>цілей</w:t>
      </w:r>
      <w:proofErr w:type="spellEnd"/>
    </w:p>
    <w:p w:rsidR="00574F2A" w:rsidRPr="0060353B" w:rsidRDefault="00574F2A" w:rsidP="00574F2A">
      <w:pPr>
        <w:pStyle w:val="11"/>
        <w:tabs>
          <w:tab w:val="left" w:pos="426"/>
        </w:tabs>
        <w:spacing w:after="0" w:line="240" w:lineRule="auto"/>
        <w:ind w:left="3545"/>
        <w:jc w:val="both"/>
        <w:rPr>
          <w:rFonts w:ascii="Times New Roman" w:hAnsi="Times New Roman" w:cs="Times New Roman"/>
          <w:color w:val="auto"/>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7"/>
        <w:gridCol w:w="2835"/>
        <w:gridCol w:w="4253"/>
      </w:tblGrid>
      <w:tr w:rsidR="00413E60" w:rsidRPr="0060353B" w:rsidTr="00D304D5">
        <w:tc>
          <w:tcPr>
            <w:tcW w:w="2977" w:type="dxa"/>
          </w:tcPr>
          <w:p w:rsidR="00413E60" w:rsidRPr="0060353B" w:rsidRDefault="00413E60" w:rsidP="00267262">
            <w:pPr>
              <w:pStyle w:val="rvps12"/>
              <w:spacing w:before="0" w:beforeAutospacing="0" w:after="0" w:afterAutospacing="0"/>
              <w:jc w:val="center"/>
              <w:rPr>
                <w:b/>
                <w:sz w:val="28"/>
                <w:szCs w:val="28"/>
              </w:rPr>
            </w:pPr>
            <w:r w:rsidRPr="0060353B">
              <w:rPr>
                <w:b/>
                <w:sz w:val="28"/>
                <w:szCs w:val="28"/>
              </w:rPr>
              <w:t>Рейтинг результативності (досягнення цілей під час вирішення проблеми)</w:t>
            </w:r>
          </w:p>
        </w:tc>
        <w:tc>
          <w:tcPr>
            <w:tcW w:w="2835" w:type="dxa"/>
          </w:tcPr>
          <w:p w:rsidR="00413E60" w:rsidRPr="0060353B" w:rsidRDefault="00413E60" w:rsidP="00574F2A">
            <w:pPr>
              <w:spacing w:after="0"/>
              <w:jc w:val="center"/>
              <w:rPr>
                <w:rFonts w:ascii="Times New Roman" w:hAnsi="Times New Roman" w:cs="Times New Roman"/>
                <w:b/>
                <w:sz w:val="28"/>
                <w:szCs w:val="28"/>
              </w:rPr>
            </w:pPr>
            <w:r w:rsidRPr="0060353B">
              <w:rPr>
                <w:rFonts w:ascii="Times New Roman" w:hAnsi="Times New Roman" w:cs="Times New Roman"/>
                <w:b/>
                <w:sz w:val="28"/>
                <w:szCs w:val="28"/>
              </w:rPr>
              <w:t>Бал результативності</w:t>
            </w:r>
          </w:p>
          <w:p w:rsidR="00413E60" w:rsidRPr="0060353B" w:rsidRDefault="00413E60" w:rsidP="00574F2A">
            <w:pPr>
              <w:spacing w:after="0"/>
              <w:jc w:val="center"/>
              <w:rPr>
                <w:rFonts w:ascii="Times New Roman" w:hAnsi="Times New Roman" w:cs="Times New Roman"/>
                <w:b/>
                <w:sz w:val="28"/>
                <w:szCs w:val="28"/>
              </w:rPr>
            </w:pPr>
            <w:r w:rsidRPr="0060353B">
              <w:rPr>
                <w:rFonts w:ascii="Times New Roman" w:hAnsi="Times New Roman" w:cs="Times New Roman"/>
                <w:b/>
                <w:sz w:val="28"/>
                <w:szCs w:val="28"/>
              </w:rPr>
              <w:t xml:space="preserve">(за </w:t>
            </w:r>
            <w:r w:rsidR="00574F2A" w:rsidRPr="0060353B">
              <w:rPr>
                <w:rFonts w:ascii="Times New Roman" w:hAnsi="Times New Roman" w:cs="Times New Roman"/>
                <w:b/>
                <w:sz w:val="28"/>
                <w:szCs w:val="28"/>
              </w:rPr>
              <w:t xml:space="preserve">п’ятибальною </w:t>
            </w:r>
            <w:r w:rsidRPr="0060353B">
              <w:rPr>
                <w:rFonts w:ascii="Times New Roman" w:hAnsi="Times New Roman" w:cs="Times New Roman"/>
                <w:b/>
                <w:sz w:val="28"/>
                <w:szCs w:val="28"/>
              </w:rPr>
              <w:t>системою оцінки)</w:t>
            </w:r>
          </w:p>
        </w:tc>
        <w:tc>
          <w:tcPr>
            <w:tcW w:w="4253" w:type="dxa"/>
          </w:tcPr>
          <w:p w:rsidR="00413E60" w:rsidRPr="0060353B" w:rsidRDefault="00413E60" w:rsidP="00267262">
            <w:pPr>
              <w:pStyle w:val="rvps12"/>
              <w:spacing w:before="0" w:beforeAutospacing="0" w:after="0" w:afterAutospacing="0"/>
              <w:jc w:val="center"/>
              <w:rPr>
                <w:b/>
                <w:sz w:val="28"/>
                <w:szCs w:val="28"/>
              </w:rPr>
            </w:pPr>
            <w:r w:rsidRPr="0060353B">
              <w:rPr>
                <w:b/>
                <w:sz w:val="28"/>
                <w:szCs w:val="28"/>
              </w:rPr>
              <w:t>Коментарі щодо присвоєння відповідного бала</w:t>
            </w:r>
          </w:p>
        </w:tc>
      </w:tr>
      <w:tr w:rsidR="00413E60" w:rsidRPr="0060353B" w:rsidTr="00D304D5">
        <w:trPr>
          <w:trHeight w:val="355"/>
        </w:trPr>
        <w:tc>
          <w:tcPr>
            <w:tcW w:w="2977" w:type="dxa"/>
          </w:tcPr>
          <w:p w:rsidR="00413E60" w:rsidRPr="0060353B" w:rsidRDefault="00413E60" w:rsidP="00267262">
            <w:pPr>
              <w:rPr>
                <w:rFonts w:ascii="Times New Roman" w:hAnsi="Times New Roman" w:cs="Times New Roman"/>
                <w:sz w:val="28"/>
                <w:szCs w:val="28"/>
              </w:rPr>
            </w:pPr>
            <w:r w:rsidRPr="0060353B">
              <w:rPr>
                <w:rFonts w:ascii="Times New Roman" w:hAnsi="Times New Roman" w:cs="Times New Roman"/>
                <w:sz w:val="28"/>
                <w:szCs w:val="28"/>
              </w:rPr>
              <w:t>Альтернатива 1</w:t>
            </w:r>
          </w:p>
          <w:p w:rsidR="00413E60" w:rsidRPr="0060353B" w:rsidRDefault="00413E60" w:rsidP="00267262">
            <w:pPr>
              <w:rPr>
                <w:rFonts w:ascii="Times New Roman" w:hAnsi="Times New Roman" w:cs="Times New Roman"/>
                <w:sz w:val="28"/>
                <w:szCs w:val="28"/>
              </w:rPr>
            </w:pPr>
          </w:p>
          <w:p w:rsidR="00413E60" w:rsidRPr="0060353B" w:rsidRDefault="00413E60" w:rsidP="00267262">
            <w:pPr>
              <w:rPr>
                <w:rFonts w:ascii="Times New Roman" w:hAnsi="Times New Roman" w:cs="Times New Roman"/>
                <w:sz w:val="28"/>
                <w:szCs w:val="28"/>
              </w:rPr>
            </w:pPr>
          </w:p>
        </w:tc>
        <w:tc>
          <w:tcPr>
            <w:tcW w:w="2835" w:type="dxa"/>
            <w:shd w:val="clear" w:color="auto" w:fill="auto"/>
          </w:tcPr>
          <w:p w:rsidR="00413E60" w:rsidRPr="0060353B" w:rsidRDefault="00413E60" w:rsidP="00267262">
            <w:pPr>
              <w:jc w:val="center"/>
              <w:textAlignment w:val="baseline"/>
              <w:rPr>
                <w:rFonts w:ascii="Times New Roman" w:hAnsi="Times New Roman" w:cs="Times New Roman"/>
                <w:sz w:val="28"/>
                <w:szCs w:val="28"/>
              </w:rPr>
            </w:pPr>
            <w:r w:rsidRPr="0060353B">
              <w:rPr>
                <w:rFonts w:ascii="Times New Roman" w:hAnsi="Times New Roman" w:cs="Times New Roman"/>
                <w:sz w:val="28"/>
                <w:szCs w:val="28"/>
              </w:rPr>
              <w:t>1</w:t>
            </w:r>
          </w:p>
        </w:tc>
        <w:tc>
          <w:tcPr>
            <w:tcW w:w="4253" w:type="dxa"/>
            <w:shd w:val="clear" w:color="auto" w:fill="auto"/>
          </w:tcPr>
          <w:p w:rsidR="00413E60" w:rsidRPr="0060353B" w:rsidRDefault="00413E60" w:rsidP="00DB335F">
            <w:pPr>
              <w:rPr>
                <w:rFonts w:ascii="Times New Roman" w:hAnsi="Times New Roman" w:cs="Times New Roman"/>
                <w:sz w:val="28"/>
                <w:szCs w:val="28"/>
              </w:rPr>
            </w:pPr>
            <w:r w:rsidRPr="0060353B">
              <w:rPr>
                <w:rFonts w:ascii="Times New Roman" w:hAnsi="Times New Roman" w:cs="Times New Roman"/>
                <w:sz w:val="28"/>
                <w:szCs w:val="28"/>
                <w:shd w:val="clear" w:color="auto" w:fill="FFFFFF"/>
              </w:rPr>
              <w:t>У разі залишення ситуації без змін проблема продовжуватиме існувати, що не забезпечить досягнення поставленої мети.</w:t>
            </w:r>
          </w:p>
        </w:tc>
      </w:tr>
      <w:tr w:rsidR="00413E60" w:rsidRPr="0060353B" w:rsidTr="00D304D5">
        <w:tc>
          <w:tcPr>
            <w:tcW w:w="2977" w:type="dxa"/>
          </w:tcPr>
          <w:p w:rsidR="00413E60" w:rsidRPr="0060353B" w:rsidRDefault="00413E60" w:rsidP="00DB335F">
            <w:pPr>
              <w:rPr>
                <w:rFonts w:ascii="Times New Roman" w:hAnsi="Times New Roman" w:cs="Times New Roman"/>
                <w:sz w:val="28"/>
                <w:szCs w:val="28"/>
              </w:rPr>
            </w:pPr>
            <w:r w:rsidRPr="0060353B">
              <w:rPr>
                <w:rFonts w:ascii="Times New Roman" w:hAnsi="Times New Roman" w:cs="Times New Roman"/>
                <w:sz w:val="28"/>
                <w:szCs w:val="28"/>
              </w:rPr>
              <w:t>Альтернатива 2</w:t>
            </w:r>
          </w:p>
        </w:tc>
        <w:tc>
          <w:tcPr>
            <w:tcW w:w="2835" w:type="dxa"/>
          </w:tcPr>
          <w:p w:rsidR="00413E60" w:rsidRPr="0060353B" w:rsidRDefault="00574F2A" w:rsidP="00267262">
            <w:pPr>
              <w:jc w:val="center"/>
              <w:rPr>
                <w:rFonts w:ascii="Times New Roman" w:hAnsi="Times New Roman" w:cs="Times New Roman"/>
                <w:sz w:val="28"/>
                <w:szCs w:val="28"/>
              </w:rPr>
            </w:pPr>
            <w:r w:rsidRPr="0060353B">
              <w:rPr>
                <w:rFonts w:ascii="Times New Roman" w:hAnsi="Times New Roman" w:cs="Times New Roman"/>
                <w:sz w:val="28"/>
                <w:szCs w:val="28"/>
              </w:rPr>
              <w:t>5</w:t>
            </w:r>
          </w:p>
        </w:tc>
        <w:tc>
          <w:tcPr>
            <w:tcW w:w="4253" w:type="dxa"/>
          </w:tcPr>
          <w:p w:rsidR="00413E60" w:rsidRPr="0060353B" w:rsidRDefault="00413E60" w:rsidP="00574F2A">
            <w:pPr>
              <w:rPr>
                <w:rFonts w:ascii="Times New Roman" w:hAnsi="Times New Roman" w:cs="Times New Roman"/>
                <w:sz w:val="28"/>
                <w:szCs w:val="28"/>
              </w:rPr>
            </w:pPr>
            <w:r w:rsidRPr="0060353B">
              <w:rPr>
                <w:rFonts w:ascii="Times New Roman" w:hAnsi="Times New Roman" w:cs="Times New Roman"/>
                <w:sz w:val="28"/>
                <w:szCs w:val="28"/>
                <w:shd w:val="clear" w:color="auto" w:fill="FFFFFF"/>
              </w:rPr>
              <w:t xml:space="preserve">У разі </w:t>
            </w:r>
            <w:r w:rsidR="00574F2A" w:rsidRPr="0060353B">
              <w:rPr>
                <w:rFonts w:ascii="Times New Roman" w:hAnsi="Times New Roman" w:cs="Times New Roman"/>
                <w:sz w:val="28"/>
                <w:szCs w:val="28"/>
                <w:shd w:val="clear" w:color="auto" w:fill="FFFFFF"/>
              </w:rPr>
              <w:t xml:space="preserve">затвердження регуляторного </w:t>
            </w:r>
            <w:r w:rsidRPr="0060353B">
              <w:rPr>
                <w:rFonts w:ascii="Times New Roman" w:hAnsi="Times New Roman" w:cs="Times New Roman"/>
                <w:sz w:val="28"/>
                <w:szCs w:val="28"/>
                <w:shd w:val="clear" w:color="auto" w:fill="FFFFFF"/>
              </w:rPr>
              <w:t>акт</w:t>
            </w:r>
            <w:r w:rsidR="00574F2A" w:rsidRPr="0060353B">
              <w:rPr>
                <w:rFonts w:ascii="Times New Roman" w:hAnsi="Times New Roman" w:cs="Times New Roman"/>
                <w:sz w:val="28"/>
                <w:szCs w:val="28"/>
                <w:shd w:val="clear" w:color="auto" w:fill="FFFFFF"/>
              </w:rPr>
              <w:t>а</w:t>
            </w:r>
            <w:r w:rsidRPr="0060353B">
              <w:rPr>
                <w:rFonts w:ascii="Times New Roman" w:hAnsi="Times New Roman" w:cs="Times New Roman"/>
                <w:sz w:val="28"/>
                <w:szCs w:val="28"/>
                <w:shd w:val="clear" w:color="auto" w:fill="FFFFFF"/>
              </w:rPr>
              <w:t xml:space="preserve"> </w:t>
            </w:r>
            <w:r w:rsidR="00574F2A" w:rsidRPr="0060353B">
              <w:rPr>
                <w:rFonts w:ascii="Times New Roman" w:hAnsi="Times New Roman" w:cs="Times New Roman"/>
                <w:sz w:val="28"/>
                <w:szCs w:val="28"/>
                <w:shd w:val="clear" w:color="auto" w:fill="FFFFFF"/>
              </w:rPr>
              <w:t xml:space="preserve">буде </w:t>
            </w:r>
            <w:r w:rsidRPr="0060353B">
              <w:rPr>
                <w:rFonts w:ascii="Times New Roman" w:hAnsi="Times New Roman" w:cs="Times New Roman"/>
                <w:sz w:val="28"/>
                <w:szCs w:val="28"/>
                <w:shd w:val="clear" w:color="auto" w:fill="FFFFFF"/>
              </w:rPr>
              <w:t>забезпеч</w:t>
            </w:r>
            <w:r w:rsidR="00574F2A" w:rsidRPr="0060353B">
              <w:rPr>
                <w:rFonts w:ascii="Times New Roman" w:hAnsi="Times New Roman" w:cs="Times New Roman"/>
                <w:sz w:val="28"/>
                <w:szCs w:val="28"/>
                <w:shd w:val="clear" w:color="auto" w:fill="FFFFFF"/>
              </w:rPr>
              <w:t>ено</w:t>
            </w:r>
            <w:r w:rsidRPr="0060353B">
              <w:rPr>
                <w:rFonts w:ascii="Times New Roman" w:hAnsi="Times New Roman" w:cs="Times New Roman"/>
                <w:sz w:val="28"/>
                <w:szCs w:val="28"/>
                <w:shd w:val="clear" w:color="auto" w:fill="FFFFFF"/>
              </w:rPr>
              <w:t xml:space="preserve"> встановлення єдиних правових вимог щодо заходів з благоустрою </w:t>
            </w:r>
            <w:r w:rsidR="00574F2A" w:rsidRPr="0060353B">
              <w:rPr>
                <w:rFonts w:ascii="Times New Roman" w:hAnsi="Times New Roman" w:cs="Times New Roman"/>
                <w:sz w:val="28"/>
                <w:szCs w:val="28"/>
                <w:shd w:val="clear" w:color="auto" w:fill="FFFFFF"/>
              </w:rPr>
              <w:t xml:space="preserve">усіх </w:t>
            </w:r>
            <w:r w:rsidRPr="0060353B">
              <w:rPr>
                <w:rFonts w:ascii="Times New Roman" w:hAnsi="Times New Roman" w:cs="Times New Roman"/>
                <w:sz w:val="28"/>
                <w:szCs w:val="28"/>
                <w:shd w:val="clear" w:color="auto" w:fill="FFFFFF"/>
              </w:rPr>
              <w:t>населених пунктів</w:t>
            </w:r>
            <w:r w:rsidR="00574F2A" w:rsidRPr="0060353B">
              <w:rPr>
                <w:rFonts w:ascii="Times New Roman" w:hAnsi="Times New Roman" w:cs="Times New Roman"/>
                <w:sz w:val="28"/>
                <w:szCs w:val="28"/>
                <w:shd w:val="clear" w:color="auto" w:fill="FFFFFF"/>
              </w:rPr>
              <w:t xml:space="preserve"> громади</w:t>
            </w:r>
            <w:r w:rsidRPr="0060353B">
              <w:rPr>
                <w:rFonts w:ascii="Times New Roman" w:hAnsi="Times New Roman" w:cs="Times New Roman"/>
                <w:sz w:val="28"/>
                <w:szCs w:val="28"/>
                <w:shd w:val="clear" w:color="auto" w:fill="FFFFFF"/>
              </w:rPr>
              <w:t>, створення сприятливого для життєдіяльності людини довкілля, збереження і охорона навко</w:t>
            </w:r>
            <w:r w:rsidR="00574F2A" w:rsidRPr="0060353B">
              <w:rPr>
                <w:rFonts w:ascii="Times New Roman" w:hAnsi="Times New Roman" w:cs="Times New Roman"/>
                <w:sz w:val="28"/>
                <w:szCs w:val="28"/>
                <w:shd w:val="clear" w:color="auto" w:fill="FFFFFF"/>
              </w:rPr>
              <w:t>лишнього природного середовища, підвищення</w:t>
            </w:r>
            <w:r w:rsidRPr="0060353B">
              <w:rPr>
                <w:rFonts w:ascii="Times New Roman" w:hAnsi="Times New Roman" w:cs="Times New Roman"/>
                <w:sz w:val="28"/>
                <w:szCs w:val="28"/>
                <w:shd w:val="clear" w:color="auto" w:fill="FFFFFF"/>
              </w:rPr>
              <w:t xml:space="preserve"> епідемічного благополуччя населення</w:t>
            </w:r>
            <w:r w:rsidR="00574F2A" w:rsidRPr="0060353B">
              <w:rPr>
                <w:rFonts w:ascii="Times New Roman" w:hAnsi="Times New Roman" w:cs="Times New Roman"/>
                <w:sz w:val="28"/>
                <w:szCs w:val="28"/>
                <w:shd w:val="clear" w:color="auto" w:fill="FFFFFF"/>
              </w:rPr>
              <w:t>.</w:t>
            </w:r>
          </w:p>
        </w:tc>
      </w:tr>
    </w:tbl>
    <w:p w:rsidR="00413E60" w:rsidRPr="0060353B" w:rsidRDefault="00413E60" w:rsidP="00413E60">
      <w:pPr>
        <w:widowControl w:val="0"/>
        <w:ind w:firstLine="708"/>
        <w:jc w:val="both"/>
        <w:rPr>
          <w:rFonts w:ascii="Times New Roman" w:hAnsi="Times New Roman" w:cs="Times New Roman"/>
          <w:sz w:val="28"/>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46"/>
        <w:gridCol w:w="2693"/>
        <w:gridCol w:w="2732"/>
        <w:gridCol w:w="2694"/>
      </w:tblGrid>
      <w:tr w:rsidR="00413E60" w:rsidRPr="0060353B" w:rsidTr="00D304D5">
        <w:trPr>
          <w:trHeight w:val="700"/>
        </w:trPr>
        <w:tc>
          <w:tcPr>
            <w:tcW w:w="1946" w:type="dxa"/>
          </w:tcPr>
          <w:p w:rsidR="00413E60" w:rsidRPr="0060353B" w:rsidRDefault="00413E60" w:rsidP="00267262">
            <w:pPr>
              <w:pStyle w:val="rvps12"/>
              <w:spacing w:before="0" w:beforeAutospacing="0" w:after="0" w:afterAutospacing="0"/>
              <w:ind w:left="-94" w:right="-82"/>
              <w:jc w:val="center"/>
              <w:rPr>
                <w:b/>
                <w:sz w:val="28"/>
                <w:szCs w:val="28"/>
              </w:rPr>
            </w:pPr>
            <w:r w:rsidRPr="0060353B">
              <w:rPr>
                <w:b/>
                <w:sz w:val="28"/>
                <w:szCs w:val="28"/>
              </w:rPr>
              <w:t>Рейтинг результативності</w:t>
            </w:r>
          </w:p>
        </w:tc>
        <w:tc>
          <w:tcPr>
            <w:tcW w:w="2693" w:type="dxa"/>
          </w:tcPr>
          <w:p w:rsidR="00413E60" w:rsidRPr="0060353B" w:rsidRDefault="00413E60" w:rsidP="00267262">
            <w:pPr>
              <w:pStyle w:val="rvps12"/>
              <w:spacing w:before="0" w:beforeAutospacing="0" w:after="0" w:afterAutospacing="0"/>
              <w:ind w:left="-94" w:right="-82"/>
              <w:jc w:val="center"/>
              <w:rPr>
                <w:b/>
                <w:sz w:val="28"/>
                <w:szCs w:val="28"/>
              </w:rPr>
            </w:pPr>
            <w:r w:rsidRPr="0060353B">
              <w:rPr>
                <w:b/>
                <w:sz w:val="28"/>
                <w:szCs w:val="28"/>
              </w:rPr>
              <w:t>Вигоди (підсумок)</w:t>
            </w:r>
          </w:p>
        </w:tc>
        <w:tc>
          <w:tcPr>
            <w:tcW w:w="2732" w:type="dxa"/>
          </w:tcPr>
          <w:p w:rsidR="00413E60" w:rsidRPr="0060353B" w:rsidRDefault="00413E60" w:rsidP="00267262">
            <w:pPr>
              <w:pStyle w:val="rvps12"/>
              <w:spacing w:before="0" w:beforeAutospacing="0" w:after="0" w:afterAutospacing="0"/>
              <w:ind w:left="-94" w:right="-82"/>
              <w:jc w:val="center"/>
              <w:rPr>
                <w:b/>
                <w:sz w:val="28"/>
                <w:szCs w:val="28"/>
              </w:rPr>
            </w:pPr>
            <w:r w:rsidRPr="0060353B">
              <w:rPr>
                <w:b/>
                <w:sz w:val="28"/>
                <w:szCs w:val="28"/>
              </w:rPr>
              <w:t>Витрати (підсумок)</w:t>
            </w:r>
          </w:p>
        </w:tc>
        <w:tc>
          <w:tcPr>
            <w:tcW w:w="2694" w:type="dxa"/>
          </w:tcPr>
          <w:p w:rsidR="00413E60" w:rsidRPr="0060353B" w:rsidRDefault="00413E60" w:rsidP="00267262">
            <w:pPr>
              <w:pStyle w:val="rvps12"/>
              <w:spacing w:before="0" w:beforeAutospacing="0" w:after="0" w:afterAutospacing="0"/>
              <w:ind w:left="-94" w:right="-82"/>
              <w:jc w:val="center"/>
              <w:rPr>
                <w:b/>
                <w:sz w:val="28"/>
                <w:szCs w:val="28"/>
              </w:rPr>
            </w:pPr>
            <w:r w:rsidRPr="0060353B">
              <w:rPr>
                <w:b/>
                <w:sz w:val="28"/>
                <w:szCs w:val="28"/>
              </w:rPr>
              <w:t>Обґрунтування відповідного місця альтернативи у рейтингу</w:t>
            </w:r>
          </w:p>
        </w:tc>
      </w:tr>
      <w:tr w:rsidR="00413E60" w:rsidRPr="0060353B" w:rsidTr="00D304D5">
        <w:tc>
          <w:tcPr>
            <w:tcW w:w="1946" w:type="dxa"/>
          </w:tcPr>
          <w:p w:rsidR="00413E60" w:rsidRPr="0060353B" w:rsidRDefault="00413E60" w:rsidP="00267262">
            <w:pPr>
              <w:ind w:left="-94" w:right="-82"/>
              <w:rPr>
                <w:rFonts w:ascii="Times New Roman" w:hAnsi="Times New Roman" w:cs="Times New Roman"/>
                <w:sz w:val="28"/>
                <w:szCs w:val="28"/>
              </w:rPr>
            </w:pPr>
            <w:r w:rsidRPr="0060353B">
              <w:rPr>
                <w:rFonts w:ascii="Times New Roman" w:hAnsi="Times New Roman" w:cs="Times New Roman"/>
                <w:sz w:val="28"/>
                <w:szCs w:val="28"/>
              </w:rPr>
              <w:t>Альтернатива 1</w:t>
            </w:r>
          </w:p>
        </w:tc>
        <w:tc>
          <w:tcPr>
            <w:tcW w:w="2693" w:type="dxa"/>
          </w:tcPr>
          <w:p w:rsidR="00413E60" w:rsidRPr="0060353B" w:rsidRDefault="00DB335F" w:rsidP="00DB335F">
            <w:pPr>
              <w:pStyle w:val="aa"/>
              <w:spacing w:after="0" w:line="240" w:lineRule="auto"/>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В</w:t>
            </w:r>
            <w:r w:rsidR="00413E60" w:rsidRPr="0060353B">
              <w:rPr>
                <w:rFonts w:ascii="Times New Roman" w:hAnsi="Times New Roman" w:cs="Times New Roman"/>
                <w:color w:val="auto"/>
                <w:sz w:val="28"/>
                <w:szCs w:val="28"/>
                <w:lang w:val="uk-UA"/>
              </w:rPr>
              <w:t>ідсутні</w:t>
            </w:r>
            <w:r>
              <w:rPr>
                <w:rFonts w:ascii="Times New Roman" w:hAnsi="Times New Roman" w:cs="Times New Roman"/>
                <w:color w:val="auto"/>
                <w:sz w:val="28"/>
                <w:szCs w:val="28"/>
                <w:lang w:val="uk-UA"/>
              </w:rPr>
              <w:t>.</w:t>
            </w:r>
          </w:p>
        </w:tc>
        <w:tc>
          <w:tcPr>
            <w:tcW w:w="2732" w:type="dxa"/>
          </w:tcPr>
          <w:p w:rsidR="00413E60" w:rsidRPr="0060353B" w:rsidRDefault="00DB335F" w:rsidP="00267262">
            <w:pPr>
              <w:pStyle w:val="aa"/>
              <w:spacing w:after="0" w:line="240" w:lineRule="auto"/>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В</w:t>
            </w:r>
            <w:r w:rsidR="00413E60" w:rsidRPr="0060353B">
              <w:rPr>
                <w:rFonts w:ascii="Times New Roman" w:hAnsi="Times New Roman" w:cs="Times New Roman"/>
                <w:color w:val="auto"/>
                <w:sz w:val="28"/>
                <w:szCs w:val="28"/>
                <w:lang w:val="uk-UA"/>
              </w:rPr>
              <w:t>ідсутні</w:t>
            </w:r>
            <w:r>
              <w:rPr>
                <w:rFonts w:ascii="Times New Roman" w:hAnsi="Times New Roman" w:cs="Times New Roman"/>
                <w:color w:val="auto"/>
                <w:sz w:val="28"/>
                <w:szCs w:val="28"/>
                <w:lang w:val="uk-UA"/>
              </w:rPr>
              <w:t>.</w:t>
            </w:r>
          </w:p>
        </w:tc>
        <w:tc>
          <w:tcPr>
            <w:tcW w:w="2694" w:type="dxa"/>
          </w:tcPr>
          <w:p w:rsidR="00D304D5" w:rsidRPr="0060353B" w:rsidRDefault="00413E60" w:rsidP="00DB335F">
            <w:pPr>
              <w:pStyle w:val="aa"/>
              <w:spacing w:after="0" w:line="240" w:lineRule="auto"/>
              <w:rPr>
                <w:rFonts w:ascii="Times New Roman" w:hAnsi="Times New Roman" w:cs="Times New Roman"/>
                <w:color w:val="auto"/>
                <w:sz w:val="28"/>
                <w:szCs w:val="28"/>
                <w:lang w:val="uk-UA"/>
              </w:rPr>
            </w:pPr>
            <w:r w:rsidRPr="0060353B">
              <w:rPr>
                <w:rFonts w:ascii="Times New Roman" w:hAnsi="Times New Roman" w:cs="Times New Roman"/>
                <w:color w:val="auto"/>
                <w:sz w:val="28"/>
                <w:szCs w:val="28"/>
                <w:lang w:val="uk-UA"/>
              </w:rPr>
              <w:t>Залишиться існуючий стан регулювання питань у сфері благоустрою, що не забезпечить досягнення поставленої мети</w:t>
            </w:r>
            <w:r w:rsidR="00DB335F">
              <w:rPr>
                <w:rFonts w:ascii="Times New Roman" w:hAnsi="Times New Roman" w:cs="Times New Roman"/>
                <w:color w:val="auto"/>
                <w:sz w:val="28"/>
                <w:szCs w:val="28"/>
                <w:lang w:val="uk-UA"/>
              </w:rPr>
              <w:t>.</w:t>
            </w:r>
          </w:p>
        </w:tc>
      </w:tr>
      <w:tr w:rsidR="00413E60" w:rsidRPr="0060353B" w:rsidTr="00D304D5">
        <w:tc>
          <w:tcPr>
            <w:tcW w:w="1946" w:type="dxa"/>
          </w:tcPr>
          <w:p w:rsidR="00413E60" w:rsidRPr="0060353B" w:rsidRDefault="00413E60" w:rsidP="00267262">
            <w:pPr>
              <w:ind w:left="-94" w:right="-82"/>
              <w:rPr>
                <w:rFonts w:ascii="Times New Roman" w:hAnsi="Times New Roman" w:cs="Times New Roman"/>
                <w:sz w:val="28"/>
                <w:szCs w:val="28"/>
              </w:rPr>
            </w:pPr>
            <w:r w:rsidRPr="0060353B">
              <w:rPr>
                <w:rFonts w:ascii="Times New Roman" w:hAnsi="Times New Roman" w:cs="Times New Roman"/>
                <w:sz w:val="28"/>
                <w:szCs w:val="28"/>
              </w:rPr>
              <w:t>Альтернатива 2</w:t>
            </w:r>
          </w:p>
        </w:tc>
        <w:tc>
          <w:tcPr>
            <w:tcW w:w="2693" w:type="dxa"/>
          </w:tcPr>
          <w:p w:rsidR="00413E60" w:rsidRPr="0060353B" w:rsidRDefault="00413E60" w:rsidP="00BC511A">
            <w:pPr>
              <w:rPr>
                <w:rFonts w:ascii="Times New Roman" w:hAnsi="Times New Roman" w:cs="Times New Roman"/>
                <w:sz w:val="28"/>
                <w:szCs w:val="28"/>
              </w:rPr>
            </w:pPr>
            <w:r w:rsidRPr="0060353B">
              <w:rPr>
                <w:rFonts w:ascii="Times New Roman" w:hAnsi="Times New Roman" w:cs="Times New Roman"/>
                <w:sz w:val="28"/>
                <w:szCs w:val="28"/>
              </w:rPr>
              <w:t xml:space="preserve">У разі прийняття </w:t>
            </w:r>
            <w:r w:rsidR="00D304D5" w:rsidRPr="0060353B">
              <w:rPr>
                <w:rFonts w:ascii="Times New Roman" w:hAnsi="Times New Roman" w:cs="Times New Roman"/>
                <w:sz w:val="28"/>
                <w:szCs w:val="28"/>
              </w:rPr>
              <w:t xml:space="preserve">рішення про затвердження </w:t>
            </w:r>
            <w:r w:rsidR="00D304D5" w:rsidRPr="0060353B">
              <w:rPr>
                <w:rFonts w:ascii="Times New Roman" w:hAnsi="Times New Roman" w:cs="Times New Roman"/>
                <w:sz w:val="28"/>
                <w:szCs w:val="28"/>
              </w:rPr>
              <w:lastRenderedPageBreak/>
              <w:t>регуляторного акта</w:t>
            </w:r>
            <w:r w:rsidRPr="0060353B">
              <w:rPr>
                <w:rFonts w:ascii="Times New Roman" w:hAnsi="Times New Roman" w:cs="Times New Roman"/>
                <w:sz w:val="28"/>
                <w:szCs w:val="28"/>
              </w:rPr>
              <w:t xml:space="preserve">, </w:t>
            </w:r>
            <w:r w:rsidR="00D304D5" w:rsidRPr="0060353B">
              <w:rPr>
                <w:rFonts w:ascii="Times New Roman" w:hAnsi="Times New Roman" w:cs="Times New Roman"/>
                <w:sz w:val="28"/>
                <w:szCs w:val="28"/>
              </w:rPr>
              <w:t xml:space="preserve">громада отримає єдиний </w:t>
            </w:r>
            <w:r w:rsidRPr="0060353B">
              <w:rPr>
                <w:rFonts w:ascii="Times New Roman" w:hAnsi="Times New Roman" w:cs="Times New Roman"/>
                <w:sz w:val="28"/>
                <w:szCs w:val="28"/>
              </w:rPr>
              <w:t xml:space="preserve">нормативно-правовий акт щодо вимог благоустрою </w:t>
            </w:r>
            <w:r w:rsidR="00D304D5" w:rsidRPr="0060353B">
              <w:rPr>
                <w:rFonts w:ascii="Times New Roman" w:hAnsi="Times New Roman" w:cs="Times New Roman"/>
                <w:sz w:val="28"/>
                <w:szCs w:val="28"/>
              </w:rPr>
              <w:t xml:space="preserve">у </w:t>
            </w:r>
            <w:r w:rsidRPr="0060353B">
              <w:rPr>
                <w:rFonts w:ascii="Times New Roman" w:hAnsi="Times New Roman" w:cs="Times New Roman"/>
                <w:sz w:val="28"/>
                <w:szCs w:val="28"/>
              </w:rPr>
              <w:t>населених пункт</w:t>
            </w:r>
            <w:r w:rsidR="00D304D5" w:rsidRPr="0060353B">
              <w:rPr>
                <w:rFonts w:ascii="Times New Roman" w:hAnsi="Times New Roman" w:cs="Times New Roman"/>
                <w:sz w:val="28"/>
                <w:szCs w:val="28"/>
              </w:rPr>
              <w:t>ах громади, у якому буде враховано зміни до законодавства у сфері благоустрою населених пунктів</w:t>
            </w:r>
            <w:r w:rsidRPr="0060353B">
              <w:rPr>
                <w:rFonts w:ascii="Times New Roman" w:hAnsi="Times New Roman" w:cs="Times New Roman"/>
                <w:sz w:val="28"/>
                <w:szCs w:val="28"/>
              </w:rPr>
              <w:t xml:space="preserve">, </w:t>
            </w:r>
            <w:r w:rsidR="00D304D5" w:rsidRPr="0060353B">
              <w:rPr>
                <w:rFonts w:ascii="Times New Roman" w:hAnsi="Times New Roman" w:cs="Times New Roman"/>
                <w:sz w:val="28"/>
                <w:szCs w:val="28"/>
              </w:rPr>
              <w:t>та контроль за дотриманням якого</w:t>
            </w:r>
            <w:r w:rsidRPr="0060353B">
              <w:rPr>
                <w:rFonts w:ascii="Times New Roman" w:hAnsi="Times New Roman" w:cs="Times New Roman"/>
                <w:sz w:val="28"/>
                <w:szCs w:val="28"/>
              </w:rPr>
              <w:t xml:space="preserve"> надасть змогу </w:t>
            </w:r>
            <w:r w:rsidR="00D304D5" w:rsidRPr="0060353B">
              <w:rPr>
                <w:rFonts w:ascii="Times New Roman" w:hAnsi="Times New Roman" w:cs="Times New Roman"/>
                <w:sz w:val="28"/>
                <w:szCs w:val="28"/>
              </w:rPr>
              <w:t xml:space="preserve">значно </w:t>
            </w:r>
            <w:r w:rsidRPr="0060353B">
              <w:rPr>
                <w:rFonts w:ascii="Times New Roman" w:hAnsi="Times New Roman" w:cs="Times New Roman"/>
                <w:sz w:val="28"/>
                <w:szCs w:val="28"/>
              </w:rPr>
              <w:t>покращити стан благоустрою населених пунктів</w:t>
            </w:r>
            <w:r w:rsidR="00D304D5" w:rsidRPr="0060353B">
              <w:rPr>
                <w:rFonts w:ascii="Times New Roman" w:hAnsi="Times New Roman" w:cs="Times New Roman"/>
                <w:sz w:val="28"/>
                <w:szCs w:val="28"/>
              </w:rPr>
              <w:t>.</w:t>
            </w:r>
            <w:r w:rsidRPr="0060353B">
              <w:rPr>
                <w:rFonts w:ascii="Times New Roman" w:hAnsi="Times New Roman" w:cs="Times New Roman"/>
                <w:sz w:val="28"/>
                <w:szCs w:val="28"/>
              </w:rPr>
              <w:t xml:space="preserve"> </w:t>
            </w:r>
          </w:p>
        </w:tc>
        <w:tc>
          <w:tcPr>
            <w:tcW w:w="2732" w:type="dxa"/>
          </w:tcPr>
          <w:p w:rsidR="00413E60" w:rsidRPr="0060353B" w:rsidRDefault="00D304D5" w:rsidP="00BC511A">
            <w:pPr>
              <w:rPr>
                <w:rFonts w:ascii="Times New Roman" w:hAnsi="Times New Roman" w:cs="Times New Roman"/>
                <w:sz w:val="28"/>
                <w:szCs w:val="28"/>
              </w:rPr>
            </w:pPr>
            <w:r w:rsidRPr="00BC511A">
              <w:rPr>
                <w:rFonts w:ascii="Times New Roman" w:hAnsi="Times New Roman" w:cs="Times New Roman"/>
                <w:sz w:val="28"/>
                <w:szCs w:val="28"/>
                <w:shd w:val="clear" w:color="auto" w:fill="FFFFFF"/>
              </w:rPr>
              <w:lastRenderedPageBreak/>
              <w:t xml:space="preserve">Бюджетні витрати на адміністрування  регулювання </w:t>
            </w:r>
            <w:r w:rsidRPr="00BC511A">
              <w:rPr>
                <w:rFonts w:ascii="Times New Roman" w:hAnsi="Times New Roman" w:cs="Times New Roman"/>
                <w:sz w:val="28"/>
                <w:szCs w:val="28"/>
                <w:shd w:val="clear" w:color="auto" w:fill="FFFFFF"/>
                <w:lang w:eastAsia="ru-RU"/>
              </w:rPr>
              <w:lastRenderedPageBreak/>
              <w:t xml:space="preserve">(витрати робочого часу </w:t>
            </w:r>
            <w:r w:rsidR="00BC511A" w:rsidRPr="00BC511A">
              <w:rPr>
                <w:rFonts w:ascii="Times New Roman" w:hAnsi="Times New Roman" w:cs="Times New Roman"/>
                <w:sz w:val="28"/>
                <w:szCs w:val="28"/>
                <w:shd w:val="clear" w:color="auto" w:fill="FFFFFF"/>
                <w:lang w:eastAsia="ru-RU"/>
              </w:rPr>
              <w:t>працівника</w:t>
            </w:r>
            <w:r w:rsidRPr="00BC511A">
              <w:rPr>
                <w:rFonts w:ascii="Times New Roman" w:hAnsi="Times New Roman" w:cs="Times New Roman"/>
                <w:sz w:val="28"/>
                <w:szCs w:val="28"/>
                <w:shd w:val="clear" w:color="auto" w:fill="FFFFFF"/>
                <w:lang w:eastAsia="ru-RU"/>
              </w:rPr>
              <w:t xml:space="preserve"> на підготовку регуляторного акт</w:t>
            </w:r>
            <w:r w:rsidR="00BC511A" w:rsidRPr="00BC511A">
              <w:rPr>
                <w:rFonts w:ascii="Times New Roman" w:hAnsi="Times New Roman" w:cs="Times New Roman"/>
                <w:sz w:val="28"/>
                <w:szCs w:val="28"/>
                <w:shd w:val="clear" w:color="auto" w:fill="FFFFFF"/>
                <w:lang w:eastAsia="ru-RU"/>
              </w:rPr>
              <w:t>а</w:t>
            </w:r>
            <w:r w:rsidRPr="00BC511A">
              <w:rPr>
                <w:rFonts w:ascii="Times New Roman" w:hAnsi="Times New Roman" w:cs="Times New Roman"/>
                <w:sz w:val="28"/>
                <w:szCs w:val="28"/>
                <w:shd w:val="clear" w:color="auto" w:fill="FFFFFF"/>
                <w:lang w:eastAsia="ru-RU"/>
              </w:rPr>
              <w:t>, витрати на публікацію, контроль за виконанням регуляторного акта за рік</w:t>
            </w:r>
            <w:r w:rsidR="00BC511A">
              <w:rPr>
                <w:rFonts w:ascii="Times New Roman" w:hAnsi="Times New Roman" w:cs="Times New Roman"/>
                <w:sz w:val="28"/>
                <w:szCs w:val="28"/>
                <w:shd w:val="clear" w:color="auto" w:fill="FFFFFF"/>
                <w:lang w:eastAsia="ru-RU"/>
              </w:rPr>
              <w:t>.</w:t>
            </w:r>
            <w:r w:rsidRPr="00BC511A">
              <w:rPr>
                <w:rFonts w:ascii="Times New Roman" w:hAnsi="Times New Roman" w:cs="Times New Roman"/>
                <w:sz w:val="28"/>
                <w:szCs w:val="28"/>
                <w:shd w:val="clear" w:color="auto" w:fill="FFFFFF"/>
                <w:lang w:eastAsia="ru-RU"/>
              </w:rPr>
              <w:t xml:space="preserve"> </w:t>
            </w:r>
          </w:p>
        </w:tc>
        <w:tc>
          <w:tcPr>
            <w:tcW w:w="2694" w:type="dxa"/>
          </w:tcPr>
          <w:p w:rsidR="00413E60" w:rsidRPr="0060353B" w:rsidRDefault="00413E60" w:rsidP="00267262">
            <w:pPr>
              <w:rPr>
                <w:rFonts w:ascii="Times New Roman" w:hAnsi="Times New Roman" w:cs="Times New Roman"/>
                <w:sz w:val="28"/>
                <w:szCs w:val="28"/>
              </w:rPr>
            </w:pPr>
            <w:r w:rsidRPr="0060353B">
              <w:rPr>
                <w:rFonts w:ascii="Times New Roman" w:hAnsi="Times New Roman" w:cs="Times New Roman"/>
                <w:sz w:val="28"/>
                <w:szCs w:val="28"/>
              </w:rPr>
              <w:lastRenderedPageBreak/>
              <w:t xml:space="preserve">Альтернатива  є найраціональнішим варіантом </w:t>
            </w:r>
            <w:r w:rsidRPr="0060353B">
              <w:rPr>
                <w:rFonts w:ascii="Times New Roman" w:hAnsi="Times New Roman" w:cs="Times New Roman"/>
                <w:sz w:val="28"/>
                <w:szCs w:val="28"/>
              </w:rPr>
              <w:lastRenderedPageBreak/>
              <w:t>врахування інтересів усіх основних груп, на які проблема справляє вплив, можливе вирішення проблеми повною мірою, встановлення єдиних вимог у сфері благоустрою для всіх учасників правовідносин</w:t>
            </w:r>
            <w:r w:rsidR="00D304D5" w:rsidRPr="0060353B">
              <w:rPr>
                <w:rFonts w:ascii="Times New Roman" w:hAnsi="Times New Roman" w:cs="Times New Roman"/>
                <w:sz w:val="28"/>
                <w:szCs w:val="28"/>
              </w:rPr>
              <w:t>.</w:t>
            </w:r>
          </w:p>
        </w:tc>
      </w:tr>
    </w:tbl>
    <w:p w:rsidR="00413E60" w:rsidRPr="0060353B" w:rsidRDefault="00413E60" w:rsidP="00413E60">
      <w:pPr>
        <w:ind w:firstLine="708"/>
        <w:jc w:val="both"/>
        <w:rPr>
          <w:rFonts w:ascii="Times New Roman" w:hAnsi="Times New Roman" w:cs="Times New Roman"/>
          <w:b/>
          <w:bCs/>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5386"/>
        <w:gridCol w:w="2694"/>
      </w:tblGrid>
      <w:tr w:rsidR="00413E60" w:rsidRPr="0060353B" w:rsidTr="004347C3">
        <w:tc>
          <w:tcPr>
            <w:tcW w:w="1985" w:type="dxa"/>
          </w:tcPr>
          <w:p w:rsidR="00413E60" w:rsidRPr="0060353B" w:rsidRDefault="00413E60" w:rsidP="00267262">
            <w:pPr>
              <w:pStyle w:val="rvps12"/>
              <w:spacing w:before="0" w:beforeAutospacing="0" w:after="0" w:afterAutospacing="0"/>
              <w:jc w:val="center"/>
              <w:rPr>
                <w:b/>
                <w:sz w:val="28"/>
                <w:szCs w:val="28"/>
              </w:rPr>
            </w:pPr>
            <w:r w:rsidRPr="0060353B">
              <w:rPr>
                <w:b/>
                <w:sz w:val="28"/>
                <w:szCs w:val="28"/>
              </w:rPr>
              <w:t xml:space="preserve">Рейтинг </w:t>
            </w:r>
          </w:p>
        </w:tc>
        <w:tc>
          <w:tcPr>
            <w:tcW w:w="5386" w:type="dxa"/>
          </w:tcPr>
          <w:p w:rsidR="00413E60" w:rsidRPr="0060353B" w:rsidRDefault="00413E60" w:rsidP="00267262">
            <w:pPr>
              <w:pStyle w:val="rvps12"/>
              <w:spacing w:before="0" w:beforeAutospacing="0" w:after="0" w:afterAutospacing="0"/>
              <w:jc w:val="center"/>
              <w:rPr>
                <w:b/>
                <w:sz w:val="28"/>
                <w:szCs w:val="28"/>
              </w:rPr>
            </w:pPr>
            <w:r w:rsidRPr="0060353B">
              <w:rPr>
                <w:b/>
                <w:sz w:val="28"/>
                <w:szCs w:val="28"/>
              </w:rPr>
              <w:t>Аргументи щодо переваги обраної альтернативи/причини відмови від альтернативи</w:t>
            </w:r>
          </w:p>
        </w:tc>
        <w:tc>
          <w:tcPr>
            <w:tcW w:w="2694" w:type="dxa"/>
          </w:tcPr>
          <w:p w:rsidR="00413E60" w:rsidRPr="0060353B" w:rsidRDefault="00413E60" w:rsidP="00267262">
            <w:pPr>
              <w:pStyle w:val="rvps12"/>
              <w:spacing w:before="0" w:beforeAutospacing="0" w:after="0" w:afterAutospacing="0"/>
              <w:jc w:val="center"/>
              <w:rPr>
                <w:b/>
                <w:sz w:val="28"/>
                <w:szCs w:val="28"/>
              </w:rPr>
            </w:pPr>
            <w:r w:rsidRPr="0060353B">
              <w:rPr>
                <w:b/>
                <w:sz w:val="28"/>
                <w:szCs w:val="28"/>
              </w:rPr>
              <w:t>Оцінка ризику зовнішніх чинників на дію запропонованого регуляторного акта</w:t>
            </w:r>
          </w:p>
        </w:tc>
      </w:tr>
      <w:tr w:rsidR="00413E60" w:rsidRPr="0060353B" w:rsidTr="00FD384C">
        <w:trPr>
          <w:trHeight w:val="2168"/>
        </w:trPr>
        <w:tc>
          <w:tcPr>
            <w:tcW w:w="1985" w:type="dxa"/>
          </w:tcPr>
          <w:p w:rsidR="00413E60" w:rsidRPr="0060353B" w:rsidRDefault="00413E60" w:rsidP="004347C3">
            <w:pPr>
              <w:ind w:left="-108"/>
              <w:rPr>
                <w:rFonts w:ascii="Times New Roman" w:hAnsi="Times New Roman" w:cs="Times New Roman"/>
                <w:sz w:val="28"/>
                <w:szCs w:val="28"/>
              </w:rPr>
            </w:pPr>
            <w:r w:rsidRPr="0060353B">
              <w:rPr>
                <w:rFonts w:ascii="Times New Roman" w:hAnsi="Times New Roman" w:cs="Times New Roman"/>
                <w:sz w:val="28"/>
                <w:szCs w:val="28"/>
              </w:rPr>
              <w:t>Альтернатива 1</w:t>
            </w:r>
          </w:p>
          <w:p w:rsidR="00413E60" w:rsidRPr="0060353B" w:rsidRDefault="00413E60" w:rsidP="00267262">
            <w:pPr>
              <w:rPr>
                <w:rFonts w:ascii="Times New Roman" w:hAnsi="Times New Roman" w:cs="Times New Roman"/>
                <w:sz w:val="28"/>
                <w:szCs w:val="28"/>
              </w:rPr>
            </w:pPr>
          </w:p>
        </w:tc>
        <w:tc>
          <w:tcPr>
            <w:tcW w:w="5386" w:type="dxa"/>
          </w:tcPr>
          <w:p w:rsidR="00413E60" w:rsidRPr="0060353B" w:rsidRDefault="00413E60" w:rsidP="00FD384C">
            <w:pPr>
              <w:rPr>
                <w:rFonts w:ascii="Times New Roman" w:hAnsi="Times New Roman" w:cs="Times New Roman"/>
                <w:sz w:val="28"/>
                <w:szCs w:val="28"/>
              </w:rPr>
            </w:pPr>
            <w:r w:rsidRPr="0060353B">
              <w:rPr>
                <w:rFonts w:ascii="Times New Roman" w:hAnsi="Times New Roman" w:cs="Times New Roman"/>
                <w:sz w:val="28"/>
                <w:szCs w:val="28"/>
              </w:rPr>
              <w:t xml:space="preserve">Не забезпечує досягнення цілей щодо регулювання прав та обов’язків </w:t>
            </w:r>
            <w:r w:rsidR="00FD384C" w:rsidRPr="0060353B">
              <w:rPr>
                <w:rFonts w:ascii="Times New Roman" w:hAnsi="Times New Roman" w:cs="Times New Roman"/>
                <w:sz w:val="28"/>
                <w:szCs w:val="28"/>
              </w:rPr>
              <w:t>учасників правовідносин у сфері благоустрою на території усіх населених пунктів громади.</w:t>
            </w:r>
            <w:r w:rsidRPr="0060353B">
              <w:rPr>
                <w:rFonts w:ascii="Times New Roman" w:hAnsi="Times New Roman" w:cs="Times New Roman"/>
                <w:sz w:val="28"/>
                <w:szCs w:val="28"/>
              </w:rPr>
              <w:t xml:space="preserve"> </w:t>
            </w:r>
          </w:p>
        </w:tc>
        <w:tc>
          <w:tcPr>
            <w:tcW w:w="2694" w:type="dxa"/>
          </w:tcPr>
          <w:p w:rsidR="00413E60" w:rsidRPr="0060353B" w:rsidRDefault="00413E60" w:rsidP="00FD384C">
            <w:pPr>
              <w:rPr>
                <w:rFonts w:ascii="Times New Roman" w:hAnsi="Times New Roman" w:cs="Times New Roman"/>
                <w:sz w:val="28"/>
                <w:szCs w:val="28"/>
              </w:rPr>
            </w:pPr>
            <w:r w:rsidRPr="0060353B">
              <w:rPr>
                <w:rFonts w:ascii="Times New Roman" w:hAnsi="Times New Roman" w:cs="Times New Roman"/>
                <w:sz w:val="28"/>
                <w:szCs w:val="28"/>
              </w:rPr>
              <w:t>Зовнішні чинники</w:t>
            </w:r>
            <w:r w:rsidR="00BC511A">
              <w:rPr>
                <w:rFonts w:ascii="Times New Roman" w:hAnsi="Times New Roman" w:cs="Times New Roman"/>
                <w:sz w:val="28"/>
                <w:szCs w:val="28"/>
              </w:rPr>
              <w:t xml:space="preserve"> впливу</w:t>
            </w:r>
            <w:r w:rsidRPr="0060353B">
              <w:rPr>
                <w:rFonts w:ascii="Times New Roman" w:hAnsi="Times New Roman" w:cs="Times New Roman"/>
                <w:sz w:val="28"/>
                <w:szCs w:val="28"/>
              </w:rPr>
              <w:t xml:space="preserve"> на дію регуляторного акта у разі залишення існуючої ситуації без змін відсутні.</w:t>
            </w:r>
          </w:p>
        </w:tc>
      </w:tr>
      <w:tr w:rsidR="00413E60" w:rsidRPr="0060353B" w:rsidTr="00BC511A">
        <w:trPr>
          <w:trHeight w:val="1127"/>
        </w:trPr>
        <w:tc>
          <w:tcPr>
            <w:tcW w:w="1985" w:type="dxa"/>
          </w:tcPr>
          <w:p w:rsidR="00413E60" w:rsidRPr="0060353B" w:rsidRDefault="00413E60" w:rsidP="004347C3">
            <w:pPr>
              <w:ind w:left="-108"/>
              <w:rPr>
                <w:rFonts w:ascii="Times New Roman" w:hAnsi="Times New Roman" w:cs="Times New Roman"/>
                <w:sz w:val="28"/>
                <w:szCs w:val="28"/>
              </w:rPr>
            </w:pPr>
            <w:r w:rsidRPr="0060353B">
              <w:rPr>
                <w:rFonts w:ascii="Times New Roman" w:hAnsi="Times New Roman" w:cs="Times New Roman"/>
                <w:sz w:val="28"/>
                <w:szCs w:val="28"/>
              </w:rPr>
              <w:t>Альтернатива 2</w:t>
            </w:r>
          </w:p>
        </w:tc>
        <w:tc>
          <w:tcPr>
            <w:tcW w:w="5386" w:type="dxa"/>
          </w:tcPr>
          <w:p w:rsidR="00413E60" w:rsidRPr="0060353B" w:rsidRDefault="00413E60" w:rsidP="00BC511A">
            <w:pPr>
              <w:ind w:right="145"/>
              <w:rPr>
                <w:rFonts w:ascii="Times New Roman" w:hAnsi="Times New Roman" w:cs="Times New Roman"/>
                <w:sz w:val="28"/>
                <w:szCs w:val="28"/>
              </w:rPr>
            </w:pPr>
            <w:r w:rsidRPr="0060353B">
              <w:rPr>
                <w:rFonts w:ascii="Times New Roman" w:hAnsi="Times New Roman" w:cs="Times New Roman"/>
                <w:sz w:val="28"/>
                <w:szCs w:val="28"/>
              </w:rPr>
              <w:t xml:space="preserve">Забезпечує наявність єдиного систематизованого нормативно-правового акта, який регулює відносини, що виникають у сфері благоустрою населених пунктів </w:t>
            </w:r>
            <w:r w:rsidR="00FD384C" w:rsidRPr="0060353B">
              <w:rPr>
                <w:rFonts w:ascii="Times New Roman" w:hAnsi="Times New Roman" w:cs="Times New Roman"/>
                <w:sz w:val="28"/>
                <w:szCs w:val="28"/>
              </w:rPr>
              <w:t>Дрогобицької міської</w:t>
            </w:r>
            <w:r w:rsidRPr="0060353B">
              <w:rPr>
                <w:rFonts w:ascii="Times New Roman" w:hAnsi="Times New Roman" w:cs="Times New Roman"/>
                <w:sz w:val="28"/>
                <w:szCs w:val="28"/>
              </w:rPr>
              <w:t xml:space="preserve"> територіальної громади</w:t>
            </w:r>
            <w:r w:rsidR="00BC511A">
              <w:rPr>
                <w:rFonts w:ascii="Times New Roman" w:hAnsi="Times New Roman" w:cs="Times New Roman"/>
                <w:sz w:val="28"/>
                <w:szCs w:val="28"/>
              </w:rPr>
              <w:t xml:space="preserve">. </w:t>
            </w:r>
            <w:r w:rsidRPr="00BC511A">
              <w:rPr>
                <w:rFonts w:ascii="Times New Roman" w:hAnsi="Times New Roman" w:cs="Times New Roman"/>
                <w:sz w:val="28"/>
                <w:szCs w:val="28"/>
                <w:shd w:val="clear" w:color="auto" w:fill="FFFFFF"/>
              </w:rPr>
              <w:t xml:space="preserve">Таким чином, досягнення визначеної цілі за цією альтернативою є доцільним, таким, що відповідає вимогам чинного </w:t>
            </w:r>
            <w:r w:rsidRPr="00BC511A">
              <w:rPr>
                <w:rFonts w:ascii="Times New Roman" w:hAnsi="Times New Roman" w:cs="Times New Roman"/>
                <w:sz w:val="28"/>
                <w:szCs w:val="28"/>
                <w:shd w:val="clear" w:color="auto" w:fill="FFFFFF"/>
              </w:rPr>
              <w:lastRenderedPageBreak/>
              <w:t xml:space="preserve">законодавства. </w:t>
            </w:r>
            <w:r w:rsidRPr="0060353B">
              <w:rPr>
                <w:rFonts w:ascii="Times New Roman" w:hAnsi="Times New Roman" w:cs="Times New Roman"/>
                <w:sz w:val="28"/>
                <w:szCs w:val="28"/>
                <w:shd w:val="clear" w:color="auto" w:fill="FFFFFF"/>
              </w:rPr>
              <w:t>Іншої альтернативи запропонованому регуляторному акту немає.</w:t>
            </w:r>
          </w:p>
        </w:tc>
        <w:tc>
          <w:tcPr>
            <w:tcW w:w="2694" w:type="dxa"/>
          </w:tcPr>
          <w:p w:rsidR="00413E60" w:rsidRPr="0060353B" w:rsidRDefault="00413E60" w:rsidP="00FD384C">
            <w:pPr>
              <w:rPr>
                <w:rFonts w:ascii="Times New Roman" w:hAnsi="Times New Roman" w:cs="Times New Roman"/>
                <w:sz w:val="28"/>
                <w:szCs w:val="28"/>
                <w:lang w:val="ru-RU"/>
              </w:rPr>
            </w:pPr>
            <w:r w:rsidRPr="00BC511A">
              <w:rPr>
                <w:rFonts w:ascii="Times New Roman" w:hAnsi="Times New Roman" w:cs="Times New Roman"/>
                <w:sz w:val="28"/>
                <w:szCs w:val="28"/>
              </w:rPr>
              <w:lastRenderedPageBreak/>
              <w:t xml:space="preserve">У випадку зміни законодавчих актів регуляторний акт підлягає </w:t>
            </w:r>
            <w:proofErr w:type="spellStart"/>
            <w:r w:rsidRPr="00BC511A">
              <w:rPr>
                <w:rFonts w:ascii="Times New Roman" w:hAnsi="Times New Roman" w:cs="Times New Roman"/>
                <w:sz w:val="28"/>
                <w:szCs w:val="28"/>
              </w:rPr>
              <w:t>перег</w:t>
            </w:r>
            <w:proofErr w:type="spellEnd"/>
            <w:r w:rsidRPr="0060353B">
              <w:rPr>
                <w:rFonts w:ascii="Times New Roman" w:hAnsi="Times New Roman" w:cs="Times New Roman"/>
                <w:sz w:val="28"/>
                <w:szCs w:val="28"/>
                <w:lang w:val="ru-RU"/>
              </w:rPr>
              <w:t>ляду</w:t>
            </w:r>
            <w:r w:rsidR="00BC511A">
              <w:rPr>
                <w:rFonts w:ascii="Times New Roman" w:hAnsi="Times New Roman" w:cs="Times New Roman"/>
                <w:sz w:val="28"/>
                <w:szCs w:val="28"/>
                <w:lang w:val="ru-RU"/>
              </w:rPr>
              <w:t>.</w:t>
            </w:r>
          </w:p>
        </w:tc>
      </w:tr>
    </w:tbl>
    <w:p w:rsidR="0020460C" w:rsidRPr="0060353B" w:rsidRDefault="0020460C" w:rsidP="0020460C">
      <w:pPr>
        <w:shd w:val="clear" w:color="auto" w:fill="FFFFFF"/>
        <w:spacing w:after="160" w:line="240" w:lineRule="auto"/>
        <w:jc w:val="center"/>
        <w:rPr>
          <w:rFonts w:ascii="Arial" w:eastAsia="Times New Roman" w:hAnsi="Arial" w:cs="Arial"/>
          <w:sz w:val="19"/>
          <w:szCs w:val="19"/>
        </w:rPr>
      </w:pPr>
      <w:r w:rsidRPr="0060353B">
        <w:rPr>
          <w:rFonts w:ascii="Arial" w:eastAsia="Times New Roman" w:hAnsi="Arial" w:cs="Arial"/>
          <w:sz w:val="19"/>
          <w:szCs w:val="19"/>
        </w:rPr>
        <w:lastRenderedPageBreak/>
        <w:t> </w:t>
      </w:r>
    </w:p>
    <w:p w:rsidR="0020460C" w:rsidRPr="0060353B" w:rsidRDefault="0020460C" w:rsidP="00546009">
      <w:pPr>
        <w:pStyle w:val="a9"/>
        <w:numPr>
          <w:ilvl w:val="0"/>
          <w:numId w:val="1"/>
        </w:numPr>
        <w:shd w:val="clear" w:color="auto" w:fill="FFFFFF"/>
        <w:tabs>
          <w:tab w:val="clear" w:pos="3905"/>
        </w:tabs>
        <w:spacing w:after="0" w:line="240" w:lineRule="auto"/>
        <w:ind w:left="0" w:right="204" w:firstLine="0"/>
        <w:jc w:val="center"/>
        <w:rPr>
          <w:rFonts w:ascii="Arial" w:eastAsia="Times New Roman" w:hAnsi="Arial" w:cs="Arial"/>
          <w:sz w:val="19"/>
          <w:szCs w:val="19"/>
        </w:rPr>
      </w:pPr>
      <w:r w:rsidRPr="0060353B">
        <w:rPr>
          <w:rFonts w:ascii="Times New Roman" w:eastAsia="Times New Roman" w:hAnsi="Times New Roman" w:cs="Times New Roman"/>
          <w:b/>
          <w:bCs/>
          <w:sz w:val="28"/>
          <w:szCs w:val="28"/>
          <w:bdr w:val="none" w:sz="0" w:space="0" w:color="auto" w:frame="1"/>
        </w:rPr>
        <w:t xml:space="preserve">Механізм та заходи, які забезпечать </w:t>
      </w:r>
      <w:proofErr w:type="spellStart"/>
      <w:r w:rsidRPr="0060353B">
        <w:rPr>
          <w:rFonts w:ascii="Times New Roman" w:eastAsia="Times New Roman" w:hAnsi="Times New Roman" w:cs="Times New Roman"/>
          <w:b/>
          <w:bCs/>
          <w:sz w:val="28"/>
          <w:szCs w:val="28"/>
          <w:bdr w:val="none" w:sz="0" w:space="0" w:color="auto" w:frame="1"/>
        </w:rPr>
        <w:t>розв</w:t>
      </w:r>
      <w:proofErr w:type="spellEnd"/>
      <w:r w:rsidR="00BC511A" w:rsidRPr="00BC511A">
        <w:rPr>
          <w:rFonts w:ascii="Times New Roman" w:eastAsia="Times New Roman" w:hAnsi="Times New Roman" w:cs="Times New Roman"/>
          <w:b/>
          <w:bCs/>
          <w:sz w:val="28"/>
          <w:szCs w:val="28"/>
          <w:bdr w:val="none" w:sz="0" w:space="0" w:color="auto" w:frame="1"/>
          <w:lang w:val="ru-RU"/>
        </w:rPr>
        <w:t>’</w:t>
      </w:r>
      <w:proofErr w:type="spellStart"/>
      <w:r w:rsidRPr="0060353B">
        <w:rPr>
          <w:rFonts w:ascii="Times New Roman" w:eastAsia="Times New Roman" w:hAnsi="Times New Roman" w:cs="Times New Roman"/>
          <w:b/>
          <w:bCs/>
          <w:sz w:val="28"/>
          <w:szCs w:val="28"/>
          <w:bdr w:val="none" w:sz="0" w:space="0" w:color="auto" w:frame="1"/>
        </w:rPr>
        <w:t>язання</w:t>
      </w:r>
      <w:proofErr w:type="spellEnd"/>
      <w:r w:rsidRPr="0060353B">
        <w:rPr>
          <w:rFonts w:ascii="Times New Roman" w:eastAsia="Times New Roman" w:hAnsi="Times New Roman" w:cs="Times New Roman"/>
          <w:b/>
          <w:bCs/>
          <w:sz w:val="28"/>
          <w:szCs w:val="28"/>
          <w:bdr w:val="none" w:sz="0" w:space="0" w:color="auto" w:frame="1"/>
        </w:rPr>
        <w:t xml:space="preserve"> визначеної проблеми</w:t>
      </w:r>
    </w:p>
    <w:p w:rsidR="0020460C" w:rsidRPr="0060353B" w:rsidRDefault="0020460C" w:rsidP="00FD384C">
      <w:pPr>
        <w:shd w:val="clear" w:color="auto" w:fill="FFFFFF"/>
        <w:spacing w:after="160" w:line="240" w:lineRule="auto"/>
        <w:jc w:val="center"/>
        <w:rPr>
          <w:rFonts w:ascii="Arial" w:eastAsia="Times New Roman" w:hAnsi="Arial" w:cs="Arial"/>
          <w:sz w:val="19"/>
          <w:szCs w:val="19"/>
        </w:rPr>
      </w:pPr>
    </w:p>
    <w:p w:rsidR="0020460C" w:rsidRPr="0060353B" w:rsidRDefault="0020460C" w:rsidP="00FD384C">
      <w:pPr>
        <w:shd w:val="clear" w:color="auto" w:fill="FFFFFF"/>
        <w:spacing w:after="0" w:line="240" w:lineRule="auto"/>
        <w:ind w:firstLine="708"/>
        <w:jc w:val="both"/>
        <w:rPr>
          <w:rFonts w:ascii="Arial" w:eastAsia="Times New Roman" w:hAnsi="Arial" w:cs="Arial"/>
          <w:sz w:val="19"/>
          <w:szCs w:val="19"/>
        </w:rPr>
      </w:pPr>
      <w:r w:rsidRPr="0060353B">
        <w:rPr>
          <w:rFonts w:ascii="Times New Roman" w:eastAsia="Times New Roman" w:hAnsi="Times New Roman" w:cs="Times New Roman"/>
          <w:sz w:val="28"/>
          <w:szCs w:val="28"/>
          <w:bdr w:val="none" w:sz="0" w:space="0" w:color="auto" w:frame="1"/>
        </w:rPr>
        <w:t xml:space="preserve">Для розв’язання проблеми пропонується </w:t>
      </w:r>
      <w:r w:rsidR="009724A1" w:rsidRPr="0060353B">
        <w:rPr>
          <w:rFonts w:ascii="Times New Roman" w:eastAsia="Times New Roman" w:hAnsi="Times New Roman" w:cs="Times New Roman"/>
          <w:sz w:val="28"/>
          <w:szCs w:val="28"/>
          <w:bdr w:val="none" w:sz="0" w:space="0" w:color="auto" w:frame="1"/>
        </w:rPr>
        <w:t xml:space="preserve">затвердити </w:t>
      </w:r>
      <w:r w:rsidRPr="0060353B">
        <w:rPr>
          <w:rFonts w:ascii="Times New Roman" w:eastAsia="Times New Roman" w:hAnsi="Times New Roman" w:cs="Times New Roman"/>
          <w:sz w:val="28"/>
          <w:szCs w:val="28"/>
          <w:bdr w:val="none" w:sz="0" w:space="0" w:color="auto" w:frame="1"/>
        </w:rPr>
        <w:t xml:space="preserve">«Правила благоустрою території </w:t>
      </w:r>
      <w:r w:rsidR="009724A1" w:rsidRPr="0060353B">
        <w:rPr>
          <w:rFonts w:ascii="Times New Roman" w:eastAsia="Times New Roman" w:hAnsi="Times New Roman" w:cs="Times New Roman"/>
          <w:sz w:val="28"/>
          <w:szCs w:val="28"/>
          <w:bdr w:val="none" w:sz="0" w:space="0" w:color="auto" w:frame="1"/>
        </w:rPr>
        <w:t>населених пунктів Дрогобицької</w:t>
      </w:r>
      <w:r w:rsidRPr="0060353B">
        <w:rPr>
          <w:rFonts w:ascii="Times New Roman" w:eastAsia="Times New Roman" w:hAnsi="Times New Roman" w:cs="Times New Roman"/>
          <w:sz w:val="28"/>
          <w:szCs w:val="28"/>
          <w:bdr w:val="none" w:sz="0" w:space="0" w:color="auto" w:frame="1"/>
        </w:rPr>
        <w:t xml:space="preserve"> міської територіальної громади»</w:t>
      </w:r>
      <w:r w:rsidR="009724A1" w:rsidRPr="0060353B">
        <w:rPr>
          <w:rFonts w:ascii="Times New Roman" w:eastAsia="Times New Roman" w:hAnsi="Times New Roman" w:cs="Times New Roman"/>
          <w:sz w:val="28"/>
          <w:szCs w:val="28"/>
          <w:bdr w:val="none" w:sz="0" w:space="0" w:color="auto" w:frame="1"/>
        </w:rPr>
        <w:t>, які було розроблено на виконання ст. 34 Закону України «Про благоустрій населених пунктів»</w:t>
      </w:r>
      <w:r w:rsidRPr="0060353B">
        <w:rPr>
          <w:rFonts w:ascii="Times New Roman" w:eastAsia="Times New Roman" w:hAnsi="Times New Roman" w:cs="Times New Roman"/>
          <w:sz w:val="28"/>
          <w:szCs w:val="28"/>
          <w:bdr w:val="none" w:sz="0" w:space="0" w:color="auto" w:frame="1"/>
        </w:rPr>
        <w:t xml:space="preserve"> відповідно до Типових Правил благоустрою території населених пунктів, затверджен</w:t>
      </w:r>
      <w:r w:rsidR="00BC511A">
        <w:rPr>
          <w:rFonts w:ascii="Times New Roman" w:eastAsia="Times New Roman" w:hAnsi="Times New Roman" w:cs="Times New Roman"/>
          <w:sz w:val="28"/>
          <w:szCs w:val="28"/>
          <w:bdr w:val="none" w:sz="0" w:space="0" w:color="auto" w:frame="1"/>
        </w:rPr>
        <w:t>их</w:t>
      </w:r>
      <w:r w:rsidRPr="0060353B">
        <w:rPr>
          <w:rFonts w:ascii="Times New Roman" w:eastAsia="Times New Roman" w:hAnsi="Times New Roman" w:cs="Times New Roman"/>
          <w:sz w:val="28"/>
          <w:szCs w:val="28"/>
          <w:bdr w:val="none" w:sz="0" w:space="0" w:color="auto" w:frame="1"/>
        </w:rPr>
        <w:t xml:space="preserve"> наказом Міністерства регіональної політики, будівництва та житлово-комунального господарства від 27.11.2017 р № 310.</w:t>
      </w:r>
    </w:p>
    <w:p w:rsidR="0020460C" w:rsidRPr="0060353B" w:rsidRDefault="0020460C" w:rsidP="009724A1">
      <w:pPr>
        <w:shd w:val="clear" w:color="auto" w:fill="FFFFFF"/>
        <w:spacing w:after="0" w:line="240" w:lineRule="auto"/>
        <w:ind w:firstLine="708"/>
        <w:jc w:val="both"/>
        <w:rPr>
          <w:rFonts w:ascii="Arial" w:eastAsia="Times New Roman" w:hAnsi="Arial" w:cs="Arial"/>
          <w:sz w:val="19"/>
          <w:szCs w:val="19"/>
        </w:rPr>
      </w:pPr>
      <w:r w:rsidRPr="0060353B">
        <w:rPr>
          <w:rFonts w:ascii="Times New Roman" w:eastAsia="Times New Roman" w:hAnsi="Times New Roman" w:cs="Times New Roman"/>
          <w:sz w:val="28"/>
          <w:szCs w:val="28"/>
          <w:bdr w:val="none" w:sz="0" w:space="0" w:color="auto" w:frame="1"/>
        </w:rPr>
        <w:t>Основним принципом запропонованого рішення є чітке визначення правового статусу всіх суб’єктів правових відносин у сфері благоустрою територіальної громади, заход</w:t>
      </w:r>
      <w:r w:rsidR="009724A1" w:rsidRPr="0060353B">
        <w:rPr>
          <w:rFonts w:ascii="Times New Roman" w:eastAsia="Times New Roman" w:hAnsi="Times New Roman" w:cs="Times New Roman"/>
          <w:sz w:val="28"/>
          <w:szCs w:val="28"/>
          <w:bdr w:val="none" w:sz="0" w:space="0" w:color="auto" w:frame="1"/>
        </w:rPr>
        <w:t>ів</w:t>
      </w:r>
      <w:r w:rsidRPr="0060353B">
        <w:rPr>
          <w:rFonts w:ascii="Times New Roman" w:eastAsia="Times New Roman" w:hAnsi="Times New Roman" w:cs="Times New Roman"/>
          <w:sz w:val="28"/>
          <w:szCs w:val="28"/>
          <w:bdr w:val="none" w:sz="0" w:space="0" w:color="auto" w:frame="1"/>
        </w:rPr>
        <w:t xml:space="preserve"> щодо покращення стану благоустрою </w:t>
      </w:r>
      <w:r w:rsidR="00BC511A">
        <w:rPr>
          <w:rFonts w:ascii="Times New Roman" w:eastAsia="Times New Roman" w:hAnsi="Times New Roman" w:cs="Times New Roman"/>
          <w:sz w:val="28"/>
          <w:szCs w:val="28"/>
          <w:bdr w:val="none" w:sz="0" w:space="0" w:color="auto" w:frame="1"/>
        </w:rPr>
        <w:t xml:space="preserve">територій населених пунктів </w:t>
      </w:r>
      <w:r w:rsidRPr="0060353B">
        <w:rPr>
          <w:rFonts w:ascii="Times New Roman" w:eastAsia="Times New Roman" w:hAnsi="Times New Roman" w:cs="Times New Roman"/>
          <w:sz w:val="28"/>
          <w:szCs w:val="28"/>
          <w:bdr w:val="none" w:sz="0" w:space="0" w:color="auto" w:frame="1"/>
        </w:rPr>
        <w:t>громади та єдиних вимог для всіх учасників у сфері благоустрою територіальної громади.</w:t>
      </w:r>
    </w:p>
    <w:p w:rsidR="0020460C" w:rsidRPr="0060353B" w:rsidRDefault="0020460C" w:rsidP="009724A1">
      <w:pPr>
        <w:shd w:val="clear" w:color="auto" w:fill="FFFFFF"/>
        <w:spacing w:after="0" w:line="240" w:lineRule="auto"/>
        <w:ind w:firstLine="708"/>
        <w:jc w:val="both"/>
        <w:rPr>
          <w:rFonts w:ascii="Arial" w:eastAsia="Times New Roman" w:hAnsi="Arial" w:cs="Arial"/>
          <w:sz w:val="19"/>
          <w:szCs w:val="19"/>
        </w:rPr>
      </w:pPr>
      <w:r w:rsidRPr="0060353B">
        <w:rPr>
          <w:rFonts w:ascii="Times New Roman" w:eastAsia="Times New Roman" w:hAnsi="Times New Roman" w:cs="Times New Roman"/>
          <w:sz w:val="28"/>
          <w:szCs w:val="28"/>
          <w:bdr w:val="none" w:sz="0" w:space="0" w:color="auto" w:frame="1"/>
        </w:rPr>
        <w:t>Прийнятий регуляторний акт буде доведен</w:t>
      </w:r>
      <w:r w:rsidR="00BC511A">
        <w:rPr>
          <w:rFonts w:ascii="Times New Roman" w:eastAsia="Times New Roman" w:hAnsi="Times New Roman" w:cs="Times New Roman"/>
          <w:sz w:val="28"/>
          <w:szCs w:val="28"/>
          <w:bdr w:val="none" w:sz="0" w:space="0" w:color="auto" w:frame="1"/>
        </w:rPr>
        <w:t>о до відома</w:t>
      </w:r>
      <w:r w:rsidRPr="0060353B">
        <w:rPr>
          <w:rFonts w:ascii="Times New Roman" w:eastAsia="Times New Roman" w:hAnsi="Times New Roman" w:cs="Times New Roman"/>
          <w:sz w:val="28"/>
          <w:szCs w:val="28"/>
          <w:bdr w:val="none" w:sz="0" w:space="0" w:color="auto" w:frame="1"/>
        </w:rPr>
        <w:t xml:space="preserve"> керівників </w:t>
      </w:r>
      <w:r w:rsidR="009724A1" w:rsidRPr="0060353B">
        <w:rPr>
          <w:rFonts w:ascii="Times New Roman" w:eastAsia="Times New Roman" w:hAnsi="Times New Roman" w:cs="Times New Roman"/>
          <w:sz w:val="28"/>
          <w:szCs w:val="28"/>
          <w:bdr w:val="none" w:sz="0" w:space="0" w:color="auto" w:frame="1"/>
        </w:rPr>
        <w:t>юридичних осіб</w:t>
      </w:r>
      <w:r w:rsidRPr="0060353B">
        <w:rPr>
          <w:rFonts w:ascii="Times New Roman" w:eastAsia="Times New Roman" w:hAnsi="Times New Roman" w:cs="Times New Roman"/>
          <w:sz w:val="28"/>
          <w:szCs w:val="28"/>
          <w:bdr w:val="none" w:sz="0" w:space="0" w:color="auto" w:frame="1"/>
        </w:rPr>
        <w:t xml:space="preserve">, </w:t>
      </w:r>
      <w:r w:rsidR="009724A1" w:rsidRPr="0060353B">
        <w:rPr>
          <w:rFonts w:ascii="Times New Roman" w:eastAsia="Times New Roman" w:hAnsi="Times New Roman" w:cs="Times New Roman"/>
          <w:sz w:val="28"/>
          <w:szCs w:val="28"/>
          <w:bdr w:val="none" w:sz="0" w:space="0" w:color="auto" w:frame="1"/>
        </w:rPr>
        <w:t xml:space="preserve">фізичних осіб, </w:t>
      </w:r>
      <w:r w:rsidRPr="0060353B">
        <w:rPr>
          <w:rFonts w:ascii="Times New Roman" w:eastAsia="Times New Roman" w:hAnsi="Times New Roman" w:cs="Times New Roman"/>
          <w:sz w:val="28"/>
          <w:szCs w:val="28"/>
          <w:bdr w:val="none" w:sz="0" w:space="0" w:color="auto" w:frame="1"/>
        </w:rPr>
        <w:t>суб’єктів підприємницької діяльності, які розташовані на території громади.</w:t>
      </w:r>
    </w:p>
    <w:p w:rsidR="0020460C" w:rsidRPr="0060353B" w:rsidRDefault="0020460C" w:rsidP="009724A1">
      <w:pPr>
        <w:shd w:val="clear" w:color="auto" w:fill="FFFFFF"/>
        <w:spacing w:after="0" w:line="240" w:lineRule="auto"/>
        <w:ind w:firstLine="564"/>
        <w:jc w:val="both"/>
        <w:rPr>
          <w:rFonts w:ascii="Arial" w:eastAsia="Times New Roman" w:hAnsi="Arial" w:cs="Arial"/>
          <w:sz w:val="19"/>
          <w:szCs w:val="19"/>
        </w:rPr>
      </w:pPr>
      <w:r w:rsidRPr="0060353B">
        <w:rPr>
          <w:rFonts w:ascii="Times New Roman" w:eastAsia="Times New Roman" w:hAnsi="Times New Roman" w:cs="Times New Roman"/>
          <w:sz w:val="28"/>
          <w:szCs w:val="28"/>
          <w:bdr w:val="none" w:sz="0" w:space="0" w:color="auto" w:frame="1"/>
        </w:rPr>
        <w:t xml:space="preserve">Запропонований механізм дії </w:t>
      </w:r>
      <w:proofErr w:type="spellStart"/>
      <w:r w:rsidRPr="0060353B">
        <w:rPr>
          <w:rFonts w:ascii="Times New Roman" w:eastAsia="Times New Roman" w:hAnsi="Times New Roman" w:cs="Times New Roman"/>
          <w:sz w:val="28"/>
          <w:szCs w:val="28"/>
          <w:bdr w:val="none" w:sz="0" w:space="0" w:color="auto" w:frame="1"/>
        </w:rPr>
        <w:t>проєкту</w:t>
      </w:r>
      <w:proofErr w:type="spellEnd"/>
      <w:r w:rsidRPr="0060353B">
        <w:rPr>
          <w:rFonts w:ascii="Times New Roman" w:eastAsia="Times New Roman" w:hAnsi="Times New Roman" w:cs="Times New Roman"/>
          <w:sz w:val="28"/>
          <w:szCs w:val="28"/>
          <w:bdr w:val="none" w:sz="0" w:space="0" w:color="auto" w:frame="1"/>
        </w:rPr>
        <w:t xml:space="preserve"> регуляторного акт</w:t>
      </w:r>
      <w:r w:rsidR="00BC511A">
        <w:rPr>
          <w:rFonts w:ascii="Times New Roman" w:eastAsia="Times New Roman" w:hAnsi="Times New Roman" w:cs="Times New Roman"/>
          <w:sz w:val="28"/>
          <w:szCs w:val="28"/>
          <w:bdr w:val="none" w:sz="0" w:space="0" w:color="auto" w:frame="1"/>
        </w:rPr>
        <w:t>а</w:t>
      </w:r>
      <w:r w:rsidRPr="0060353B">
        <w:rPr>
          <w:rFonts w:ascii="Times New Roman" w:eastAsia="Times New Roman" w:hAnsi="Times New Roman" w:cs="Times New Roman"/>
          <w:sz w:val="28"/>
          <w:szCs w:val="28"/>
          <w:bdr w:val="none" w:sz="0" w:space="0" w:color="auto" w:frame="1"/>
        </w:rPr>
        <w:t xml:space="preserve"> відповідає принципам державної регуляторної політики, а саме: доцільності, адекватності, ефективності, прозорості, передбачуваності.</w:t>
      </w:r>
    </w:p>
    <w:p w:rsidR="0020460C" w:rsidRPr="0060353B" w:rsidRDefault="0020460C" w:rsidP="0020460C">
      <w:pPr>
        <w:shd w:val="clear" w:color="auto" w:fill="FFFFFF"/>
        <w:spacing w:after="160" w:line="240" w:lineRule="auto"/>
        <w:jc w:val="both"/>
        <w:rPr>
          <w:rFonts w:ascii="Arial" w:eastAsia="Times New Roman" w:hAnsi="Arial" w:cs="Arial"/>
          <w:sz w:val="19"/>
          <w:szCs w:val="19"/>
        </w:rPr>
      </w:pPr>
      <w:r w:rsidRPr="0060353B">
        <w:rPr>
          <w:rFonts w:ascii="Arial" w:eastAsia="Times New Roman" w:hAnsi="Arial" w:cs="Arial"/>
          <w:sz w:val="19"/>
          <w:szCs w:val="19"/>
        </w:rPr>
        <w:t> </w:t>
      </w:r>
    </w:p>
    <w:p w:rsidR="0020460C" w:rsidRPr="0060353B" w:rsidRDefault="0020460C" w:rsidP="00546009">
      <w:pPr>
        <w:pStyle w:val="a9"/>
        <w:numPr>
          <w:ilvl w:val="0"/>
          <w:numId w:val="1"/>
        </w:numPr>
        <w:shd w:val="clear" w:color="auto" w:fill="FFFFFF"/>
        <w:tabs>
          <w:tab w:val="clear" w:pos="3905"/>
          <w:tab w:val="num" w:pos="0"/>
        </w:tabs>
        <w:spacing w:after="0" w:line="240" w:lineRule="auto"/>
        <w:ind w:left="0" w:right="204" w:firstLine="0"/>
        <w:jc w:val="center"/>
        <w:rPr>
          <w:rFonts w:ascii="Arial" w:eastAsia="Times New Roman" w:hAnsi="Arial" w:cs="Arial"/>
          <w:sz w:val="19"/>
          <w:szCs w:val="19"/>
        </w:rPr>
      </w:pPr>
      <w:r w:rsidRPr="0060353B">
        <w:rPr>
          <w:rFonts w:ascii="Times New Roman" w:eastAsia="Times New Roman" w:hAnsi="Times New Roman" w:cs="Times New Roman"/>
          <w:b/>
          <w:bCs/>
          <w:sz w:val="28"/>
          <w:szCs w:val="28"/>
          <w:bdr w:val="none" w:sz="0" w:space="0" w:color="auto" w:frame="1"/>
        </w:rPr>
        <w:t>Оцінка виконання вимог регуляторного акт</w:t>
      </w:r>
      <w:r w:rsidR="00BC511A">
        <w:rPr>
          <w:rFonts w:ascii="Times New Roman" w:eastAsia="Times New Roman" w:hAnsi="Times New Roman" w:cs="Times New Roman"/>
          <w:b/>
          <w:bCs/>
          <w:sz w:val="28"/>
          <w:szCs w:val="28"/>
          <w:bdr w:val="none" w:sz="0" w:space="0" w:color="auto" w:frame="1"/>
        </w:rPr>
        <w:t>а</w:t>
      </w:r>
      <w:r w:rsidRPr="0060353B">
        <w:rPr>
          <w:rFonts w:ascii="Times New Roman" w:eastAsia="Times New Roman" w:hAnsi="Times New Roman" w:cs="Times New Roman"/>
          <w:b/>
          <w:bCs/>
          <w:sz w:val="28"/>
          <w:szCs w:val="28"/>
          <w:bdr w:val="none" w:sz="0" w:space="0" w:color="auto" w:frame="1"/>
        </w:rPr>
        <w:t xml:space="preserve"> залежно від ресурсів, якими розпоряджаються органи виконавчої влади чи органи місцевого самоврядування, фізичні та юридичні особи, які повинні </w:t>
      </w:r>
      <w:r w:rsidR="00BC511A">
        <w:rPr>
          <w:rFonts w:ascii="Times New Roman" w:eastAsia="Times New Roman" w:hAnsi="Times New Roman" w:cs="Times New Roman"/>
          <w:b/>
          <w:bCs/>
          <w:sz w:val="28"/>
          <w:szCs w:val="28"/>
          <w:bdr w:val="none" w:sz="0" w:space="0" w:color="auto" w:frame="1"/>
        </w:rPr>
        <w:t>в</w:t>
      </w:r>
      <w:r w:rsidRPr="0060353B">
        <w:rPr>
          <w:rFonts w:ascii="Times New Roman" w:eastAsia="Times New Roman" w:hAnsi="Times New Roman" w:cs="Times New Roman"/>
          <w:b/>
          <w:bCs/>
          <w:sz w:val="28"/>
          <w:szCs w:val="28"/>
          <w:bdr w:val="none" w:sz="0" w:space="0" w:color="auto" w:frame="1"/>
        </w:rPr>
        <w:t>проваджувати або виконувати ці вимоги</w:t>
      </w:r>
    </w:p>
    <w:p w:rsidR="0020460C" w:rsidRPr="0060353B" w:rsidRDefault="0020460C" w:rsidP="00546009">
      <w:pPr>
        <w:shd w:val="clear" w:color="auto" w:fill="FFFFFF"/>
        <w:spacing w:after="160" w:line="240" w:lineRule="auto"/>
        <w:ind w:firstLine="708"/>
        <w:jc w:val="both"/>
        <w:rPr>
          <w:rFonts w:ascii="Arial" w:eastAsia="Times New Roman" w:hAnsi="Arial" w:cs="Arial"/>
          <w:sz w:val="19"/>
          <w:szCs w:val="19"/>
        </w:rPr>
      </w:pPr>
      <w:r w:rsidRPr="0060353B">
        <w:rPr>
          <w:rFonts w:ascii="Times New Roman" w:eastAsia="Times New Roman" w:hAnsi="Times New Roman" w:cs="Times New Roman"/>
          <w:sz w:val="28"/>
          <w:szCs w:val="28"/>
          <w:bdr w:val="none" w:sz="0" w:space="0" w:color="auto" w:frame="1"/>
        </w:rPr>
        <w:t>Реалізація регуляторного акт</w:t>
      </w:r>
      <w:r w:rsidR="00546009" w:rsidRPr="0060353B">
        <w:rPr>
          <w:rFonts w:ascii="Times New Roman" w:eastAsia="Times New Roman" w:hAnsi="Times New Roman" w:cs="Times New Roman"/>
          <w:sz w:val="28"/>
          <w:szCs w:val="28"/>
          <w:bdr w:val="none" w:sz="0" w:space="0" w:color="auto" w:frame="1"/>
        </w:rPr>
        <w:t>а</w:t>
      </w:r>
      <w:r w:rsidRPr="0060353B">
        <w:rPr>
          <w:rFonts w:ascii="Times New Roman" w:eastAsia="Times New Roman" w:hAnsi="Times New Roman" w:cs="Times New Roman"/>
          <w:sz w:val="28"/>
          <w:szCs w:val="28"/>
          <w:bdr w:val="none" w:sz="0" w:space="0" w:color="auto" w:frame="1"/>
        </w:rPr>
        <w:t xml:space="preserve"> не потребуватиме додаткових витрат та ресурсів органів виконавчої влади, орган</w:t>
      </w:r>
      <w:r w:rsidR="00546009" w:rsidRPr="0060353B">
        <w:rPr>
          <w:rFonts w:ascii="Times New Roman" w:eastAsia="Times New Roman" w:hAnsi="Times New Roman" w:cs="Times New Roman"/>
          <w:sz w:val="28"/>
          <w:szCs w:val="28"/>
          <w:bdr w:val="none" w:sz="0" w:space="0" w:color="auto" w:frame="1"/>
        </w:rPr>
        <w:t>у</w:t>
      </w:r>
      <w:r w:rsidRPr="0060353B">
        <w:rPr>
          <w:rFonts w:ascii="Times New Roman" w:eastAsia="Times New Roman" w:hAnsi="Times New Roman" w:cs="Times New Roman"/>
          <w:sz w:val="28"/>
          <w:szCs w:val="28"/>
          <w:bdr w:val="none" w:sz="0" w:space="0" w:color="auto" w:frame="1"/>
        </w:rPr>
        <w:t xml:space="preserve"> місцевого самоврядування, фізичних чи юридичних осіб.</w:t>
      </w:r>
    </w:p>
    <w:p w:rsidR="0020460C" w:rsidRPr="0060353B" w:rsidRDefault="00BC511A" w:rsidP="00546009">
      <w:pPr>
        <w:pStyle w:val="a9"/>
        <w:numPr>
          <w:ilvl w:val="0"/>
          <w:numId w:val="1"/>
        </w:numPr>
        <w:shd w:val="clear" w:color="auto" w:fill="FFFFFF"/>
        <w:tabs>
          <w:tab w:val="clear" w:pos="3905"/>
          <w:tab w:val="num" w:pos="0"/>
        </w:tabs>
        <w:spacing w:after="160" w:line="240" w:lineRule="auto"/>
        <w:ind w:left="0" w:firstLine="0"/>
        <w:jc w:val="center"/>
        <w:rPr>
          <w:rFonts w:ascii="Arial" w:eastAsia="Times New Roman" w:hAnsi="Arial" w:cs="Arial"/>
          <w:sz w:val="19"/>
          <w:szCs w:val="19"/>
        </w:rPr>
      </w:pPr>
      <w:r w:rsidRPr="0060353B">
        <w:rPr>
          <w:rFonts w:ascii="Times New Roman" w:eastAsia="Times New Roman" w:hAnsi="Times New Roman" w:cs="Times New Roman"/>
          <w:b/>
          <w:bCs/>
          <w:sz w:val="28"/>
          <w:szCs w:val="28"/>
          <w:bdr w:val="none" w:sz="0" w:space="0" w:color="auto" w:frame="1"/>
        </w:rPr>
        <w:t>Обґрунтування</w:t>
      </w:r>
      <w:r w:rsidR="0020460C" w:rsidRPr="0060353B">
        <w:rPr>
          <w:rFonts w:ascii="Times New Roman" w:eastAsia="Times New Roman" w:hAnsi="Times New Roman" w:cs="Times New Roman"/>
          <w:b/>
          <w:bCs/>
          <w:sz w:val="28"/>
          <w:szCs w:val="28"/>
          <w:bdr w:val="none" w:sz="0" w:space="0" w:color="auto" w:frame="1"/>
        </w:rPr>
        <w:t xml:space="preserve"> запропонованого строку дії регуляторного акт</w:t>
      </w:r>
      <w:r w:rsidR="00546009" w:rsidRPr="0060353B">
        <w:rPr>
          <w:rFonts w:ascii="Times New Roman" w:eastAsia="Times New Roman" w:hAnsi="Times New Roman" w:cs="Times New Roman"/>
          <w:b/>
          <w:bCs/>
          <w:sz w:val="28"/>
          <w:szCs w:val="28"/>
          <w:bdr w:val="none" w:sz="0" w:space="0" w:color="auto" w:frame="1"/>
        </w:rPr>
        <w:t>а</w:t>
      </w:r>
    </w:p>
    <w:p w:rsidR="0020460C" w:rsidRPr="0060353B" w:rsidRDefault="0020460C" w:rsidP="00546009">
      <w:pPr>
        <w:shd w:val="clear" w:color="auto" w:fill="FFFFFF"/>
        <w:spacing w:after="0" w:line="240" w:lineRule="auto"/>
        <w:ind w:firstLine="708"/>
        <w:jc w:val="both"/>
        <w:rPr>
          <w:rFonts w:ascii="Arial" w:eastAsia="Times New Roman" w:hAnsi="Arial" w:cs="Arial"/>
          <w:sz w:val="19"/>
          <w:szCs w:val="19"/>
        </w:rPr>
      </w:pPr>
      <w:r w:rsidRPr="0060353B">
        <w:rPr>
          <w:rFonts w:ascii="Times New Roman" w:eastAsia="Times New Roman" w:hAnsi="Times New Roman" w:cs="Times New Roman"/>
          <w:sz w:val="28"/>
          <w:szCs w:val="28"/>
          <w:bdr w:val="none" w:sz="0" w:space="0" w:color="auto" w:frame="1"/>
        </w:rPr>
        <w:t xml:space="preserve">Правила благоустрою території </w:t>
      </w:r>
      <w:r w:rsidR="00546009" w:rsidRPr="0060353B">
        <w:rPr>
          <w:rFonts w:ascii="Times New Roman" w:eastAsia="Times New Roman" w:hAnsi="Times New Roman" w:cs="Times New Roman"/>
          <w:sz w:val="28"/>
          <w:szCs w:val="28"/>
          <w:bdr w:val="none" w:sz="0" w:space="0" w:color="auto" w:frame="1"/>
        </w:rPr>
        <w:t>населених пунктів Дрогобицької</w:t>
      </w:r>
      <w:r w:rsidRPr="0060353B">
        <w:rPr>
          <w:rFonts w:ascii="Times New Roman" w:eastAsia="Times New Roman" w:hAnsi="Times New Roman" w:cs="Times New Roman"/>
          <w:sz w:val="28"/>
          <w:szCs w:val="28"/>
          <w:bdr w:val="none" w:sz="0" w:space="0" w:color="auto" w:frame="1"/>
        </w:rPr>
        <w:t xml:space="preserve"> міської територіальної громади є нормативно-правовим актом з необмеженим строком дії.</w:t>
      </w:r>
    </w:p>
    <w:p w:rsidR="0020460C" w:rsidRDefault="0020460C" w:rsidP="00546009">
      <w:pPr>
        <w:shd w:val="clear" w:color="auto" w:fill="FFFFFF"/>
        <w:spacing w:after="0" w:line="240" w:lineRule="auto"/>
        <w:ind w:firstLine="564"/>
        <w:jc w:val="both"/>
        <w:rPr>
          <w:rFonts w:ascii="Times New Roman" w:eastAsia="Times New Roman" w:hAnsi="Times New Roman" w:cs="Times New Roman"/>
          <w:sz w:val="28"/>
          <w:szCs w:val="28"/>
          <w:bdr w:val="none" w:sz="0" w:space="0" w:color="auto" w:frame="1"/>
        </w:rPr>
      </w:pPr>
      <w:r w:rsidRPr="0060353B">
        <w:rPr>
          <w:rFonts w:ascii="Times New Roman" w:eastAsia="Times New Roman" w:hAnsi="Times New Roman" w:cs="Times New Roman"/>
          <w:sz w:val="28"/>
          <w:szCs w:val="28"/>
          <w:bdr w:val="none" w:sz="0" w:space="0" w:color="auto" w:frame="1"/>
        </w:rPr>
        <w:t>При виникненні змін у чинному законодавстві, які можуть впливати на дію запропонованого акт</w:t>
      </w:r>
      <w:r w:rsidR="00546009" w:rsidRPr="0060353B">
        <w:rPr>
          <w:rFonts w:ascii="Times New Roman" w:eastAsia="Times New Roman" w:hAnsi="Times New Roman" w:cs="Times New Roman"/>
          <w:sz w:val="28"/>
          <w:szCs w:val="28"/>
          <w:bdr w:val="none" w:sz="0" w:space="0" w:color="auto" w:frame="1"/>
        </w:rPr>
        <w:t>а</w:t>
      </w:r>
      <w:r w:rsidRPr="0060353B">
        <w:rPr>
          <w:rFonts w:ascii="Times New Roman" w:eastAsia="Times New Roman" w:hAnsi="Times New Roman" w:cs="Times New Roman"/>
          <w:sz w:val="28"/>
          <w:szCs w:val="28"/>
          <w:bdr w:val="none" w:sz="0" w:space="0" w:color="auto" w:frame="1"/>
        </w:rPr>
        <w:t>, а також в разі необхідності, в тому числі за результатами відстеження результативності регуляторного акт</w:t>
      </w:r>
      <w:r w:rsidR="00BC511A">
        <w:rPr>
          <w:rFonts w:ascii="Times New Roman" w:eastAsia="Times New Roman" w:hAnsi="Times New Roman" w:cs="Times New Roman"/>
          <w:sz w:val="28"/>
          <w:szCs w:val="28"/>
          <w:bdr w:val="none" w:sz="0" w:space="0" w:color="auto" w:frame="1"/>
        </w:rPr>
        <w:t>а</w:t>
      </w:r>
      <w:r w:rsidRPr="0060353B">
        <w:rPr>
          <w:rFonts w:ascii="Times New Roman" w:eastAsia="Times New Roman" w:hAnsi="Times New Roman" w:cs="Times New Roman"/>
          <w:sz w:val="28"/>
          <w:szCs w:val="28"/>
          <w:bdr w:val="none" w:sz="0" w:space="0" w:color="auto" w:frame="1"/>
        </w:rPr>
        <w:t>, до нього буд</w:t>
      </w:r>
      <w:r w:rsidR="00546009" w:rsidRPr="0060353B">
        <w:rPr>
          <w:rFonts w:ascii="Times New Roman" w:eastAsia="Times New Roman" w:hAnsi="Times New Roman" w:cs="Times New Roman"/>
          <w:sz w:val="28"/>
          <w:szCs w:val="28"/>
          <w:bdr w:val="none" w:sz="0" w:space="0" w:color="auto" w:frame="1"/>
        </w:rPr>
        <w:t>е</w:t>
      </w:r>
      <w:r w:rsidRPr="0060353B">
        <w:rPr>
          <w:rFonts w:ascii="Times New Roman" w:eastAsia="Times New Roman" w:hAnsi="Times New Roman" w:cs="Times New Roman"/>
          <w:sz w:val="28"/>
          <w:szCs w:val="28"/>
          <w:bdr w:val="none" w:sz="0" w:space="0" w:color="auto" w:frame="1"/>
        </w:rPr>
        <w:t xml:space="preserve"> вн</w:t>
      </w:r>
      <w:r w:rsidR="00546009" w:rsidRPr="0060353B">
        <w:rPr>
          <w:rFonts w:ascii="Times New Roman" w:eastAsia="Times New Roman" w:hAnsi="Times New Roman" w:cs="Times New Roman"/>
          <w:sz w:val="28"/>
          <w:szCs w:val="28"/>
          <w:bdr w:val="none" w:sz="0" w:space="0" w:color="auto" w:frame="1"/>
        </w:rPr>
        <w:t>есено</w:t>
      </w:r>
      <w:r w:rsidRPr="0060353B">
        <w:rPr>
          <w:rFonts w:ascii="Times New Roman" w:eastAsia="Times New Roman" w:hAnsi="Times New Roman" w:cs="Times New Roman"/>
          <w:sz w:val="28"/>
          <w:szCs w:val="28"/>
          <w:bdr w:val="none" w:sz="0" w:space="0" w:color="auto" w:frame="1"/>
        </w:rPr>
        <w:t xml:space="preserve"> відповідні кор</w:t>
      </w:r>
      <w:r w:rsidR="00D62158">
        <w:rPr>
          <w:rFonts w:ascii="Times New Roman" w:eastAsia="Times New Roman" w:hAnsi="Times New Roman" w:cs="Times New Roman"/>
          <w:sz w:val="28"/>
          <w:szCs w:val="28"/>
          <w:bdr w:val="none" w:sz="0" w:space="0" w:color="auto" w:frame="1"/>
        </w:rPr>
        <w:t>и</w:t>
      </w:r>
      <w:r w:rsidRPr="0060353B">
        <w:rPr>
          <w:rFonts w:ascii="Times New Roman" w:eastAsia="Times New Roman" w:hAnsi="Times New Roman" w:cs="Times New Roman"/>
          <w:sz w:val="28"/>
          <w:szCs w:val="28"/>
          <w:bdr w:val="none" w:sz="0" w:space="0" w:color="auto" w:frame="1"/>
        </w:rPr>
        <w:t>гування.</w:t>
      </w:r>
    </w:p>
    <w:p w:rsidR="00BC511A" w:rsidRDefault="00BC511A" w:rsidP="00546009">
      <w:pPr>
        <w:shd w:val="clear" w:color="auto" w:fill="FFFFFF"/>
        <w:spacing w:after="0" w:line="240" w:lineRule="auto"/>
        <w:ind w:firstLine="564"/>
        <w:jc w:val="both"/>
        <w:rPr>
          <w:rFonts w:ascii="Times New Roman" w:eastAsia="Times New Roman" w:hAnsi="Times New Roman" w:cs="Times New Roman"/>
          <w:sz w:val="28"/>
          <w:szCs w:val="28"/>
          <w:bdr w:val="none" w:sz="0" w:space="0" w:color="auto" w:frame="1"/>
        </w:rPr>
      </w:pPr>
    </w:p>
    <w:p w:rsidR="00BC511A" w:rsidRPr="0060353B" w:rsidRDefault="00BC511A" w:rsidP="00546009">
      <w:pPr>
        <w:shd w:val="clear" w:color="auto" w:fill="FFFFFF"/>
        <w:spacing w:after="0" w:line="240" w:lineRule="auto"/>
        <w:ind w:firstLine="564"/>
        <w:jc w:val="both"/>
        <w:rPr>
          <w:rFonts w:ascii="Times New Roman" w:eastAsia="Times New Roman" w:hAnsi="Times New Roman" w:cs="Times New Roman"/>
          <w:sz w:val="28"/>
          <w:szCs w:val="28"/>
          <w:bdr w:val="none" w:sz="0" w:space="0" w:color="auto" w:frame="1"/>
        </w:rPr>
      </w:pPr>
    </w:p>
    <w:p w:rsidR="00546009" w:rsidRPr="0060353B" w:rsidRDefault="00546009" w:rsidP="00546009">
      <w:pPr>
        <w:shd w:val="clear" w:color="auto" w:fill="FFFFFF"/>
        <w:spacing w:after="0" w:line="240" w:lineRule="auto"/>
        <w:ind w:firstLine="564"/>
        <w:jc w:val="both"/>
        <w:rPr>
          <w:rFonts w:ascii="Arial" w:eastAsia="Times New Roman" w:hAnsi="Arial" w:cs="Arial"/>
          <w:sz w:val="19"/>
          <w:szCs w:val="19"/>
        </w:rPr>
      </w:pPr>
    </w:p>
    <w:p w:rsidR="00546009" w:rsidRPr="0060353B" w:rsidRDefault="0020460C" w:rsidP="00D62158">
      <w:pPr>
        <w:pStyle w:val="a9"/>
        <w:numPr>
          <w:ilvl w:val="0"/>
          <w:numId w:val="1"/>
        </w:numPr>
        <w:shd w:val="clear" w:color="auto" w:fill="FFFFFF"/>
        <w:tabs>
          <w:tab w:val="clear" w:pos="3905"/>
          <w:tab w:val="num" w:pos="0"/>
        </w:tabs>
        <w:spacing w:after="0" w:line="240" w:lineRule="auto"/>
        <w:ind w:left="0" w:right="204" w:firstLine="426"/>
        <w:jc w:val="center"/>
        <w:rPr>
          <w:rFonts w:ascii="Arial" w:eastAsia="Times New Roman" w:hAnsi="Arial" w:cs="Arial"/>
          <w:sz w:val="19"/>
          <w:szCs w:val="19"/>
        </w:rPr>
      </w:pPr>
      <w:r w:rsidRPr="0060353B">
        <w:rPr>
          <w:rFonts w:ascii="Times New Roman" w:eastAsia="Times New Roman" w:hAnsi="Times New Roman" w:cs="Times New Roman"/>
          <w:b/>
          <w:bCs/>
          <w:sz w:val="28"/>
          <w:szCs w:val="28"/>
          <w:bdr w:val="none" w:sz="0" w:space="0" w:color="auto" w:frame="1"/>
        </w:rPr>
        <w:lastRenderedPageBreak/>
        <w:t>Визначення показників результативності дії регуляторного акт</w:t>
      </w:r>
      <w:r w:rsidR="00546009" w:rsidRPr="0060353B">
        <w:rPr>
          <w:rFonts w:ascii="Times New Roman" w:eastAsia="Times New Roman" w:hAnsi="Times New Roman" w:cs="Times New Roman"/>
          <w:b/>
          <w:bCs/>
          <w:sz w:val="28"/>
          <w:szCs w:val="28"/>
          <w:bdr w:val="none" w:sz="0" w:space="0" w:color="auto" w:frame="1"/>
        </w:rPr>
        <w:t>а</w:t>
      </w:r>
    </w:p>
    <w:p w:rsidR="00546009" w:rsidRPr="0060353B" w:rsidRDefault="00546009" w:rsidP="00546009">
      <w:pPr>
        <w:pStyle w:val="a9"/>
        <w:shd w:val="clear" w:color="auto" w:fill="FFFFFF"/>
        <w:spacing w:after="0" w:line="240" w:lineRule="auto"/>
        <w:ind w:left="0" w:right="204"/>
        <w:rPr>
          <w:rFonts w:ascii="Arial" w:eastAsia="Times New Roman" w:hAnsi="Arial" w:cs="Arial"/>
          <w:sz w:val="19"/>
          <w:szCs w:val="19"/>
        </w:rPr>
      </w:pPr>
    </w:p>
    <w:p w:rsidR="0020460C" w:rsidRPr="0060353B" w:rsidRDefault="0020460C" w:rsidP="00307D45">
      <w:pPr>
        <w:shd w:val="clear" w:color="auto" w:fill="FFFFFF"/>
        <w:spacing w:after="0" w:line="240" w:lineRule="auto"/>
        <w:ind w:firstLine="708"/>
        <w:jc w:val="both"/>
        <w:rPr>
          <w:rFonts w:ascii="Arial" w:eastAsia="Times New Roman" w:hAnsi="Arial" w:cs="Arial"/>
          <w:sz w:val="19"/>
          <w:szCs w:val="19"/>
        </w:rPr>
      </w:pPr>
      <w:r w:rsidRPr="0060353B">
        <w:rPr>
          <w:rFonts w:ascii="Times New Roman" w:eastAsia="Times New Roman" w:hAnsi="Times New Roman" w:cs="Times New Roman"/>
          <w:sz w:val="28"/>
          <w:szCs w:val="28"/>
          <w:bdr w:val="none" w:sz="0" w:space="0" w:color="auto" w:frame="1"/>
        </w:rPr>
        <w:t xml:space="preserve">Ефективність </w:t>
      </w:r>
      <w:proofErr w:type="spellStart"/>
      <w:r w:rsidRPr="0060353B">
        <w:rPr>
          <w:rFonts w:ascii="Times New Roman" w:eastAsia="Times New Roman" w:hAnsi="Times New Roman" w:cs="Times New Roman"/>
          <w:sz w:val="28"/>
          <w:szCs w:val="28"/>
          <w:bdr w:val="none" w:sz="0" w:space="0" w:color="auto" w:frame="1"/>
        </w:rPr>
        <w:t>проєкту</w:t>
      </w:r>
      <w:proofErr w:type="spellEnd"/>
      <w:r w:rsidRPr="0060353B">
        <w:rPr>
          <w:rFonts w:ascii="Times New Roman" w:eastAsia="Times New Roman" w:hAnsi="Times New Roman" w:cs="Times New Roman"/>
          <w:sz w:val="28"/>
          <w:szCs w:val="28"/>
          <w:bdr w:val="none" w:sz="0" w:space="0" w:color="auto" w:frame="1"/>
        </w:rPr>
        <w:t xml:space="preserve"> регуляторного акт</w:t>
      </w:r>
      <w:r w:rsidR="00546009" w:rsidRPr="0060353B">
        <w:rPr>
          <w:rFonts w:ascii="Times New Roman" w:eastAsia="Times New Roman" w:hAnsi="Times New Roman" w:cs="Times New Roman"/>
          <w:sz w:val="28"/>
          <w:szCs w:val="28"/>
          <w:bdr w:val="none" w:sz="0" w:space="0" w:color="auto" w:frame="1"/>
        </w:rPr>
        <w:t>а</w:t>
      </w:r>
      <w:r w:rsidRPr="0060353B">
        <w:rPr>
          <w:rFonts w:ascii="Times New Roman" w:eastAsia="Times New Roman" w:hAnsi="Times New Roman" w:cs="Times New Roman"/>
          <w:sz w:val="28"/>
          <w:szCs w:val="28"/>
          <w:bdr w:val="none" w:sz="0" w:space="0" w:color="auto" w:frame="1"/>
        </w:rPr>
        <w:t xml:space="preserve"> буде відстежуватись на підставі наступних показників:</w:t>
      </w:r>
    </w:p>
    <w:p w:rsidR="0020460C" w:rsidRPr="0060353B" w:rsidRDefault="0020460C" w:rsidP="00307D45">
      <w:pPr>
        <w:pStyle w:val="a9"/>
        <w:numPr>
          <w:ilvl w:val="0"/>
          <w:numId w:val="16"/>
        </w:numPr>
        <w:shd w:val="clear" w:color="auto" w:fill="FFFFFF"/>
        <w:spacing w:after="0" w:line="240" w:lineRule="auto"/>
        <w:jc w:val="both"/>
        <w:rPr>
          <w:rFonts w:ascii="Arial" w:eastAsia="Times New Roman" w:hAnsi="Arial" w:cs="Arial"/>
          <w:sz w:val="19"/>
          <w:szCs w:val="19"/>
        </w:rPr>
      </w:pPr>
      <w:r w:rsidRPr="0060353B">
        <w:rPr>
          <w:rFonts w:ascii="Times New Roman" w:eastAsia="Times New Roman" w:hAnsi="Times New Roman" w:cs="Times New Roman"/>
          <w:sz w:val="28"/>
          <w:szCs w:val="28"/>
          <w:bdr w:val="none" w:sz="0" w:space="0" w:color="auto" w:frame="1"/>
        </w:rPr>
        <w:t xml:space="preserve">кількість </w:t>
      </w:r>
      <w:r w:rsidR="00546009" w:rsidRPr="0060353B">
        <w:rPr>
          <w:rFonts w:ascii="Times New Roman" w:eastAsia="Times New Roman" w:hAnsi="Times New Roman" w:cs="Times New Roman"/>
          <w:sz w:val="28"/>
          <w:szCs w:val="28"/>
          <w:bdr w:val="none" w:sz="0" w:space="0" w:color="auto" w:frame="1"/>
        </w:rPr>
        <w:t>адміністративних правопорушень</w:t>
      </w:r>
      <w:r w:rsidRPr="0060353B">
        <w:rPr>
          <w:rFonts w:ascii="Times New Roman" w:eastAsia="Times New Roman" w:hAnsi="Times New Roman" w:cs="Times New Roman"/>
          <w:sz w:val="28"/>
          <w:szCs w:val="28"/>
          <w:bdr w:val="none" w:sz="0" w:space="0" w:color="auto" w:frame="1"/>
        </w:rPr>
        <w:t xml:space="preserve"> у сфері благоустрою та складених за </w:t>
      </w:r>
      <w:r w:rsidR="00546009" w:rsidRPr="0060353B">
        <w:rPr>
          <w:rFonts w:ascii="Times New Roman" w:eastAsia="Times New Roman" w:hAnsi="Times New Roman" w:cs="Times New Roman"/>
          <w:sz w:val="28"/>
          <w:szCs w:val="28"/>
          <w:bdr w:val="none" w:sz="0" w:space="0" w:color="auto" w:frame="1"/>
        </w:rPr>
        <w:t>цими фактами приписів та</w:t>
      </w:r>
      <w:r w:rsidRPr="0060353B">
        <w:rPr>
          <w:rFonts w:ascii="Times New Roman" w:eastAsia="Times New Roman" w:hAnsi="Times New Roman" w:cs="Times New Roman"/>
          <w:sz w:val="28"/>
          <w:szCs w:val="28"/>
          <w:bdr w:val="none" w:sz="0" w:space="0" w:color="auto" w:frame="1"/>
        </w:rPr>
        <w:t xml:space="preserve"> протоколів</w:t>
      </w:r>
      <w:r w:rsidR="00546009" w:rsidRPr="0060353B">
        <w:rPr>
          <w:rFonts w:ascii="Times New Roman" w:eastAsia="Times New Roman" w:hAnsi="Times New Roman" w:cs="Times New Roman"/>
          <w:sz w:val="28"/>
          <w:szCs w:val="28"/>
          <w:bdr w:val="none" w:sz="0" w:space="0" w:color="auto" w:frame="1"/>
        </w:rPr>
        <w:t>, а також винесених</w:t>
      </w:r>
      <w:r w:rsidRPr="0060353B">
        <w:rPr>
          <w:rFonts w:ascii="Times New Roman" w:eastAsia="Times New Roman" w:hAnsi="Times New Roman" w:cs="Times New Roman"/>
          <w:sz w:val="28"/>
          <w:szCs w:val="28"/>
          <w:bdr w:val="none" w:sz="0" w:space="0" w:color="auto" w:frame="1"/>
        </w:rPr>
        <w:t xml:space="preserve"> постанов про притягнення </w:t>
      </w:r>
      <w:r w:rsidR="00546009" w:rsidRPr="0060353B">
        <w:rPr>
          <w:rFonts w:ascii="Times New Roman" w:eastAsia="Times New Roman" w:hAnsi="Times New Roman" w:cs="Times New Roman"/>
          <w:sz w:val="28"/>
          <w:szCs w:val="28"/>
          <w:bdr w:val="none" w:sz="0" w:space="0" w:color="auto" w:frame="1"/>
        </w:rPr>
        <w:t xml:space="preserve">винних осіб </w:t>
      </w:r>
      <w:r w:rsidRPr="0060353B">
        <w:rPr>
          <w:rFonts w:ascii="Times New Roman" w:eastAsia="Times New Roman" w:hAnsi="Times New Roman" w:cs="Times New Roman"/>
          <w:sz w:val="28"/>
          <w:szCs w:val="28"/>
          <w:bdr w:val="none" w:sz="0" w:space="0" w:color="auto" w:frame="1"/>
        </w:rPr>
        <w:t>до адміністративної відповідальності;</w:t>
      </w:r>
    </w:p>
    <w:p w:rsidR="0020460C" w:rsidRPr="0060353B" w:rsidRDefault="00307D45" w:rsidP="00307D45">
      <w:pPr>
        <w:pStyle w:val="a9"/>
        <w:numPr>
          <w:ilvl w:val="0"/>
          <w:numId w:val="16"/>
        </w:numPr>
        <w:shd w:val="clear" w:color="auto" w:fill="FFFFFF"/>
        <w:spacing w:after="0" w:line="240" w:lineRule="auto"/>
        <w:jc w:val="both"/>
        <w:rPr>
          <w:rFonts w:ascii="Arial" w:eastAsia="Times New Roman" w:hAnsi="Arial" w:cs="Arial"/>
          <w:sz w:val="19"/>
          <w:szCs w:val="19"/>
        </w:rPr>
      </w:pPr>
      <w:r w:rsidRPr="0060353B">
        <w:rPr>
          <w:rFonts w:ascii="Times New Roman" w:eastAsia="Times New Roman" w:hAnsi="Times New Roman" w:cs="Times New Roman"/>
          <w:sz w:val="28"/>
          <w:szCs w:val="28"/>
          <w:bdr w:val="none" w:sz="0" w:space="0" w:color="auto" w:frame="1"/>
        </w:rPr>
        <w:t xml:space="preserve">збільшення розміру </w:t>
      </w:r>
      <w:r w:rsidR="0020460C" w:rsidRPr="0060353B">
        <w:rPr>
          <w:rFonts w:ascii="Times New Roman" w:eastAsia="Times New Roman" w:hAnsi="Times New Roman" w:cs="Times New Roman"/>
          <w:sz w:val="28"/>
          <w:szCs w:val="28"/>
          <w:bdr w:val="none" w:sz="0" w:space="0" w:color="auto" w:frame="1"/>
        </w:rPr>
        <w:t>надходже</w:t>
      </w:r>
      <w:r w:rsidRPr="0060353B">
        <w:rPr>
          <w:rFonts w:ascii="Times New Roman" w:eastAsia="Times New Roman" w:hAnsi="Times New Roman" w:cs="Times New Roman"/>
          <w:sz w:val="28"/>
          <w:szCs w:val="28"/>
          <w:bdr w:val="none" w:sz="0" w:space="0" w:color="auto" w:frame="1"/>
        </w:rPr>
        <w:t>нь</w:t>
      </w:r>
      <w:r w:rsidR="0020460C" w:rsidRPr="0060353B">
        <w:rPr>
          <w:rFonts w:ascii="Times New Roman" w:eastAsia="Times New Roman" w:hAnsi="Times New Roman" w:cs="Times New Roman"/>
          <w:sz w:val="28"/>
          <w:szCs w:val="28"/>
          <w:bdr w:val="none" w:sz="0" w:space="0" w:color="auto" w:frame="1"/>
        </w:rPr>
        <w:t xml:space="preserve"> до міс</w:t>
      </w:r>
      <w:r w:rsidRPr="0060353B">
        <w:rPr>
          <w:rFonts w:ascii="Times New Roman" w:eastAsia="Times New Roman" w:hAnsi="Times New Roman" w:cs="Times New Roman"/>
          <w:sz w:val="28"/>
          <w:szCs w:val="28"/>
          <w:bdr w:val="none" w:sz="0" w:space="0" w:color="auto" w:frame="1"/>
        </w:rPr>
        <w:t>цевого</w:t>
      </w:r>
      <w:r w:rsidR="0020460C" w:rsidRPr="0060353B">
        <w:rPr>
          <w:rFonts w:ascii="Times New Roman" w:eastAsia="Times New Roman" w:hAnsi="Times New Roman" w:cs="Times New Roman"/>
          <w:sz w:val="28"/>
          <w:szCs w:val="28"/>
          <w:bdr w:val="none" w:sz="0" w:space="0" w:color="auto" w:frame="1"/>
        </w:rPr>
        <w:t xml:space="preserve"> бюджету від </w:t>
      </w:r>
      <w:r w:rsidRPr="0060353B">
        <w:rPr>
          <w:rFonts w:ascii="Times New Roman" w:eastAsia="Times New Roman" w:hAnsi="Times New Roman" w:cs="Times New Roman"/>
          <w:sz w:val="28"/>
          <w:szCs w:val="28"/>
          <w:bdr w:val="none" w:sz="0" w:space="0" w:color="auto" w:frame="1"/>
        </w:rPr>
        <w:t xml:space="preserve">сплати </w:t>
      </w:r>
      <w:r w:rsidR="0020460C" w:rsidRPr="0060353B">
        <w:rPr>
          <w:rFonts w:ascii="Times New Roman" w:eastAsia="Times New Roman" w:hAnsi="Times New Roman" w:cs="Times New Roman"/>
          <w:sz w:val="28"/>
          <w:szCs w:val="28"/>
          <w:bdr w:val="none" w:sz="0" w:space="0" w:color="auto" w:frame="1"/>
        </w:rPr>
        <w:t>штрафів за порушення державних стандартів, норм і правил у сфері благоустрою населених пунктів, правил благоустрою територій населених пунктів</w:t>
      </w:r>
      <w:r w:rsidR="0020460C" w:rsidRPr="0060353B">
        <w:rPr>
          <w:rFonts w:ascii="Times New Roman" w:eastAsia="Times New Roman" w:hAnsi="Times New Roman" w:cs="Times New Roman"/>
          <w:sz w:val="28"/>
          <w:szCs w:val="28"/>
          <w:bdr w:val="none" w:sz="0" w:space="0" w:color="auto" w:frame="1"/>
          <w:lang w:val="ru-RU"/>
        </w:rPr>
        <w:t>;</w:t>
      </w:r>
    </w:p>
    <w:p w:rsidR="0020460C" w:rsidRPr="0060353B" w:rsidRDefault="0020460C" w:rsidP="00307D45">
      <w:pPr>
        <w:pStyle w:val="a9"/>
        <w:numPr>
          <w:ilvl w:val="0"/>
          <w:numId w:val="16"/>
        </w:numPr>
        <w:shd w:val="clear" w:color="auto" w:fill="FFFFFF"/>
        <w:spacing w:after="0" w:line="240" w:lineRule="auto"/>
        <w:jc w:val="both"/>
        <w:rPr>
          <w:rFonts w:ascii="Arial" w:eastAsia="Times New Roman" w:hAnsi="Arial" w:cs="Arial"/>
          <w:sz w:val="19"/>
          <w:szCs w:val="19"/>
        </w:rPr>
      </w:pPr>
      <w:r w:rsidRPr="0060353B">
        <w:rPr>
          <w:rFonts w:ascii="Times New Roman" w:eastAsia="Times New Roman" w:hAnsi="Times New Roman" w:cs="Times New Roman"/>
          <w:sz w:val="28"/>
          <w:szCs w:val="28"/>
          <w:bdr w:val="none" w:sz="0" w:space="0" w:color="auto" w:frame="1"/>
        </w:rPr>
        <w:t xml:space="preserve">порівняння стану благоустрою </w:t>
      </w:r>
      <w:r w:rsidR="00307D45" w:rsidRPr="0060353B">
        <w:rPr>
          <w:rFonts w:ascii="Times New Roman" w:eastAsia="Times New Roman" w:hAnsi="Times New Roman" w:cs="Times New Roman"/>
          <w:sz w:val="28"/>
          <w:szCs w:val="28"/>
          <w:bdr w:val="none" w:sz="0" w:space="0" w:color="auto" w:frame="1"/>
        </w:rPr>
        <w:t>населених пунктів громади</w:t>
      </w:r>
      <w:r w:rsidRPr="0060353B">
        <w:rPr>
          <w:rFonts w:ascii="Times New Roman" w:eastAsia="Times New Roman" w:hAnsi="Times New Roman" w:cs="Times New Roman"/>
          <w:sz w:val="28"/>
          <w:szCs w:val="28"/>
          <w:bdr w:val="none" w:sz="0" w:space="0" w:color="auto" w:frame="1"/>
        </w:rPr>
        <w:t xml:space="preserve"> з відповідним станом </w:t>
      </w:r>
      <w:r w:rsidR="00307D45" w:rsidRPr="0060353B">
        <w:rPr>
          <w:rFonts w:ascii="Times New Roman" w:eastAsia="Times New Roman" w:hAnsi="Times New Roman" w:cs="Times New Roman"/>
          <w:sz w:val="28"/>
          <w:szCs w:val="28"/>
          <w:bdr w:val="none" w:sz="0" w:space="0" w:color="auto" w:frame="1"/>
        </w:rPr>
        <w:t>до моменту затвердження регуляторного акта.</w:t>
      </w:r>
    </w:p>
    <w:p w:rsidR="0020460C" w:rsidRPr="0060353B" w:rsidRDefault="0020460C" w:rsidP="00307D45">
      <w:pPr>
        <w:shd w:val="clear" w:color="auto" w:fill="FFFFFF"/>
        <w:spacing w:after="160" w:line="240" w:lineRule="auto"/>
        <w:jc w:val="both"/>
        <w:rPr>
          <w:rFonts w:ascii="Arial" w:eastAsia="Times New Roman" w:hAnsi="Arial" w:cs="Arial"/>
          <w:sz w:val="19"/>
          <w:szCs w:val="19"/>
        </w:rPr>
      </w:pPr>
      <w:r w:rsidRPr="0060353B">
        <w:rPr>
          <w:rFonts w:ascii="Arial" w:eastAsia="Times New Roman" w:hAnsi="Arial" w:cs="Arial"/>
          <w:sz w:val="19"/>
          <w:szCs w:val="19"/>
        </w:rPr>
        <w:t> </w:t>
      </w:r>
    </w:p>
    <w:p w:rsidR="0020460C" w:rsidRPr="0060353B" w:rsidRDefault="0020460C" w:rsidP="00D62158">
      <w:pPr>
        <w:pStyle w:val="a9"/>
        <w:numPr>
          <w:ilvl w:val="0"/>
          <w:numId w:val="1"/>
        </w:numPr>
        <w:shd w:val="clear" w:color="auto" w:fill="FFFFFF"/>
        <w:tabs>
          <w:tab w:val="clear" w:pos="3905"/>
        </w:tabs>
        <w:spacing w:after="0" w:line="240" w:lineRule="auto"/>
        <w:ind w:left="0" w:right="204" w:firstLine="0"/>
        <w:jc w:val="center"/>
        <w:rPr>
          <w:rFonts w:ascii="Arial" w:eastAsia="Times New Roman" w:hAnsi="Arial" w:cs="Arial"/>
          <w:sz w:val="19"/>
          <w:szCs w:val="19"/>
        </w:rPr>
      </w:pPr>
      <w:r w:rsidRPr="0060353B">
        <w:rPr>
          <w:rFonts w:ascii="Times New Roman" w:eastAsia="Times New Roman" w:hAnsi="Times New Roman" w:cs="Times New Roman"/>
          <w:b/>
          <w:bCs/>
          <w:sz w:val="28"/>
          <w:szCs w:val="28"/>
          <w:bdr w:val="none" w:sz="0" w:space="0" w:color="auto" w:frame="1"/>
        </w:rPr>
        <w:t>Визначення заходів, за допомогою яких здійснюватиметься</w:t>
      </w:r>
    </w:p>
    <w:p w:rsidR="0020460C" w:rsidRPr="0060353B" w:rsidRDefault="0020460C" w:rsidP="00D62158">
      <w:pPr>
        <w:shd w:val="clear" w:color="auto" w:fill="FFFFFF"/>
        <w:spacing w:after="0" w:line="240" w:lineRule="auto"/>
        <w:jc w:val="center"/>
        <w:rPr>
          <w:rFonts w:ascii="Arial" w:eastAsia="Times New Roman" w:hAnsi="Arial" w:cs="Arial"/>
          <w:sz w:val="19"/>
          <w:szCs w:val="19"/>
        </w:rPr>
      </w:pPr>
      <w:r w:rsidRPr="0060353B">
        <w:rPr>
          <w:rFonts w:ascii="Times New Roman" w:eastAsia="Times New Roman" w:hAnsi="Times New Roman" w:cs="Times New Roman"/>
          <w:b/>
          <w:bCs/>
          <w:sz w:val="28"/>
          <w:szCs w:val="28"/>
          <w:bdr w:val="none" w:sz="0" w:space="0" w:color="auto" w:frame="1"/>
        </w:rPr>
        <w:t>відстеження результативності</w:t>
      </w:r>
    </w:p>
    <w:p w:rsidR="0020460C" w:rsidRPr="0060353B" w:rsidRDefault="0020460C" w:rsidP="0020460C">
      <w:pPr>
        <w:shd w:val="clear" w:color="auto" w:fill="FFFFFF"/>
        <w:spacing w:after="160" w:line="240" w:lineRule="auto"/>
        <w:jc w:val="center"/>
        <w:rPr>
          <w:rFonts w:ascii="Arial" w:eastAsia="Times New Roman" w:hAnsi="Arial" w:cs="Arial"/>
          <w:sz w:val="19"/>
          <w:szCs w:val="19"/>
        </w:rPr>
      </w:pPr>
      <w:r w:rsidRPr="0060353B">
        <w:rPr>
          <w:rFonts w:ascii="Arial" w:eastAsia="Times New Roman" w:hAnsi="Arial" w:cs="Arial"/>
          <w:sz w:val="19"/>
          <w:szCs w:val="19"/>
        </w:rPr>
        <w:t> </w:t>
      </w:r>
    </w:p>
    <w:p w:rsidR="001D2D41" w:rsidRPr="0060353B" w:rsidRDefault="0020460C" w:rsidP="00307D45">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rPr>
      </w:pPr>
      <w:r w:rsidRPr="0060353B">
        <w:rPr>
          <w:rFonts w:ascii="Times New Roman" w:eastAsia="Times New Roman" w:hAnsi="Times New Roman" w:cs="Times New Roman"/>
          <w:sz w:val="28"/>
          <w:szCs w:val="28"/>
          <w:bdr w:val="none" w:sz="0" w:space="0" w:color="auto" w:frame="1"/>
        </w:rPr>
        <w:t xml:space="preserve">Відстеження результативності </w:t>
      </w:r>
      <w:proofErr w:type="spellStart"/>
      <w:r w:rsidRPr="0060353B">
        <w:rPr>
          <w:rFonts w:ascii="Times New Roman" w:eastAsia="Times New Roman" w:hAnsi="Times New Roman" w:cs="Times New Roman"/>
          <w:sz w:val="28"/>
          <w:szCs w:val="28"/>
          <w:bdr w:val="none" w:sz="0" w:space="0" w:color="auto" w:frame="1"/>
        </w:rPr>
        <w:t>проєкту</w:t>
      </w:r>
      <w:proofErr w:type="spellEnd"/>
      <w:r w:rsidRPr="0060353B">
        <w:rPr>
          <w:rFonts w:ascii="Times New Roman" w:eastAsia="Times New Roman" w:hAnsi="Times New Roman" w:cs="Times New Roman"/>
          <w:sz w:val="28"/>
          <w:szCs w:val="28"/>
          <w:bdr w:val="none" w:sz="0" w:space="0" w:color="auto" w:frame="1"/>
        </w:rPr>
        <w:t xml:space="preserve"> рішення здійснюватиметься </w:t>
      </w:r>
      <w:r w:rsidR="001D2D41" w:rsidRPr="0060353B">
        <w:rPr>
          <w:rFonts w:ascii="Times New Roman" w:eastAsia="Times New Roman" w:hAnsi="Times New Roman" w:cs="Times New Roman"/>
          <w:sz w:val="28"/>
          <w:szCs w:val="28"/>
          <w:bdr w:val="none" w:sz="0" w:space="0" w:color="auto" w:frame="1"/>
        </w:rPr>
        <w:t>відповідно до Методики відстеження результативності регуляторного акта, затверджено</w:t>
      </w:r>
      <w:r w:rsidR="00D62158">
        <w:rPr>
          <w:rFonts w:ascii="Times New Roman" w:eastAsia="Times New Roman" w:hAnsi="Times New Roman" w:cs="Times New Roman"/>
          <w:sz w:val="28"/>
          <w:szCs w:val="28"/>
          <w:bdr w:val="none" w:sz="0" w:space="0" w:color="auto" w:frame="1"/>
        </w:rPr>
        <w:t>ї</w:t>
      </w:r>
      <w:r w:rsidR="001D2D41" w:rsidRPr="0060353B">
        <w:rPr>
          <w:rFonts w:ascii="Times New Roman" w:eastAsia="Times New Roman" w:hAnsi="Times New Roman" w:cs="Times New Roman"/>
          <w:sz w:val="28"/>
          <w:szCs w:val="28"/>
          <w:bdr w:val="none" w:sz="0" w:space="0" w:color="auto" w:frame="1"/>
        </w:rPr>
        <w:t xml:space="preserve"> постановою Кабінету Міністрів України від 11.03.2004 р. № 308.</w:t>
      </w:r>
    </w:p>
    <w:p w:rsidR="0020460C" w:rsidRPr="0060353B" w:rsidRDefault="0020460C" w:rsidP="0094259C">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rPr>
      </w:pPr>
      <w:r w:rsidRPr="0060353B">
        <w:rPr>
          <w:rFonts w:ascii="Times New Roman" w:eastAsia="Times New Roman" w:hAnsi="Times New Roman" w:cs="Times New Roman"/>
          <w:sz w:val="28"/>
          <w:szCs w:val="28"/>
          <w:bdr w:val="none" w:sz="0" w:space="0" w:color="auto" w:frame="1"/>
        </w:rPr>
        <w:t>Базове відстеження результативності регуляторного акт</w:t>
      </w:r>
      <w:r w:rsidR="005C1D1A" w:rsidRPr="0060353B">
        <w:rPr>
          <w:rFonts w:ascii="Times New Roman" w:eastAsia="Times New Roman" w:hAnsi="Times New Roman" w:cs="Times New Roman"/>
          <w:sz w:val="28"/>
          <w:szCs w:val="28"/>
          <w:bdr w:val="none" w:sz="0" w:space="0" w:color="auto" w:frame="1"/>
        </w:rPr>
        <w:t>а</w:t>
      </w:r>
      <w:r w:rsidRPr="0060353B">
        <w:rPr>
          <w:rFonts w:ascii="Times New Roman" w:eastAsia="Times New Roman" w:hAnsi="Times New Roman" w:cs="Times New Roman"/>
          <w:sz w:val="28"/>
          <w:szCs w:val="28"/>
          <w:bdr w:val="none" w:sz="0" w:space="0" w:color="auto" w:frame="1"/>
        </w:rPr>
        <w:t xml:space="preserve"> буде проведено після набрання чинності запропонованого </w:t>
      </w:r>
      <w:proofErr w:type="spellStart"/>
      <w:r w:rsidRPr="0060353B">
        <w:rPr>
          <w:rFonts w:ascii="Times New Roman" w:eastAsia="Times New Roman" w:hAnsi="Times New Roman" w:cs="Times New Roman"/>
          <w:sz w:val="28"/>
          <w:szCs w:val="28"/>
          <w:bdr w:val="none" w:sz="0" w:space="0" w:color="auto" w:frame="1"/>
        </w:rPr>
        <w:t>проєкту</w:t>
      </w:r>
      <w:proofErr w:type="spellEnd"/>
      <w:r w:rsidRPr="0060353B">
        <w:rPr>
          <w:rFonts w:ascii="Times New Roman" w:eastAsia="Times New Roman" w:hAnsi="Times New Roman" w:cs="Times New Roman"/>
          <w:sz w:val="28"/>
          <w:szCs w:val="28"/>
          <w:bdr w:val="none" w:sz="0" w:space="0" w:color="auto" w:frame="1"/>
        </w:rPr>
        <w:t xml:space="preserve"> регуляторного акт</w:t>
      </w:r>
      <w:r w:rsidR="001D2D41" w:rsidRPr="0060353B">
        <w:rPr>
          <w:rFonts w:ascii="Times New Roman" w:eastAsia="Times New Roman" w:hAnsi="Times New Roman" w:cs="Times New Roman"/>
          <w:sz w:val="28"/>
          <w:szCs w:val="28"/>
          <w:bdr w:val="none" w:sz="0" w:space="0" w:color="auto" w:frame="1"/>
        </w:rPr>
        <w:t>а</w:t>
      </w:r>
      <w:r w:rsidR="0094259C" w:rsidRPr="0060353B">
        <w:rPr>
          <w:rFonts w:ascii="Times New Roman" w:eastAsia="Times New Roman" w:hAnsi="Times New Roman" w:cs="Times New Roman"/>
          <w:sz w:val="28"/>
          <w:szCs w:val="28"/>
          <w:bdr w:val="none" w:sz="0" w:space="0" w:color="auto" w:frame="1"/>
        </w:rPr>
        <w:t xml:space="preserve">, </w:t>
      </w:r>
      <w:r w:rsidR="0094259C" w:rsidRPr="0060353B">
        <w:rPr>
          <w:rFonts w:ascii="Times New Roman" w:hAnsi="Times New Roman" w:cs="Times New Roman"/>
          <w:sz w:val="28"/>
          <w:szCs w:val="28"/>
        </w:rPr>
        <w:t>але не пізніше дня, з якого починається проведення повторного відстеження результативності цього акта.</w:t>
      </w:r>
    </w:p>
    <w:p w:rsidR="0020460C" w:rsidRPr="0060353B" w:rsidRDefault="0020460C" w:rsidP="0094259C">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rPr>
      </w:pPr>
      <w:r w:rsidRPr="0060353B">
        <w:rPr>
          <w:rFonts w:ascii="Times New Roman" w:eastAsia="Times New Roman" w:hAnsi="Times New Roman" w:cs="Times New Roman"/>
          <w:sz w:val="28"/>
          <w:szCs w:val="28"/>
          <w:bdr w:val="none" w:sz="0" w:space="0" w:color="auto" w:frame="1"/>
        </w:rPr>
        <w:t xml:space="preserve">Повторне відстеження результативності </w:t>
      </w:r>
      <w:r w:rsidR="002C4EDD" w:rsidRPr="0060353B">
        <w:rPr>
          <w:rFonts w:ascii="Times New Roman" w:eastAsia="Times New Roman" w:hAnsi="Times New Roman" w:cs="Times New Roman"/>
          <w:sz w:val="28"/>
          <w:szCs w:val="28"/>
          <w:bdr w:val="none" w:sz="0" w:space="0" w:color="auto" w:frame="1"/>
        </w:rPr>
        <w:t>регуляторного</w:t>
      </w:r>
      <w:r w:rsidRPr="0060353B">
        <w:rPr>
          <w:rFonts w:ascii="Times New Roman" w:eastAsia="Times New Roman" w:hAnsi="Times New Roman" w:cs="Times New Roman"/>
          <w:sz w:val="28"/>
          <w:szCs w:val="28"/>
          <w:bdr w:val="none" w:sz="0" w:space="0" w:color="auto" w:frame="1"/>
        </w:rPr>
        <w:t xml:space="preserve"> акт</w:t>
      </w:r>
      <w:r w:rsidR="002C4EDD" w:rsidRPr="0060353B">
        <w:rPr>
          <w:rFonts w:ascii="Times New Roman" w:eastAsia="Times New Roman" w:hAnsi="Times New Roman" w:cs="Times New Roman"/>
          <w:sz w:val="28"/>
          <w:szCs w:val="28"/>
          <w:bdr w:val="none" w:sz="0" w:space="0" w:color="auto" w:frame="1"/>
        </w:rPr>
        <w:t>а</w:t>
      </w:r>
      <w:r w:rsidRPr="0060353B">
        <w:rPr>
          <w:rFonts w:ascii="Times New Roman" w:eastAsia="Times New Roman" w:hAnsi="Times New Roman" w:cs="Times New Roman"/>
          <w:sz w:val="28"/>
          <w:szCs w:val="28"/>
          <w:bdr w:val="none" w:sz="0" w:space="0" w:color="auto" w:frame="1"/>
        </w:rPr>
        <w:t xml:space="preserve"> буде </w:t>
      </w:r>
      <w:r w:rsidR="002C4EDD" w:rsidRPr="0060353B">
        <w:rPr>
          <w:rFonts w:ascii="Times New Roman" w:eastAsia="Times New Roman" w:hAnsi="Times New Roman" w:cs="Times New Roman"/>
          <w:sz w:val="28"/>
          <w:szCs w:val="28"/>
          <w:bdr w:val="none" w:sz="0" w:space="0" w:color="auto" w:frame="1"/>
        </w:rPr>
        <w:t>здійснено</w:t>
      </w:r>
      <w:r w:rsidRPr="0060353B">
        <w:rPr>
          <w:rFonts w:ascii="Times New Roman" w:eastAsia="Times New Roman" w:hAnsi="Times New Roman" w:cs="Times New Roman"/>
          <w:sz w:val="28"/>
          <w:szCs w:val="28"/>
          <w:bdr w:val="none" w:sz="0" w:space="0" w:color="auto" w:frame="1"/>
        </w:rPr>
        <w:t xml:space="preserve"> через рік з дня </w:t>
      </w:r>
      <w:r w:rsidR="002C4EDD" w:rsidRPr="0060353B">
        <w:rPr>
          <w:rFonts w:ascii="Times New Roman" w:eastAsia="Times New Roman" w:hAnsi="Times New Roman" w:cs="Times New Roman"/>
          <w:sz w:val="28"/>
          <w:szCs w:val="28"/>
          <w:bdr w:val="none" w:sz="0" w:space="0" w:color="auto" w:frame="1"/>
        </w:rPr>
        <w:t>набрання ним чинності, але не пізніше двох років з дня набрання чинності цим актом</w:t>
      </w:r>
      <w:r w:rsidRPr="0060353B">
        <w:rPr>
          <w:rFonts w:ascii="Times New Roman" w:eastAsia="Times New Roman" w:hAnsi="Times New Roman" w:cs="Times New Roman"/>
          <w:sz w:val="28"/>
          <w:szCs w:val="28"/>
          <w:bdr w:val="none" w:sz="0" w:space="0" w:color="auto" w:frame="1"/>
        </w:rPr>
        <w:t>.</w:t>
      </w:r>
    </w:p>
    <w:p w:rsidR="002C4EDD" w:rsidRPr="0060353B" w:rsidRDefault="0020460C" w:rsidP="0094259C">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rPr>
      </w:pPr>
      <w:r w:rsidRPr="0060353B">
        <w:rPr>
          <w:rFonts w:ascii="Times New Roman" w:eastAsia="Times New Roman" w:hAnsi="Times New Roman" w:cs="Times New Roman"/>
          <w:sz w:val="28"/>
          <w:szCs w:val="28"/>
          <w:bdr w:val="none" w:sz="0" w:space="0" w:color="auto" w:frame="1"/>
        </w:rPr>
        <w:t xml:space="preserve">Періодичне відстеження </w:t>
      </w:r>
      <w:r w:rsidR="002C4EDD" w:rsidRPr="0060353B">
        <w:rPr>
          <w:rFonts w:ascii="Times New Roman" w:hAnsi="Times New Roman" w:cs="Times New Roman"/>
          <w:sz w:val="28"/>
          <w:szCs w:val="28"/>
        </w:rPr>
        <w:t>результативності регуляторного акта має бути здійснено раз на кожні три роки починаючи з дня закінчення заходів з повторного відстеження результативності цього акта</w:t>
      </w:r>
      <w:r w:rsidR="002C4EDD" w:rsidRPr="0060353B">
        <w:rPr>
          <w:rFonts w:ascii="Times New Roman" w:eastAsia="Times New Roman" w:hAnsi="Times New Roman" w:cs="Times New Roman"/>
          <w:sz w:val="28"/>
          <w:szCs w:val="28"/>
          <w:bdr w:val="none" w:sz="0" w:space="0" w:color="auto" w:frame="1"/>
        </w:rPr>
        <w:t>.</w:t>
      </w:r>
    </w:p>
    <w:p w:rsidR="0094259C" w:rsidRPr="0060353B" w:rsidRDefault="0094259C" w:rsidP="0094259C">
      <w:pPr>
        <w:pStyle w:val="rvps2"/>
        <w:shd w:val="clear" w:color="auto" w:fill="FFFFFF"/>
        <w:spacing w:before="0" w:beforeAutospacing="0" w:after="150" w:afterAutospacing="0"/>
        <w:ind w:firstLine="450"/>
        <w:jc w:val="both"/>
        <w:rPr>
          <w:sz w:val="28"/>
          <w:szCs w:val="28"/>
        </w:rPr>
      </w:pPr>
      <w:bookmarkStart w:id="0" w:name="n121"/>
      <w:bookmarkStart w:id="1" w:name="n126"/>
      <w:bookmarkStart w:id="2" w:name="n127"/>
      <w:bookmarkStart w:id="3" w:name="n128"/>
      <w:bookmarkStart w:id="4" w:name="n129"/>
      <w:bookmarkStart w:id="5" w:name="n130"/>
      <w:bookmarkStart w:id="6" w:name="n131"/>
      <w:bookmarkEnd w:id="0"/>
      <w:bookmarkEnd w:id="1"/>
      <w:bookmarkEnd w:id="2"/>
      <w:bookmarkEnd w:id="3"/>
      <w:bookmarkEnd w:id="4"/>
      <w:bookmarkEnd w:id="5"/>
      <w:bookmarkEnd w:id="6"/>
      <w:r w:rsidRPr="0060353B">
        <w:rPr>
          <w:sz w:val="28"/>
          <w:szCs w:val="28"/>
        </w:rPr>
        <w:t>Виконання заходів з відстеження результативності регуляторного акта забезпечується регуляторним</w:t>
      </w:r>
      <w:r w:rsidR="001D2D41" w:rsidRPr="0060353B">
        <w:rPr>
          <w:sz w:val="28"/>
          <w:szCs w:val="28"/>
        </w:rPr>
        <w:t xml:space="preserve"> органом, який прийняв цей акт.</w:t>
      </w:r>
    </w:p>
    <w:p w:rsidR="0060353B" w:rsidRPr="0060353B" w:rsidRDefault="0060353B" w:rsidP="0060353B">
      <w:pPr>
        <w:pStyle w:val="rvps2"/>
        <w:shd w:val="clear" w:color="auto" w:fill="FFFFFF"/>
        <w:spacing w:before="0" w:beforeAutospacing="0" w:after="0" w:afterAutospacing="0" w:line="276" w:lineRule="auto"/>
        <w:jc w:val="both"/>
        <w:rPr>
          <w:b/>
          <w:sz w:val="10"/>
          <w:szCs w:val="28"/>
        </w:rPr>
      </w:pPr>
      <w:bookmarkStart w:id="7" w:name="n132"/>
      <w:bookmarkStart w:id="8" w:name="n133"/>
      <w:bookmarkEnd w:id="7"/>
      <w:bookmarkEnd w:id="8"/>
    </w:p>
    <w:p w:rsidR="003B597C" w:rsidRDefault="003B597C" w:rsidP="0060353B">
      <w:pPr>
        <w:pStyle w:val="rvps2"/>
        <w:shd w:val="clear" w:color="auto" w:fill="FFFFFF"/>
        <w:spacing w:before="0" w:beforeAutospacing="0" w:after="0" w:afterAutospacing="0" w:line="276" w:lineRule="auto"/>
        <w:jc w:val="both"/>
        <w:rPr>
          <w:b/>
          <w:sz w:val="28"/>
          <w:szCs w:val="28"/>
        </w:rPr>
      </w:pPr>
    </w:p>
    <w:p w:rsidR="003B597C" w:rsidRDefault="003B597C" w:rsidP="0060353B">
      <w:pPr>
        <w:pStyle w:val="rvps2"/>
        <w:shd w:val="clear" w:color="auto" w:fill="FFFFFF"/>
        <w:spacing w:before="0" w:beforeAutospacing="0" w:after="0" w:afterAutospacing="0" w:line="276" w:lineRule="auto"/>
        <w:jc w:val="both"/>
        <w:rPr>
          <w:b/>
          <w:sz w:val="28"/>
          <w:szCs w:val="28"/>
        </w:rPr>
      </w:pPr>
    </w:p>
    <w:p w:rsidR="001D2D41" w:rsidRPr="0060353B" w:rsidRDefault="0060353B" w:rsidP="0060353B">
      <w:pPr>
        <w:pStyle w:val="rvps2"/>
        <w:shd w:val="clear" w:color="auto" w:fill="FFFFFF"/>
        <w:spacing w:before="0" w:beforeAutospacing="0" w:after="0" w:afterAutospacing="0" w:line="276" w:lineRule="auto"/>
        <w:jc w:val="both"/>
        <w:rPr>
          <w:b/>
          <w:sz w:val="28"/>
          <w:szCs w:val="28"/>
        </w:rPr>
      </w:pPr>
      <w:r w:rsidRPr="0060353B">
        <w:rPr>
          <w:b/>
          <w:sz w:val="28"/>
          <w:szCs w:val="28"/>
        </w:rPr>
        <w:t>Директор департаменту</w:t>
      </w:r>
    </w:p>
    <w:p w:rsidR="0060353B" w:rsidRPr="0060353B" w:rsidRDefault="0060353B" w:rsidP="0060353B">
      <w:pPr>
        <w:pStyle w:val="rvps2"/>
        <w:shd w:val="clear" w:color="auto" w:fill="FFFFFF"/>
        <w:spacing w:before="0" w:beforeAutospacing="0" w:after="0" w:afterAutospacing="0" w:line="276" w:lineRule="auto"/>
        <w:jc w:val="both"/>
        <w:rPr>
          <w:b/>
          <w:sz w:val="28"/>
          <w:szCs w:val="28"/>
        </w:rPr>
      </w:pPr>
      <w:r w:rsidRPr="0060353B">
        <w:rPr>
          <w:b/>
          <w:sz w:val="28"/>
          <w:szCs w:val="28"/>
        </w:rPr>
        <w:t>міського господарства</w:t>
      </w:r>
      <w:r w:rsidRPr="0060353B">
        <w:rPr>
          <w:b/>
          <w:sz w:val="28"/>
          <w:szCs w:val="28"/>
        </w:rPr>
        <w:tab/>
      </w:r>
      <w:r w:rsidRPr="0060353B">
        <w:rPr>
          <w:b/>
          <w:sz w:val="28"/>
          <w:szCs w:val="28"/>
        </w:rPr>
        <w:tab/>
      </w:r>
      <w:r w:rsidRPr="0060353B">
        <w:rPr>
          <w:b/>
          <w:sz w:val="28"/>
          <w:szCs w:val="28"/>
        </w:rPr>
        <w:tab/>
      </w:r>
      <w:r w:rsidRPr="0060353B">
        <w:rPr>
          <w:b/>
          <w:sz w:val="28"/>
          <w:szCs w:val="28"/>
        </w:rPr>
        <w:tab/>
      </w:r>
      <w:r w:rsidRPr="0060353B">
        <w:rPr>
          <w:b/>
          <w:sz w:val="28"/>
          <w:szCs w:val="28"/>
        </w:rPr>
        <w:tab/>
        <w:t xml:space="preserve">         Андрій ПАУТИНКА</w:t>
      </w:r>
    </w:p>
    <w:p w:rsidR="0060353B" w:rsidRPr="0060353B" w:rsidRDefault="0060353B" w:rsidP="0060353B">
      <w:pPr>
        <w:pStyle w:val="rvps2"/>
        <w:shd w:val="clear" w:color="auto" w:fill="FFFFFF"/>
        <w:spacing w:before="0" w:beforeAutospacing="0" w:after="0" w:afterAutospacing="0" w:line="276" w:lineRule="auto"/>
        <w:jc w:val="both"/>
        <w:rPr>
          <w:b/>
          <w:i/>
          <w:sz w:val="16"/>
        </w:rPr>
      </w:pPr>
    </w:p>
    <w:p w:rsidR="00BC511A" w:rsidRDefault="0060353B" w:rsidP="003B597C">
      <w:pPr>
        <w:pStyle w:val="rvps2"/>
        <w:shd w:val="clear" w:color="auto" w:fill="FFFFFF"/>
        <w:spacing w:before="0" w:beforeAutospacing="0" w:after="0" w:afterAutospacing="0" w:line="276" w:lineRule="auto"/>
        <w:jc w:val="both"/>
      </w:pPr>
      <w:r w:rsidRPr="0060353B">
        <w:rPr>
          <w:b/>
          <w:i/>
        </w:rPr>
        <w:t>Наталія КОЦЮБА</w:t>
      </w:r>
    </w:p>
    <w:p w:rsidR="00BC511A" w:rsidRDefault="00BC511A" w:rsidP="0060353B">
      <w:pPr>
        <w:pStyle w:val="rvps2"/>
        <w:shd w:val="clear" w:color="auto" w:fill="FFFFFF"/>
        <w:spacing w:before="0" w:beforeAutospacing="0" w:after="0" w:afterAutospacing="0"/>
        <w:ind w:firstLine="450"/>
        <w:jc w:val="both"/>
      </w:pPr>
    </w:p>
    <w:p w:rsidR="00BC511A" w:rsidRDefault="00BC511A" w:rsidP="0060353B">
      <w:pPr>
        <w:pStyle w:val="rvps2"/>
        <w:shd w:val="clear" w:color="auto" w:fill="FFFFFF"/>
        <w:spacing w:before="0" w:beforeAutospacing="0" w:after="0" w:afterAutospacing="0"/>
        <w:ind w:firstLine="450"/>
        <w:jc w:val="both"/>
      </w:pPr>
    </w:p>
    <w:p w:rsidR="00BC511A" w:rsidRDefault="00BC511A" w:rsidP="0060353B">
      <w:pPr>
        <w:pStyle w:val="rvps2"/>
        <w:shd w:val="clear" w:color="auto" w:fill="FFFFFF"/>
        <w:spacing w:before="0" w:beforeAutospacing="0" w:after="0" w:afterAutospacing="0"/>
        <w:ind w:firstLine="450"/>
        <w:jc w:val="both"/>
      </w:pPr>
    </w:p>
    <w:p w:rsidR="00BC511A" w:rsidRDefault="00BC511A" w:rsidP="0060353B">
      <w:pPr>
        <w:pStyle w:val="rvps2"/>
        <w:shd w:val="clear" w:color="auto" w:fill="FFFFFF"/>
        <w:spacing w:before="0" w:beforeAutospacing="0" w:after="0" w:afterAutospacing="0"/>
        <w:ind w:firstLine="450"/>
        <w:jc w:val="both"/>
      </w:pPr>
    </w:p>
    <w:p w:rsidR="00BC511A" w:rsidRDefault="00BC511A" w:rsidP="0060353B">
      <w:pPr>
        <w:pStyle w:val="rvps2"/>
        <w:shd w:val="clear" w:color="auto" w:fill="FFFFFF"/>
        <w:spacing w:before="0" w:beforeAutospacing="0" w:after="0" w:afterAutospacing="0"/>
        <w:ind w:firstLine="450"/>
        <w:jc w:val="both"/>
      </w:pPr>
    </w:p>
    <w:p w:rsidR="00BC511A" w:rsidRDefault="00BC511A" w:rsidP="0060353B">
      <w:pPr>
        <w:pStyle w:val="rvps2"/>
        <w:shd w:val="clear" w:color="auto" w:fill="FFFFFF"/>
        <w:spacing w:before="0" w:beforeAutospacing="0" w:after="0" w:afterAutospacing="0"/>
        <w:ind w:firstLine="450"/>
        <w:jc w:val="both"/>
      </w:pPr>
    </w:p>
    <w:p w:rsidR="00BC511A" w:rsidRDefault="00BC511A" w:rsidP="0060353B">
      <w:pPr>
        <w:pStyle w:val="rvps2"/>
        <w:shd w:val="clear" w:color="auto" w:fill="FFFFFF"/>
        <w:spacing w:before="0" w:beforeAutospacing="0" w:after="0" w:afterAutospacing="0"/>
        <w:ind w:firstLine="450"/>
        <w:jc w:val="both"/>
      </w:pPr>
    </w:p>
    <w:p w:rsidR="00BC511A" w:rsidRDefault="00BC511A" w:rsidP="0060353B">
      <w:pPr>
        <w:pStyle w:val="rvps2"/>
        <w:shd w:val="clear" w:color="auto" w:fill="FFFFFF"/>
        <w:spacing w:before="0" w:beforeAutospacing="0" w:after="0" w:afterAutospacing="0"/>
        <w:ind w:firstLine="450"/>
        <w:jc w:val="both"/>
      </w:pPr>
    </w:p>
    <w:sectPr w:rsidR="00BC511A" w:rsidSect="00EF4B5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1801990"/>
    <w:lvl w:ilvl="0">
      <w:numFmt w:val="bullet"/>
      <w:lvlText w:val="*"/>
      <w:lvlJc w:val="left"/>
    </w:lvl>
  </w:abstractNum>
  <w:abstractNum w:abstractNumId="1">
    <w:nsid w:val="0C3E66DF"/>
    <w:multiLevelType w:val="multilevel"/>
    <w:tmpl w:val="B1BE6C6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4E5F29"/>
    <w:multiLevelType w:val="hybridMultilevel"/>
    <w:tmpl w:val="FCE693C8"/>
    <w:lvl w:ilvl="0" w:tplc="44F24412">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4301FDF"/>
    <w:multiLevelType w:val="multilevel"/>
    <w:tmpl w:val="C622C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9B7344A"/>
    <w:multiLevelType w:val="hybridMultilevel"/>
    <w:tmpl w:val="85EAE46E"/>
    <w:lvl w:ilvl="0" w:tplc="67D242B6">
      <w:start w:val="1"/>
      <w:numFmt w:val="decimal"/>
      <w:lvlText w:val="%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E63048E"/>
    <w:multiLevelType w:val="multilevel"/>
    <w:tmpl w:val="B708265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6D621C"/>
    <w:multiLevelType w:val="multilevel"/>
    <w:tmpl w:val="1842E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F7390D"/>
    <w:multiLevelType w:val="multilevel"/>
    <w:tmpl w:val="C08C37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2632DAB"/>
    <w:multiLevelType w:val="hybridMultilevel"/>
    <w:tmpl w:val="CF5812C0"/>
    <w:lvl w:ilvl="0" w:tplc="46AA4D6E">
      <w:start w:val="4"/>
      <w:numFmt w:val="decimal"/>
      <w:lvlText w:val="%1."/>
      <w:lvlJc w:val="left"/>
      <w:pPr>
        <w:ind w:left="1080" w:hanging="360"/>
      </w:pPr>
      <w:rPr>
        <w:rFonts w:hint="default"/>
      </w:rPr>
    </w:lvl>
    <w:lvl w:ilvl="1" w:tplc="04220019">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9">
    <w:nsid w:val="33951B4F"/>
    <w:multiLevelType w:val="hybridMultilevel"/>
    <w:tmpl w:val="4D402574"/>
    <w:lvl w:ilvl="0" w:tplc="2E9ECCCC">
      <w:start w:val="6"/>
      <w:numFmt w:val="decimal"/>
      <w:lvlText w:val="%1."/>
      <w:lvlJc w:val="left"/>
      <w:pPr>
        <w:ind w:left="720" w:hanging="360"/>
      </w:pPr>
      <w:rPr>
        <w:rFonts w:ascii="Times New Roman" w:hAnsi="Times New Roman" w:cs="Times New Roman" w:hint="default"/>
        <w:b/>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363B2B76"/>
    <w:multiLevelType w:val="multilevel"/>
    <w:tmpl w:val="CBE6C6A6"/>
    <w:lvl w:ilvl="0">
      <w:start w:val="1"/>
      <w:numFmt w:val="decimal"/>
      <w:lvlText w:val="%1."/>
      <w:lvlJc w:val="left"/>
      <w:pPr>
        <w:tabs>
          <w:tab w:val="num" w:pos="3905"/>
        </w:tabs>
        <w:ind w:left="3905" w:hanging="360"/>
      </w:pPr>
      <w:rPr>
        <w:rFonts w:ascii="Times New Roman" w:hAnsi="Times New Roman" w:cs="Times New Roman" w:hint="default"/>
        <w:b/>
        <w:sz w:val="28"/>
        <w:szCs w:val="28"/>
      </w:rPr>
    </w:lvl>
    <w:lvl w:ilvl="1" w:tentative="1">
      <w:start w:val="1"/>
      <w:numFmt w:val="decimal"/>
      <w:lvlText w:val="%2."/>
      <w:lvlJc w:val="left"/>
      <w:pPr>
        <w:tabs>
          <w:tab w:val="num" w:pos="4625"/>
        </w:tabs>
        <w:ind w:left="4625" w:hanging="360"/>
      </w:pPr>
    </w:lvl>
    <w:lvl w:ilvl="2" w:tentative="1">
      <w:start w:val="1"/>
      <w:numFmt w:val="decimal"/>
      <w:lvlText w:val="%3."/>
      <w:lvlJc w:val="left"/>
      <w:pPr>
        <w:tabs>
          <w:tab w:val="num" w:pos="5345"/>
        </w:tabs>
        <w:ind w:left="5345" w:hanging="360"/>
      </w:pPr>
    </w:lvl>
    <w:lvl w:ilvl="3" w:tentative="1">
      <w:start w:val="1"/>
      <w:numFmt w:val="decimal"/>
      <w:lvlText w:val="%4."/>
      <w:lvlJc w:val="left"/>
      <w:pPr>
        <w:tabs>
          <w:tab w:val="num" w:pos="6065"/>
        </w:tabs>
        <w:ind w:left="6065" w:hanging="360"/>
      </w:pPr>
    </w:lvl>
    <w:lvl w:ilvl="4" w:tentative="1">
      <w:start w:val="1"/>
      <w:numFmt w:val="decimal"/>
      <w:lvlText w:val="%5."/>
      <w:lvlJc w:val="left"/>
      <w:pPr>
        <w:tabs>
          <w:tab w:val="num" w:pos="6785"/>
        </w:tabs>
        <w:ind w:left="6785" w:hanging="360"/>
      </w:pPr>
    </w:lvl>
    <w:lvl w:ilvl="5" w:tentative="1">
      <w:start w:val="1"/>
      <w:numFmt w:val="decimal"/>
      <w:lvlText w:val="%6."/>
      <w:lvlJc w:val="left"/>
      <w:pPr>
        <w:tabs>
          <w:tab w:val="num" w:pos="7505"/>
        </w:tabs>
        <w:ind w:left="7505" w:hanging="360"/>
      </w:pPr>
    </w:lvl>
    <w:lvl w:ilvl="6" w:tentative="1">
      <w:start w:val="1"/>
      <w:numFmt w:val="decimal"/>
      <w:lvlText w:val="%7."/>
      <w:lvlJc w:val="left"/>
      <w:pPr>
        <w:tabs>
          <w:tab w:val="num" w:pos="8225"/>
        </w:tabs>
        <w:ind w:left="8225" w:hanging="360"/>
      </w:pPr>
    </w:lvl>
    <w:lvl w:ilvl="7" w:tentative="1">
      <w:start w:val="1"/>
      <w:numFmt w:val="decimal"/>
      <w:lvlText w:val="%8."/>
      <w:lvlJc w:val="left"/>
      <w:pPr>
        <w:tabs>
          <w:tab w:val="num" w:pos="8945"/>
        </w:tabs>
        <w:ind w:left="8945" w:hanging="360"/>
      </w:pPr>
    </w:lvl>
    <w:lvl w:ilvl="8" w:tentative="1">
      <w:start w:val="1"/>
      <w:numFmt w:val="decimal"/>
      <w:lvlText w:val="%9."/>
      <w:lvlJc w:val="left"/>
      <w:pPr>
        <w:tabs>
          <w:tab w:val="num" w:pos="9665"/>
        </w:tabs>
        <w:ind w:left="9665" w:hanging="360"/>
      </w:pPr>
    </w:lvl>
  </w:abstractNum>
  <w:abstractNum w:abstractNumId="11">
    <w:nsid w:val="3D790CA8"/>
    <w:multiLevelType w:val="multilevel"/>
    <w:tmpl w:val="5298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09C70B7"/>
    <w:multiLevelType w:val="multilevel"/>
    <w:tmpl w:val="D89689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2BE1A05"/>
    <w:multiLevelType w:val="multilevel"/>
    <w:tmpl w:val="C2F47EF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A87274D"/>
    <w:multiLevelType w:val="multilevel"/>
    <w:tmpl w:val="EB3612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6730DD5"/>
    <w:multiLevelType w:val="multilevel"/>
    <w:tmpl w:val="8AAED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89738AE"/>
    <w:multiLevelType w:val="hybridMultilevel"/>
    <w:tmpl w:val="79BE1410"/>
    <w:lvl w:ilvl="0" w:tplc="44F24412">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711C1A12"/>
    <w:multiLevelType w:val="multilevel"/>
    <w:tmpl w:val="CF6E519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8215E8F"/>
    <w:multiLevelType w:val="hybridMultilevel"/>
    <w:tmpl w:val="C380A1E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7DDA6B7E"/>
    <w:multiLevelType w:val="multilevel"/>
    <w:tmpl w:val="2E18AE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7"/>
  </w:num>
  <w:num w:numId="3">
    <w:abstractNumId w:val="12"/>
  </w:num>
  <w:num w:numId="4">
    <w:abstractNumId w:val="14"/>
  </w:num>
  <w:num w:numId="5">
    <w:abstractNumId w:val="15"/>
  </w:num>
  <w:num w:numId="6">
    <w:abstractNumId w:val="5"/>
  </w:num>
  <w:num w:numId="7">
    <w:abstractNumId w:val="19"/>
  </w:num>
  <w:num w:numId="8">
    <w:abstractNumId w:val="1"/>
  </w:num>
  <w:num w:numId="9">
    <w:abstractNumId w:val="13"/>
  </w:num>
  <w:num w:numId="10">
    <w:abstractNumId w:val="6"/>
  </w:num>
  <w:num w:numId="11">
    <w:abstractNumId w:val="17"/>
  </w:num>
  <w:num w:numId="12">
    <w:abstractNumId w:val="4"/>
  </w:num>
  <w:num w:numId="13">
    <w:abstractNumId w:val="0"/>
    <w:lvlOverride w:ilvl="0">
      <w:lvl w:ilvl="0">
        <w:numFmt w:val="bullet"/>
        <w:lvlText w:val=""/>
        <w:legacy w:legacy="1" w:legacySpace="0" w:legacyIndent="360"/>
        <w:lvlJc w:val="left"/>
        <w:rPr>
          <w:rFonts w:ascii="Symbol" w:hAnsi="Symbol" w:hint="default"/>
        </w:rPr>
      </w:lvl>
    </w:lvlOverride>
  </w:num>
  <w:num w:numId="14">
    <w:abstractNumId w:val="9"/>
  </w:num>
  <w:num w:numId="15">
    <w:abstractNumId w:val="16"/>
  </w:num>
  <w:num w:numId="16">
    <w:abstractNumId w:val="2"/>
  </w:num>
  <w:num w:numId="17">
    <w:abstractNumId w:val="18"/>
  </w:num>
  <w:num w:numId="18">
    <w:abstractNumId w:val="8"/>
  </w:num>
  <w:num w:numId="19">
    <w:abstractNumId w:val="11"/>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useFELayout/>
  </w:compat>
  <w:rsids>
    <w:rsidRoot w:val="0020460C"/>
    <w:rsid w:val="00021E23"/>
    <w:rsid w:val="000716F8"/>
    <w:rsid w:val="00096C25"/>
    <w:rsid w:val="000D08C4"/>
    <w:rsid w:val="001070D1"/>
    <w:rsid w:val="00113760"/>
    <w:rsid w:val="00116F39"/>
    <w:rsid w:val="00195E4A"/>
    <w:rsid w:val="001A6DE1"/>
    <w:rsid w:val="001D2D41"/>
    <w:rsid w:val="0020460C"/>
    <w:rsid w:val="002B1C7D"/>
    <w:rsid w:val="002C4EDD"/>
    <w:rsid w:val="002F3A43"/>
    <w:rsid w:val="00307D45"/>
    <w:rsid w:val="00362EB8"/>
    <w:rsid w:val="00367B12"/>
    <w:rsid w:val="0038603B"/>
    <w:rsid w:val="003B597C"/>
    <w:rsid w:val="003D6695"/>
    <w:rsid w:val="004050FF"/>
    <w:rsid w:val="00413E60"/>
    <w:rsid w:val="004269D1"/>
    <w:rsid w:val="004347C3"/>
    <w:rsid w:val="004561EB"/>
    <w:rsid w:val="0045751E"/>
    <w:rsid w:val="00462FE8"/>
    <w:rsid w:val="00485353"/>
    <w:rsid w:val="004C6D0B"/>
    <w:rsid w:val="004F2167"/>
    <w:rsid w:val="00512885"/>
    <w:rsid w:val="00525FDF"/>
    <w:rsid w:val="00546009"/>
    <w:rsid w:val="00557A07"/>
    <w:rsid w:val="00574F2A"/>
    <w:rsid w:val="005A0640"/>
    <w:rsid w:val="005C1D1A"/>
    <w:rsid w:val="005C1FE2"/>
    <w:rsid w:val="005C25F6"/>
    <w:rsid w:val="005D1D94"/>
    <w:rsid w:val="0060353B"/>
    <w:rsid w:val="006378AD"/>
    <w:rsid w:val="00656E76"/>
    <w:rsid w:val="00657517"/>
    <w:rsid w:val="006C72CF"/>
    <w:rsid w:val="007C06F6"/>
    <w:rsid w:val="007C3D27"/>
    <w:rsid w:val="0080287D"/>
    <w:rsid w:val="00831CF6"/>
    <w:rsid w:val="008B08FC"/>
    <w:rsid w:val="00935C9F"/>
    <w:rsid w:val="0094259C"/>
    <w:rsid w:val="009724A1"/>
    <w:rsid w:val="0097582D"/>
    <w:rsid w:val="009B4226"/>
    <w:rsid w:val="00A02F3D"/>
    <w:rsid w:val="00A3333F"/>
    <w:rsid w:val="00A52F2F"/>
    <w:rsid w:val="00A55EAE"/>
    <w:rsid w:val="00A6556E"/>
    <w:rsid w:val="00A9032A"/>
    <w:rsid w:val="00AB035C"/>
    <w:rsid w:val="00AD2DC1"/>
    <w:rsid w:val="00AD6715"/>
    <w:rsid w:val="00AE6A61"/>
    <w:rsid w:val="00B24715"/>
    <w:rsid w:val="00B43EC3"/>
    <w:rsid w:val="00B45A09"/>
    <w:rsid w:val="00B572E6"/>
    <w:rsid w:val="00BC2062"/>
    <w:rsid w:val="00BC511A"/>
    <w:rsid w:val="00BC584F"/>
    <w:rsid w:val="00BE2884"/>
    <w:rsid w:val="00C759FB"/>
    <w:rsid w:val="00C83356"/>
    <w:rsid w:val="00C84808"/>
    <w:rsid w:val="00C94058"/>
    <w:rsid w:val="00CC6C2A"/>
    <w:rsid w:val="00CE1CA5"/>
    <w:rsid w:val="00CF710B"/>
    <w:rsid w:val="00D304D5"/>
    <w:rsid w:val="00D34B9D"/>
    <w:rsid w:val="00D356A9"/>
    <w:rsid w:val="00D62158"/>
    <w:rsid w:val="00D75350"/>
    <w:rsid w:val="00DB2331"/>
    <w:rsid w:val="00DB335F"/>
    <w:rsid w:val="00DD4080"/>
    <w:rsid w:val="00E34824"/>
    <w:rsid w:val="00E737D9"/>
    <w:rsid w:val="00EA7AFC"/>
    <w:rsid w:val="00EF4B57"/>
    <w:rsid w:val="00F40CB2"/>
    <w:rsid w:val="00F576FD"/>
    <w:rsid w:val="00F81353"/>
    <w:rsid w:val="00FB123B"/>
    <w:rsid w:val="00FB3A8E"/>
    <w:rsid w:val="00FD384C"/>
    <w:rsid w:val="00FE070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B57"/>
  </w:style>
  <w:style w:type="paragraph" w:styleId="1">
    <w:name w:val="heading 1"/>
    <w:basedOn w:val="a"/>
    <w:link w:val="10"/>
    <w:qFormat/>
    <w:rsid w:val="00195E4A"/>
    <w:pPr>
      <w:widowControl w:val="0"/>
      <w:spacing w:after="0" w:line="240" w:lineRule="auto"/>
      <w:ind w:left="139"/>
      <w:outlineLvl w:val="0"/>
    </w:pPr>
    <w:rPr>
      <w:rFonts w:ascii="Times New Roman" w:eastAsia="Calibri" w:hAnsi="Times New Roman" w:cs="Times New Roman"/>
      <w:b/>
      <w:bCs/>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0460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basedOn w:val="a"/>
    <w:uiPriority w:val="1"/>
    <w:qFormat/>
    <w:rsid w:val="0020460C"/>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basedOn w:val="a0"/>
    <w:uiPriority w:val="20"/>
    <w:qFormat/>
    <w:rsid w:val="0020460C"/>
    <w:rPr>
      <w:i/>
      <w:iCs/>
    </w:rPr>
  </w:style>
  <w:style w:type="paragraph" w:customStyle="1" w:styleId="rvps2">
    <w:name w:val="rvps2"/>
    <w:basedOn w:val="a"/>
    <w:rsid w:val="00A02F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A02F3D"/>
  </w:style>
  <w:style w:type="character" w:styleId="a6">
    <w:name w:val="Hyperlink"/>
    <w:basedOn w:val="a0"/>
    <w:uiPriority w:val="99"/>
    <w:semiHidden/>
    <w:unhideWhenUsed/>
    <w:rsid w:val="00A02F3D"/>
    <w:rPr>
      <w:color w:val="0000FF"/>
      <w:u w:val="single"/>
    </w:rPr>
  </w:style>
  <w:style w:type="paragraph" w:customStyle="1" w:styleId="rvps17">
    <w:name w:val="rvps17"/>
    <w:basedOn w:val="a"/>
    <w:rsid w:val="00FB12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FB123B"/>
  </w:style>
  <w:style w:type="character" w:customStyle="1" w:styleId="rvts64">
    <w:name w:val="rvts64"/>
    <w:basedOn w:val="a0"/>
    <w:rsid w:val="00FB123B"/>
  </w:style>
  <w:style w:type="paragraph" w:customStyle="1" w:styleId="rvps3">
    <w:name w:val="rvps3"/>
    <w:basedOn w:val="a"/>
    <w:rsid w:val="00FB12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
    <w:rsid w:val="00FB123B"/>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ody Text"/>
    <w:basedOn w:val="a"/>
    <w:link w:val="a8"/>
    <w:rsid w:val="00DB2331"/>
    <w:pPr>
      <w:widowControl w:val="0"/>
      <w:spacing w:after="0" w:line="240" w:lineRule="auto"/>
      <w:ind w:left="101"/>
    </w:pPr>
    <w:rPr>
      <w:rFonts w:ascii="Times New Roman" w:eastAsia="Calibri" w:hAnsi="Times New Roman" w:cs="Times New Roman"/>
      <w:sz w:val="28"/>
      <w:szCs w:val="28"/>
      <w:lang w:val="en-US" w:eastAsia="en-US"/>
    </w:rPr>
  </w:style>
  <w:style w:type="character" w:customStyle="1" w:styleId="a8">
    <w:name w:val="Основной текст Знак"/>
    <w:basedOn w:val="a0"/>
    <w:link w:val="a7"/>
    <w:rsid w:val="00DB2331"/>
    <w:rPr>
      <w:rFonts w:ascii="Times New Roman" w:eastAsia="Calibri" w:hAnsi="Times New Roman" w:cs="Times New Roman"/>
      <w:sz w:val="28"/>
      <w:szCs w:val="28"/>
      <w:lang w:val="en-US" w:eastAsia="en-US"/>
    </w:rPr>
  </w:style>
  <w:style w:type="character" w:customStyle="1" w:styleId="10">
    <w:name w:val="Заголовок 1 Знак"/>
    <w:basedOn w:val="a0"/>
    <w:link w:val="1"/>
    <w:rsid w:val="00195E4A"/>
    <w:rPr>
      <w:rFonts w:ascii="Times New Roman" w:eastAsia="Calibri" w:hAnsi="Times New Roman" w:cs="Times New Roman"/>
      <w:b/>
      <w:bCs/>
      <w:sz w:val="28"/>
      <w:szCs w:val="28"/>
      <w:lang w:val="en-US" w:eastAsia="en-US"/>
    </w:rPr>
  </w:style>
  <w:style w:type="paragraph" w:styleId="a9">
    <w:name w:val="List Paragraph"/>
    <w:basedOn w:val="a"/>
    <w:uiPriority w:val="34"/>
    <w:qFormat/>
    <w:rsid w:val="00C94058"/>
    <w:pPr>
      <w:ind w:left="720"/>
      <w:contextualSpacing/>
    </w:pPr>
  </w:style>
  <w:style w:type="paragraph" w:customStyle="1" w:styleId="aa">
    <w:name w:val="Содержимое таблицы"/>
    <w:basedOn w:val="a"/>
    <w:rsid w:val="0097582D"/>
    <w:rPr>
      <w:rFonts w:ascii="Calibri" w:eastAsia="Times New Roman" w:hAnsi="Calibri" w:cs="Calibri"/>
      <w:color w:val="00000A"/>
      <w:lang w:val="ru-RU" w:eastAsia="en-US"/>
    </w:rPr>
  </w:style>
  <w:style w:type="paragraph" w:styleId="ab">
    <w:name w:val="Title"/>
    <w:basedOn w:val="a"/>
    <w:next w:val="a"/>
    <w:link w:val="ac"/>
    <w:uiPriority w:val="10"/>
    <w:qFormat/>
    <w:rsid w:val="00E348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uiPriority w:val="10"/>
    <w:rsid w:val="00E34824"/>
    <w:rPr>
      <w:rFonts w:asciiTheme="majorHAnsi" w:eastAsiaTheme="majorEastAsia" w:hAnsiTheme="majorHAnsi" w:cstheme="majorBidi"/>
      <w:color w:val="17365D" w:themeColor="text2" w:themeShade="BF"/>
      <w:spacing w:val="5"/>
      <w:kern w:val="28"/>
      <w:sz w:val="52"/>
      <w:szCs w:val="52"/>
    </w:rPr>
  </w:style>
  <w:style w:type="paragraph" w:customStyle="1" w:styleId="rvps12">
    <w:name w:val="rvps12"/>
    <w:basedOn w:val="a"/>
    <w:rsid w:val="00413E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Абзац списка1"/>
    <w:basedOn w:val="a"/>
    <w:rsid w:val="00413E60"/>
    <w:pPr>
      <w:ind w:left="720"/>
    </w:pPr>
    <w:rPr>
      <w:rFonts w:ascii="Calibri" w:eastAsia="Times New Roman" w:hAnsi="Calibri" w:cs="Calibri"/>
      <w:color w:val="00000A"/>
      <w:lang w:val="ru-RU" w:eastAsia="en-US"/>
    </w:rPr>
  </w:style>
  <w:style w:type="character" w:styleId="ad">
    <w:name w:val="FollowedHyperlink"/>
    <w:basedOn w:val="a0"/>
    <w:uiPriority w:val="99"/>
    <w:semiHidden/>
    <w:unhideWhenUsed/>
    <w:rsid w:val="001D2D41"/>
    <w:rPr>
      <w:color w:val="800080" w:themeColor="followedHyperlink"/>
      <w:u w:val="single"/>
    </w:rPr>
  </w:style>
  <w:style w:type="character" w:styleId="ae">
    <w:name w:val="Strong"/>
    <w:basedOn w:val="a0"/>
    <w:uiPriority w:val="22"/>
    <w:qFormat/>
    <w:rsid w:val="001070D1"/>
    <w:rPr>
      <w:b/>
      <w:bCs/>
    </w:rPr>
  </w:style>
  <w:style w:type="paragraph" w:styleId="af">
    <w:name w:val="Balloon Text"/>
    <w:basedOn w:val="a"/>
    <w:link w:val="af0"/>
    <w:uiPriority w:val="99"/>
    <w:semiHidden/>
    <w:unhideWhenUsed/>
    <w:rsid w:val="001070D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070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611463">
      <w:bodyDiv w:val="1"/>
      <w:marLeft w:val="0"/>
      <w:marRight w:val="0"/>
      <w:marTop w:val="0"/>
      <w:marBottom w:val="0"/>
      <w:divBdr>
        <w:top w:val="none" w:sz="0" w:space="0" w:color="auto"/>
        <w:left w:val="none" w:sz="0" w:space="0" w:color="auto"/>
        <w:bottom w:val="none" w:sz="0" w:space="0" w:color="auto"/>
        <w:right w:val="none" w:sz="0" w:space="0" w:color="auto"/>
      </w:divBdr>
    </w:div>
    <w:div w:id="479199462">
      <w:bodyDiv w:val="1"/>
      <w:marLeft w:val="0"/>
      <w:marRight w:val="0"/>
      <w:marTop w:val="0"/>
      <w:marBottom w:val="0"/>
      <w:divBdr>
        <w:top w:val="none" w:sz="0" w:space="0" w:color="auto"/>
        <w:left w:val="none" w:sz="0" w:space="0" w:color="auto"/>
        <w:bottom w:val="none" w:sz="0" w:space="0" w:color="auto"/>
        <w:right w:val="none" w:sz="0" w:space="0" w:color="auto"/>
      </w:divBdr>
    </w:div>
    <w:div w:id="631793687">
      <w:bodyDiv w:val="1"/>
      <w:marLeft w:val="0"/>
      <w:marRight w:val="0"/>
      <w:marTop w:val="0"/>
      <w:marBottom w:val="0"/>
      <w:divBdr>
        <w:top w:val="none" w:sz="0" w:space="0" w:color="auto"/>
        <w:left w:val="none" w:sz="0" w:space="0" w:color="auto"/>
        <w:bottom w:val="none" w:sz="0" w:space="0" w:color="auto"/>
        <w:right w:val="none" w:sz="0" w:space="0" w:color="auto"/>
      </w:divBdr>
    </w:div>
    <w:div w:id="657071789">
      <w:bodyDiv w:val="1"/>
      <w:marLeft w:val="0"/>
      <w:marRight w:val="0"/>
      <w:marTop w:val="0"/>
      <w:marBottom w:val="0"/>
      <w:divBdr>
        <w:top w:val="none" w:sz="0" w:space="0" w:color="auto"/>
        <w:left w:val="none" w:sz="0" w:space="0" w:color="auto"/>
        <w:bottom w:val="none" w:sz="0" w:space="0" w:color="auto"/>
        <w:right w:val="none" w:sz="0" w:space="0" w:color="auto"/>
      </w:divBdr>
    </w:div>
    <w:div w:id="831141940">
      <w:bodyDiv w:val="1"/>
      <w:marLeft w:val="0"/>
      <w:marRight w:val="0"/>
      <w:marTop w:val="0"/>
      <w:marBottom w:val="0"/>
      <w:divBdr>
        <w:top w:val="none" w:sz="0" w:space="0" w:color="auto"/>
        <w:left w:val="none" w:sz="0" w:space="0" w:color="auto"/>
        <w:bottom w:val="none" w:sz="0" w:space="0" w:color="auto"/>
        <w:right w:val="none" w:sz="0" w:space="0" w:color="auto"/>
      </w:divBdr>
    </w:div>
    <w:div w:id="1059986010">
      <w:bodyDiv w:val="1"/>
      <w:marLeft w:val="0"/>
      <w:marRight w:val="0"/>
      <w:marTop w:val="0"/>
      <w:marBottom w:val="0"/>
      <w:divBdr>
        <w:top w:val="none" w:sz="0" w:space="0" w:color="auto"/>
        <w:left w:val="none" w:sz="0" w:space="0" w:color="auto"/>
        <w:bottom w:val="none" w:sz="0" w:space="0" w:color="auto"/>
        <w:right w:val="none" w:sz="0" w:space="0" w:color="auto"/>
      </w:divBdr>
    </w:div>
    <w:div w:id="1233740258">
      <w:bodyDiv w:val="1"/>
      <w:marLeft w:val="0"/>
      <w:marRight w:val="0"/>
      <w:marTop w:val="0"/>
      <w:marBottom w:val="0"/>
      <w:divBdr>
        <w:top w:val="none" w:sz="0" w:space="0" w:color="auto"/>
        <w:left w:val="none" w:sz="0" w:space="0" w:color="auto"/>
        <w:bottom w:val="none" w:sz="0" w:space="0" w:color="auto"/>
        <w:right w:val="none" w:sz="0" w:space="0" w:color="auto"/>
      </w:divBdr>
      <w:divsChild>
        <w:div w:id="1015960073">
          <w:marLeft w:val="0"/>
          <w:marRight w:val="0"/>
          <w:marTop w:val="0"/>
          <w:marBottom w:val="125"/>
          <w:divBdr>
            <w:top w:val="none" w:sz="0" w:space="0" w:color="auto"/>
            <w:left w:val="none" w:sz="0" w:space="0" w:color="auto"/>
            <w:bottom w:val="none" w:sz="0" w:space="0" w:color="auto"/>
            <w:right w:val="none" w:sz="0" w:space="0" w:color="auto"/>
          </w:divBdr>
        </w:div>
      </w:divsChild>
    </w:div>
    <w:div w:id="1268077322">
      <w:bodyDiv w:val="1"/>
      <w:marLeft w:val="0"/>
      <w:marRight w:val="0"/>
      <w:marTop w:val="0"/>
      <w:marBottom w:val="0"/>
      <w:divBdr>
        <w:top w:val="none" w:sz="0" w:space="0" w:color="auto"/>
        <w:left w:val="none" w:sz="0" w:space="0" w:color="auto"/>
        <w:bottom w:val="none" w:sz="0" w:space="0" w:color="auto"/>
        <w:right w:val="none" w:sz="0" w:space="0" w:color="auto"/>
      </w:divBdr>
      <w:divsChild>
        <w:div w:id="1154025911">
          <w:marLeft w:val="0"/>
          <w:marRight w:val="0"/>
          <w:marTop w:val="0"/>
          <w:marBottom w:val="0"/>
          <w:divBdr>
            <w:top w:val="none" w:sz="0" w:space="0" w:color="auto"/>
            <w:left w:val="none" w:sz="0" w:space="0" w:color="auto"/>
            <w:bottom w:val="none" w:sz="0" w:space="0" w:color="auto"/>
            <w:right w:val="none" w:sz="0" w:space="0" w:color="auto"/>
          </w:divBdr>
        </w:div>
        <w:div w:id="1056853657">
          <w:marLeft w:val="0"/>
          <w:marRight w:val="0"/>
          <w:marTop w:val="0"/>
          <w:marBottom w:val="0"/>
          <w:divBdr>
            <w:top w:val="none" w:sz="0" w:space="0" w:color="auto"/>
            <w:left w:val="none" w:sz="0" w:space="0" w:color="auto"/>
            <w:bottom w:val="none" w:sz="0" w:space="0" w:color="auto"/>
            <w:right w:val="none" w:sz="0" w:space="0" w:color="auto"/>
          </w:divBdr>
        </w:div>
        <w:div w:id="772625436">
          <w:marLeft w:val="0"/>
          <w:marRight w:val="0"/>
          <w:marTop w:val="0"/>
          <w:marBottom w:val="0"/>
          <w:divBdr>
            <w:top w:val="none" w:sz="0" w:space="0" w:color="auto"/>
            <w:left w:val="none" w:sz="0" w:space="0" w:color="auto"/>
            <w:bottom w:val="none" w:sz="0" w:space="0" w:color="auto"/>
            <w:right w:val="none" w:sz="0" w:space="0" w:color="auto"/>
          </w:divBdr>
        </w:div>
        <w:div w:id="1493595120">
          <w:marLeft w:val="0"/>
          <w:marRight w:val="0"/>
          <w:marTop w:val="0"/>
          <w:marBottom w:val="0"/>
          <w:divBdr>
            <w:top w:val="none" w:sz="0" w:space="0" w:color="auto"/>
            <w:left w:val="none" w:sz="0" w:space="0" w:color="auto"/>
            <w:bottom w:val="none" w:sz="0" w:space="0" w:color="auto"/>
            <w:right w:val="none" w:sz="0" w:space="0" w:color="auto"/>
          </w:divBdr>
        </w:div>
        <w:div w:id="1634601644">
          <w:marLeft w:val="0"/>
          <w:marRight w:val="0"/>
          <w:marTop w:val="0"/>
          <w:marBottom w:val="0"/>
          <w:divBdr>
            <w:top w:val="none" w:sz="0" w:space="0" w:color="auto"/>
            <w:left w:val="none" w:sz="0" w:space="0" w:color="auto"/>
            <w:bottom w:val="none" w:sz="0" w:space="0" w:color="auto"/>
            <w:right w:val="none" w:sz="0" w:space="0" w:color="auto"/>
          </w:divBdr>
        </w:div>
        <w:div w:id="48574446">
          <w:marLeft w:val="0"/>
          <w:marRight w:val="0"/>
          <w:marTop w:val="0"/>
          <w:marBottom w:val="0"/>
          <w:divBdr>
            <w:top w:val="none" w:sz="0" w:space="0" w:color="auto"/>
            <w:left w:val="none" w:sz="0" w:space="0" w:color="auto"/>
            <w:bottom w:val="none" w:sz="0" w:space="0" w:color="auto"/>
            <w:right w:val="none" w:sz="0" w:space="0" w:color="auto"/>
          </w:divBdr>
        </w:div>
        <w:div w:id="1417022054">
          <w:marLeft w:val="0"/>
          <w:marRight w:val="0"/>
          <w:marTop w:val="0"/>
          <w:marBottom w:val="0"/>
          <w:divBdr>
            <w:top w:val="none" w:sz="0" w:space="0" w:color="auto"/>
            <w:left w:val="none" w:sz="0" w:space="0" w:color="auto"/>
            <w:bottom w:val="none" w:sz="0" w:space="0" w:color="auto"/>
            <w:right w:val="none" w:sz="0" w:space="0" w:color="auto"/>
          </w:divBdr>
        </w:div>
        <w:div w:id="2065711526">
          <w:marLeft w:val="0"/>
          <w:marRight w:val="0"/>
          <w:marTop w:val="0"/>
          <w:marBottom w:val="0"/>
          <w:divBdr>
            <w:top w:val="none" w:sz="0" w:space="0" w:color="auto"/>
            <w:left w:val="none" w:sz="0" w:space="0" w:color="auto"/>
            <w:bottom w:val="none" w:sz="0" w:space="0" w:color="auto"/>
            <w:right w:val="none" w:sz="0" w:space="0" w:color="auto"/>
          </w:divBdr>
        </w:div>
      </w:divsChild>
    </w:div>
    <w:div w:id="1736464576">
      <w:bodyDiv w:val="1"/>
      <w:marLeft w:val="0"/>
      <w:marRight w:val="0"/>
      <w:marTop w:val="0"/>
      <w:marBottom w:val="0"/>
      <w:divBdr>
        <w:top w:val="none" w:sz="0" w:space="0" w:color="auto"/>
        <w:left w:val="none" w:sz="0" w:space="0" w:color="auto"/>
        <w:bottom w:val="none" w:sz="0" w:space="0" w:color="auto"/>
        <w:right w:val="none" w:sz="0" w:space="0" w:color="auto"/>
      </w:divBdr>
    </w:div>
    <w:div w:id="1767648216">
      <w:bodyDiv w:val="1"/>
      <w:marLeft w:val="0"/>
      <w:marRight w:val="0"/>
      <w:marTop w:val="0"/>
      <w:marBottom w:val="0"/>
      <w:divBdr>
        <w:top w:val="none" w:sz="0" w:space="0" w:color="auto"/>
        <w:left w:val="none" w:sz="0" w:space="0" w:color="auto"/>
        <w:bottom w:val="none" w:sz="0" w:space="0" w:color="auto"/>
        <w:right w:val="none" w:sz="0" w:space="0" w:color="auto"/>
      </w:divBdr>
      <w:divsChild>
        <w:div w:id="887882665">
          <w:marLeft w:val="0"/>
          <w:marRight w:val="0"/>
          <w:marTop w:val="0"/>
          <w:marBottom w:val="136"/>
          <w:divBdr>
            <w:top w:val="none" w:sz="0" w:space="0" w:color="auto"/>
            <w:left w:val="none" w:sz="0" w:space="0" w:color="auto"/>
            <w:bottom w:val="none" w:sz="0" w:space="0" w:color="auto"/>
            <w:right w:val="none" w:sz="0" w:space="0" w:color="auto"/>
          </w:divBdr>
        </w:div>
      </w:divsChild>
    </w:div>
    <w:div w:id="214140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1254</TotalTime>
  <Pages>8</Pages>
  <Words>9815</Words>
  <Characters>5596</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15381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14</cp:revision>
  <cp:lastPrinted>2023-08-10T06:26:00Z</cp:lastPrinted>
  <dcterms:created xsi:type="dcterms:W3CDTF">2023-07-04T07:46:00Z</dcterms:created>
  <dcterms:modified xsi:type="dcterms:W3CDTF">2023-08-18T06:16:00Z</dcterms:modified>
</cp:coreProperties>
</file>