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963" w:firstLine="709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Додаток</w:t>
      </w:r>
    </w:p>
    <w:p>
      <w:pPr>
        <w:ind w:left="425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розпорядження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міського голови </w:t>
      </w:r>
    </w:p>
    <w:p>
      <w:pPr>
        <w:ind w:left="3545"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6 червня 2023 р. № 337-р</w:t>
      </w:r>
    </w:p>
    <w:p>
      <w:pPr>
        <w:jc w:val="center"/>
        <w:rPr>
          <w:b/>
          <w:sz w:val="28"/>
          <w:szCs w:val="28"/>
          <w:lang w:val="uk-UA"/>
        </w:rPr>
      </w:pPr>
    </w:p>
    <w:p>
      <w:pPr>
        <w:jc w:val="center"/>
        <w:rPr>
          <w:b/>
          <w:sz w:val="28"/>
          <w:szCs w:val="28"/>
          <w:lang w:val="uk-UA"/>
        </w:rPr>
      </w:pPr>
    </w:p>
    <w:p>
      <w:pPr>
        <w:rPr>
          <w:b/>
          <w:sz w:val="28"/>
          <w:szCs w:val="28"/>
          <w:lang w:val="uk-UA"/>
        </w:rPr>
      </w:pP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К Л А Д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комісії з питань роботи із службовою інформацією у Дрогобицькій              міській раді та її виконавчих органах</w:t>
      </w:r>
    </w:p>
    <w:p>
      <w:pPr>
        <w:jc w:val="center"/>
        <w:rPr>
          <w:b/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В.Вовків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- керуючий справами виконкому, голова комісії.</w:t>
      </w:r>
      <w:r>
        <w:rPr>
          <w:sz w:val="28"/>
          <w:szCs w:val="28"/>
          <w:lang w:val="uk-UA"/>
        </w:rPr>
        <w:tab/>
      </w:r>
    </w:p>
    <w:p>
      <w:pPr>
        <w:ind w:left="2835" w:hanging="28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А.Швацький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- начальник управління правового забезпечення, заступник голови комісії.</w:t>
      </w:r>
    </w:p>
    <w:p>
      <w:pPr>
        <w:ind w:left="2835" w:hanging="28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Н.Бермес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- начальник загального відділу, секретар комісії.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Члени комісії:</w:t>
      </w:r>
    </w:p>
    <w:p>
      <w:pPr>
        <w:jc w:val="center"/>
        <w:rPr>
          <w:b/>
          <w:sz w:val="28"/>
          <w:szCs w:val="28"/>
          <w:lang w:val="uk-UA"/>
        </w:rPr>
      </w:pPr>
    </w:p>
    <w:p>
      <w:pPr>
        <w:ind w:left="2835" w:hanging="28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Р.Щерба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- начальник відділу з питань мобілізаційної, оборонної та взаємодії з правоохоронними органами.</w:t>
      </w:r>
    </w:p>
    <w:p>
      <w:pPr>
        <w:ind w:left="2835" w:hanging="28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І.Терлецький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- начальник управління соціального захисту                        населення.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А.Паутинка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- директор департаменту міського господарства.</w:t>
      </w:r>
    </w:p>
    <w:p>
      <w:pPr>
        <w:ind w:left="2835" w:hanging="28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І.Юзьв’як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- начальник відділу з питань надзвичайних ситуацій та цивільного захисту населення.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М.Оршанська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- начальник відділу бухгалтерського обліку </w:t>
      </w:r>
    </w:p>
    <w:p>
      <w:pPr>
        <w:ind w:left="2127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звітності.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Т.Малиш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- начальник відділу кадрів.</w:t>
      </w:r>
    </w:p>
    <w:p>
      <w:pPr>
        <w:ind w:left="2835" w:hanging="28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Л.Лазунда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- начальник управління інвестицій та економічного розвитку.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І.Петранич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- начальник відділу містобудування та архітектури.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І.Яким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- начальник відділу-служби у справах дітей.</w:t>
      </w:r>
    </w:p>
    <w:p>
      <w:pPr>
        <w:ind w:left="2835" w:hanging="28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О.Тішина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- начальник відділу-центру надання адміністративних послуг.</w:t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виконкому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Віталій ВОВКІВ</w:t>
      </w:r>
    </w:p>
    <w:p>
      <w:pPr>
        <w:rPr>
          <w:b/>
          <w:sz w:val="28"/>
          <w:szCs w:val="28"/>
          <w:lang w:val="uk-UA"/>
        </w:rPr>
      </w:pPr>
    </w:p>
    <w:p>
      <w:pPr>
        <w:ind w:left="4963"/>
        <w:rPr>
          <w:b/>
          <w:sz w:val="28"/>
          <w:szCs w:val="28"/>
          <w:lang w:val="uk-UA"/>
        </w:rPr>
      </w:pPr>
    </w:p>
    <w:p>
      <w:pPr>
        <w:pStyle w:val="14"/>
        <w:ind w:left="2836" w:hanging="2836"/>
        <w:jc w:val="left"/>
        <w:rPr>
          <w:sz w:val="28"/>
          <w:szCs w:val="28"/>
        </w:rPr>
      </w:pPr>
    </w:p>
    <w:p>
      <w:pPr>
        <w:pStyle w:val="14"/>
        <w:ind w:left="2836" w:hanging="2836"/>
        <w:jc w:val="left"/>
        <w:rPr>
          <w:sz w:val="28"/>
          <w:szCs w:val="28"/>
        </w:rPr>
      </w:pPr>
    </w:p>
    <w:p>
      <w:pPr>
        <w:pStyle w:val="14"/>
        <w:ind w:left="2836" w:hanging="2836"/>
        <w:jc w:val="left"/>
        <w:rPr>
          <w:sz w:val="28"/>
          <w:szCs w:val="28"/>
        </w:rPr>
      </w:pPr>
    </w:p>
    <w:p>
      <w:pPr>
        <w:pStyle w:val="14"/>
        <w:ind w:left="2836" w:hanging="2836"/>
        <w:jc w:val="left"/>
        <w:rPr>
          <w:sz w:val="28"/>
          <w:szCs w:val="28"/>
        </w:rPr>
      </w:pPr>
    </w:p>
    <w:p>
      <w:pPr>
        <w:pStyle w:val="14"/>
        <w:ind w:left="2836" w:hanging="2836"/>
        <w:jc w:val="left"/>
        <w:rPr>
          <w:sz w:val="28"/>
          <w:szCs w:val="28"/>
        </w:rPr>
      </w:pPr>
    </w:p>
    <w:sectPr>
      <w:pgSz w:w="11907" w:h="16840"/>
      <w:pgMar w:top="851" w:right="851" w:bottom="567" w:left="1701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9"/>
  <w:autoHyphenation/>
  <w:hyphenationZone w:val="425"/>
  <w:displayHorizontalDrawingGridEvery w:val="0"/>
  <w:displayVerticalDrawingGridEvery w:val="0"/>
  <w:doNotUseMarginsForDrawingGridOrigin w:val="1"/>
  <w:drawingGridHorizontalOrigin w:val="1701"/>
  <w:drawingGridVerticalOrigin w:val="1984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772"/>
    <w:rsid w:val="000763F8"/>
    <w:rsid w:val="000825D0"/>
    <w:rsid w:val="000C022A"/>
    <w:rsid w:val="000D4351"/>
    <w:rsid w:val="000F3CAD"/>
    <w:rsid w:val="0010346C"/>
    <w:rsid w:val="00117C30"/>
    <w:rsid w:val="00122062"/>
    <w:rsid w:val="001221E0"/>
    <w:rsid w:val="00143C55"/>
    <w:rsid w:val="0014410D"/>
    <w:rsid w:val="0016053E"/>
    <w:rsid w:val="00165E2F"/>
    <w:rsid w:val="0019786C"/>
    <w:rsid w:val="001D17BD"/>
    <w:rsid w:val="001F2B0E"/>
    <w:rsid w:val="001F6F87"/>
    <w:rsid w:val="001F716A"/>
    <w:rsid w:val="00201C82"/>
    <w:rsid w:val="00217443"/>
    <w:rsid w:val="00237F30"/>
    <w:rsid w:val="00244983"/>
    <w:rsid w:val="00251C53"/>
    <w:rsid w:val="00284238"/>
    <w:rsid w:val="002A2591"/>
    <w:rsid w:val="002D4F59"/>
    <w:rsid w:val="002F2C3B"/>
    <w:rsid w:val="002F3693"/>
    <w:rsid w:val="003262A9"/>
    <w:rsid w:val="00333776"/>
    <w:rsid w:val="003514C2"/>
    <w:rsid w:val="00362726"/>
    <w:rsid w:val="0037375B"/>
    <w:rsid w:val="003755F6"/>
    <w:rsid w:val="003878FB"/>
    <w:rsid w:val="00397922"/>
    <w:rsid w:val="003A13ED"/>
    <w:rsid w:val="003C4E8B"/>
    <w:rsid w:val="003C5772"/>
    <w:rsid w:val="00405A7F"/>
    <w:rsid w:val="00425E6D"/>
    <w:rsid w:val="00440721"/>
    <w:rsid w:val="00453D63"/>
    <w:rsid w:val="004846DB"/>
    <w:rsid w:val="00484F95"/>
    <w:rsid w:val="00485AFE"/>
    <w:rsid w:val="004A4C55"/>
    <w:rsid w:val="004C1686"/>
    <w:rsid w:val="004D28A3"/>
    <w:rsid w:val="004D43B2"/>
    <w:rsid w:val="004D68D5"/>
    <w:rsid w:val="004D761F"/>
    <w:rsid w:val="004D7A3B"/>
    <w:rsid w:val="004E65E8"/>
    <w:rsid w:val="004F43FD"/>
    <w:rsid w:val="0050128F"/>
    <w:rsid w:val="005211D9"/>
    <w:rsid w:val="00524D85"/>
    <w:rsid w:val="00551C4E"/>
    <w:rsid w:val="00551F67"/>
    <w:rsid w:val="00554B40"/>
    <w:rsid w:val="00555815"/>
    <w:rsid w:val="00564A67"/>
    <w:rsid w:val="005676D0"/>
    <w:rsid w:val="00591CE9"/>
    <w:rsid w:val="00595E05"/>
    <w:rsid w:val="005A3E4F"/>
    <w:rsid w:val="005B133C"/>
    <w:rsid w:val="005B4717"/>
    <w:rsid w:val="005B6088"/>
    <w:rsid w:val="005D3CA9"/>
    <w:rsid w:val="005E4A74"/>
    <w:rsid w:val="006023EE"/>
    <w:rsid w:val="00621888"/>
    <w:rsid w:val="00642887"/>
    <w:rsid w:val="00662C9F"/>
    <w:rsid w:val="006640FE"/>
    <w:rsid w:val="0068114B"/>
    <w:rsid w:val="006C00D3"/>
    <w:rsid w:val="006C2D5F"/>
    <w:rsid w:val="006F2A6C"/>
    <w:rsid w:val="00714294"/>
    <w:rsid w:val="00726644"/>
    <w:rsid w:val="0073348B"/>
    <w:rsid w:val="007350E5"/>
    <w:rsid w:val="0074457B"/>
    <w:rsid w:val="00755973"/>
    <w:rsid w:val="00771B46"/>
    <w:rsid w:val="00773957"/>
    <w:rsid w:val="00777431"/>
    <w:rsid w:val="007B4AAA"/>
    <w:rsid w:val="007C317A"/>
    <w:rsid w:val="007C33EF"/>
    <w:rsid w:val="0080087C"/>
    <w:rsid w:val="00802063"/>
    <w:rsid w:val="008206C6"/>
    <w:rsid w:val="008278F6"/>
    <w:rsid w:val="00830293"/>
    <w:rsid w:val="0083088D"/>
    <w:rsid w:val="008421D7"/>
    <w:rsid w:val="0087430E"/>
    <w:rsid w:val="00885B7D"/>
    <w:rsid w:val="00886772"/>
    <w:rsid w:val="00892BA0"/>
    <w:rsid w:val="008A5FA1"/>
    <w:rsid w:val="008B28F6"/>
    <w:rsid w:val="008C27EA"/>
    <w:rsid w:val="008C4F26"/>
    <w:rsid w:val="008E2925"/>
    <w:rsid w:val="008E5022"/>
    <w:rsid w:val="008F2825"/>
    <w:rsid w:val="008F2A64"/>
    <w:rsid w:val="00923861"/>
    <w:rsid w:val="009467A7"/>
    <w:rsid w:val="00973263"/>
    <w:rsid w:val="009E1C4B"/>
    <w:rsid w:val="009E360C"/>
    <w:rsid w:val="009E55AB"/>
    <w:rsid w:val="009E7DE1"/>
    <w:rsid w:val="009F0676"/>
    <w:rsid w:val="009F2C01"/>
    <w:rsid w:val="009F58A1"/>
    <w:rsid w:val="00A00520"/>
    <w:rsid w:val="00A178D9"/>
    <w:rsid w:val="00A250C8"/>
    <w:rsid w:val="00A34DE9"/>
    <w:rsid w:val="00A51A88"/>
    <w:rsid w:val="00A57EA9"/>
    <w:rsid w:val="00A67479"/>
    <w:rsid w:val="00A71F3E"/>
    <w:rsid w:val="00A777C7"/>
    <w:rsid w:val="00A83699"/>
    <w:rsid w:val="00A9468D"/>
    <w:rsid w:val="00AA5715"/>
    <w:rsid w:val="00AC2C03"/>
    <w:rsid w:val="00AC3FB2"/>
    <w:rsid w:val="00AC4530"/>
    <w:rsid w:val="00AE0C8C"/>
    <w:rsid w:val="00AE15A8"/>
    <w:rsid w:val="00AE4FAA"/>
    <w:rsid w:val="00AF6264"/>
    <w:rsid w:val="00B028BB"/>
    <w:rsid w:val="00B04847"/>
    <w:rsid w:val="00B55886"/>
    <w:rsid w:val="00B577AC"/>
    <w:rsid w:val="00B63765"/>
    <w:rsid w:val="00B664AD"/>
    <w:rsid w:val="00B95560"/>
    <w:rsid w:val="00B9594B"/>
    <w:rsid w:val="00BD5DF8"/>
    <w:rsid w:val="00BF6DCC"/>
    <w:rsid w:val="00C47903"/>
    <w:rsid w:val="00C54E34"/>
    <w:rsid w:val="00C610C0"/>
    <w:rsid w:val="00C75D47"/>
    <w:rsid w:val="00CA0F1E"/>
    <w:rsid w:val="00CE087A"/>
    <w:rsid w:val="00CE4393"/>
    <w:rsid w:val="00CF27D2"/>
    <w:rsid w:val="00D114F5"/>
    <w:rsid w:val="00D318CE"/>
    <w:rsid w:val="00D344CE"/>
    <w:rsid w:val="00D36198"/>
    <w:rsid w:val="00D4592F"/>
    <w:rsid w:val="00D610F5"/>
    <w:rsid w:val="00D63F6F"/>
    <w:rsid w:val="00D66B8A"/>
    <w:rsid w:val="00D75077"/>
    <w:rsid w:val="00DA5795"/>
    <w:rsid w:val="00DC08D9"/>
    <w:rsid w:val="00DC7730"/>
    <w:rsid w:val="00DE6B43"/>
    <w:rsid w:val="00E16E1D"/>
    <w:rsid w:val="00E6226D"/>
    <w:rsid w:val="00E84223"/>
    <w:rsid w:val="00E872E2"/>
    <w:rsid w:val="00E975E1"/>
    <w:rsid w:val="00EA6554"/>
    <w:rsid w:val="00EC68A8"/>
    <w:rsid w:val="00ED466C"/>
    <w:rsid w:val="00EF22A1"/>
    <w:rsid w:val="00F118BD"/>
    <w:rsid w:val="00F14D29"/>
    <w:rsid w:val="00F17E78"/>
    <w:rsid w:val="00F254D1"/>
    <w:rsid w:val="00F268D7"/>
    <w:rsid w:val="00F32A02"/>
    <w:rsid w:val="00F32EEA"/>
    <w:rsid w:val="00F42693"/>
    <w:rsid w:val="00F429C1"/>
    <w:rsid w:val="00F42FD1"/>
    <w:rsid w:val="00F917DA"/>
    <w:rsid w:val="00F95AAF"/>
    <w:rsid w:val="00FA4FA1"/>
    <w:rsid w:val="00FC377C"/>
    <w:rsid w:val="00FD5792"/>
    <w:rsid w:val="00FE1C32"/>
    <w:rsid w:val="00FE3749"/>
    <w:rsid w:val="00FF40A4"/>
    <w:rsid w:val="00FF5FA9"/>
    <w:rsid w:val="711526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 CYR" w:hAnsi="Times New Roman CYR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3">
    <w:name w:val="heading 2"/>
    <w:basedOn w:val="1"/>
    <w:next w:val="1"/>
    <w:qFormat/>
    <w:uiPriority w:val="0"/>
    <w:pPr>
      <w:keepNext/>
      <w:outlineLvl w:val="1"/>
    </w:pPr>
    <w:rPr>
      <w:rFonts w:ascii="Times New Roman" w:hAnsi="Times New Roman"/>
      <w:sz w:val="24"/>
      <w:lang w:val="uk-UA"/>
    </w:rPr>
  </w:style>
  <w:style w:type="paragraph" w:styleId="4">
    <w:name w:val="heading 3"/>
    <w:basedOn w:val="1"/>
    <w:next w:val="1"/>
    <w:qFormat/>
    <w:uiPriority w:val="0"/>
    <w:pPr>
      <w:keepNext/>
      <w:ind w:firstLine="709"/>
      <w:outlineLvl w:val="2"/>
    </w:pPr>
    <w:rPr>
      <w:rFonts w:ascii="Times New Roman" w:hAnsi="Times New Roman"/>
      <w:b/>
      <w:sz w:val="26"/>
      <w:lang w:val="uk-UA"/>
    </w:rPr>
  </w:style>
  <w:style w:type="paragraph" w:styleId="5">
    <w:name w:val="heading 6"/>
    <w:basedOn w:val="1"/>
    <w:next w:val="1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6">
    <w:name w:val="heading 7"/>
    <w:basedOn w:val="1"/>
    <w:next w:val="1"/>
    <w:qFormat/>
    <w:uiPriority w:val="0"/>
    <w:pPr>
      <w:spacing w:before="240" w:after="60"/>
      <w:outlineLvl w:val="6"/>
    </w:p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uiPriority w:val="0"/>
    <w:rPr>
      <w:rFonts w:ascii="Times New Roman" w:hAnsi="Times New Roman"/>
    </w:rPr>
    <w:tblPr>
      <w:tblStyle w:val="8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9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10">
    <w:name w:val="Body Text 2"/>
    <w:basedOn w:val="1"/>
    <w:uiPriority w:val="0"/>
    <w:pPr>
      <w:jc w:val="both"/>
    </w:pPr>
    <w:rPr>
      <w:rFonts w:ascii="Times New Roman" w:hAnsi="Times New Roman"/>
      <w:sz w:val="26"/>
      <w:lang w:val="uk-UA"/>
    </w:rPr>
  </w:style>
  <w:style w:type="paragraph" w:styleId="11">
    <w:name w:val="Body Text"/>
    <w:basedOn w:val="1"/>
    <w:uiPriority w:val="0"/>
    <w:pPr>
      <w:spacing w:after="120"/>
    </w:pPr>
  </w:style>
  <w:style w:type="paragraph" w:styleId="12">
    <w:name w:val="Body Text Indent"/>
    <w:basedOn w:val="1"/>
    <w:uiPriority w:val="0"/>
    <w:pPr>
      <w:spacing w:after="120"/>
      <w:ind w:left="283"/>
    </w:pPr>
  </w:style>
  <w:style w:type="paragraph" w:styleId="13">
    <w:name w:val="List"/>
    <w:basedOn w:val="1"/>
    <w:uiPriority w:val="0"/>
    <w:pPr>
      <w:ind w:left="283" w:hanging="283"/>
    </w:pPr>
  </w:style>
  <w:style w:type="paragraph" w:styleId="14">
    <w:name w:val="Body Text 3"/>
    <w:basedOn w:val="1"/>
    <w:uiPriority w:val="0"/>
    <w:pPr>
      <w:jc w:val="both"/>
    </w:pPr>
    <w:rPr>
      <w:rFonts w:ascii="Times New Roman" w:hAnsi="Times New Roman"/>
      <w:b/>
      <w:sz w:val="32"/>
      <w:lang w:val="uk-UA"/>
    </w:rPr>
  </w:style>
  <w:style w:type="paragraph" w:styleId="15">
    <w:name w:val="Body Text Indent 2"/>
    <w:basedOn w:val="1"/>
    <w:uiPriority w:val="0"/>
    <w:pPr>
      <w:ind w:firstLine="709"/>
    </w:pPr>
    <w:rPr>
      <w:rFonts w:ascii="Times New Roman" w:hAnsi="Times New Roman"/>
      <w:sz w:val="24"/>
      <w:lang w:val="uk-UA"/>
    </w:rPr>
  </w:style>
  <w:style w:type="paragraph" w:styleId="16">
    <w:name w:val="List 2"/>
    <w:basedOn w:val="1"/>
    <w:uiPriority w:val="0"/>
    <w:pPr>
      <w:ind w:left="566" w:hanging="283"/>
    </w:pPr>
  </w:style>
  <w:style w:type="table" w:styleId="17">
    <w:name w:val="Table Grid"/>
    <w:basedOn w:val="8"/>
    <w:uiPriority w:val="0"/>
    <w:rPr>
      <w:rFonts w:ascii="Times New Roman CYR" w:hAnsi="Times New Roman CYR"/>
    </w:rPr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виконком Дрогобицької міської ради</Company>
  <Pages>2</Pages>
  <Words>297</Words>
  <Characters>1696</Characters>
  <Lines>14</Lines>
  <Paragraphs>3</Paragraphs>
  <TotalTime>2</TotalTime>
  <ScaleCrop>false</ScaleCrop>
  <LinksUpToDate>false</LinksUpToDate>
  <CharactersWithSpaces>1990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2023-07-05T08:31:00Z</dcterms:created>
  <dc:creator>Pocmnk</dc:creator>
  <cp:lastModifiedBy>Відділ ІТ та ана�</cp:lastModifiedBy>
  <cp:lastPrinted>2023-07-05T08:42:00Z</cp:lastPrinted>
  <dcterms:modified xsi:type="dcterms:W3CDTF">2024-01-08T14:00:28Z</dcterms:modified>
  <dc:title> 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14130D9C7EC949A1952D757CA8A5C9D2_13</vt:lpwstr>
  </property>
</Properties>
</file>