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0E84D" w14:textId="601B1EEB" w:rsidR="00B27CA6" w:rsidRDefault="00EB2AF2">
      <w:pPr>
        <w:spacing w:line="168" w:lineRule="auto"/>
        <w:ind w:left="6" w:hanging="6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Додаток №</w:t>
      </w:r>
      <w:r w:rsidR="00647A98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</w:p>
    <w:p w14:paraId="1544DAF2" w14:textId="2635BEFE" w:rsidR="00B27CA6" w:rsidRDefault="00EB2AF2" w:rsidP="00647A98">
      <w:pPr>
        <w:spacing w:line="168" w:lineRule="auto"/>
        <w:ind w:left="6" w:hanging="6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до </w:t>
      </w:r>
      <w:r w:rsidR="00647A98">
        <w:rPr>
          <w:rFonts w:ascii="Times New Roman" w:hAnsi="Times New Roman" w:cs="Times New Roman"/>
          <w:b/>
          <w:sz w:val="24"/>
          <w:szCs w:val="24"/>
        </w:rPr>
        <w:t>Цільової програми</w:t>
      </w:r>
    </w:p>
    <w:p w14:paraId="0D902619" w14:textId="36C51971" w:rsidR="00B27CA6" w:rsidRPr="00647A98" w:rsidRDefault="00647A98">
      <w:pPr>
        <w:spacing w:line="168" w:lineRule="auto"/>
        <w:ind w:left="6" w:hanging="6"/>
        <w:jc w:val="right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“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Сонячне місто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”</w:t>
      </w:r>
    </w:p>
    <w:p w14:paraId="6E1238B0" w14:textId="77777777" w:rsidR="00B27CA6" w:rsidRDefault="00EB2AF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Технічні вимоги. Вимоги до багатоквартирного будинку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804"/>
        <w:gridCol w:w="7336"/>
      </w:tblGrid>
      <w:tr w:rsidR="00B27CA6" w14:paraId="4E8B30F9" w14:textId="77777777">
        <w:tc>
          <w:tcPr>
            <w:tcW w:w="6804" w:type="dxa"/>
          </w:tcPr>
          <w:p w14:paraId="4C15AD33" w14:textId="77777777" w:rsidR="00B27CA6" w:rsidRPr="00EB2AF2" w:rsidRDefault="00EB2A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perscript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 разі встановлення теплового насосу для опалення*, **, </w:t>
            </w:r>
            <w:r w:rsidRPr="00EB2AF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***</w:t>
            </w:r>
          </w:p>
        </w:tc>
        <w:tc>
          <w:tcPr>
            <w:tcW w:w="7336" w:type="dxa"/>
          </w:tcPr>
          <w:p w14:paraId="76A261B4" w14:textId="77777777" w:rsidR="00B27CA6" w:rsidRPr="00EB2AF2" w:rsidRDefault="00EB2A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 разі встановлення СЕС та сонячних колекторів *, **</w:t>
            </w:r>
            <w:r w:rsidRPr="00EB2AF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,***</w:t>
            </w:r>
          </w:p>
        </w:tc>
      </w:tr>
      <w:tr w:rsidR="00B27CA6" w14:paraId="4DAF85BD" w14:textId="77777777">
        <w:tc>
          <w:tcPr>
            <w:tcW w:w="6804" w:type="dxa"/>
          </w:tcPr>
          <w:p w14:paraId="4CE2A097" w14:textId="77777777" w:rsidR="00B27CA6" w:rsidRDefault="00B27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379C6B" w14:textId="77777777" w:rsidR="00B27CA6" w:rsidRDefault="00B27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788D5C" w14:textId="77777777" w:rsidR="00B27CA6" w:rsidRDefault="00EB2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Будинок має суцільну теплову ізоляцію фасадів.</w:t>
            </w:r>
          </w:p>
        </w:tc>
        <w:tc>
          <w:tcPr>
            <w:tcW w:w="7336" w:type="dxa"/>
          </w:tcPr>
          <w:p w14:paraId="30D3F01E" w14:textId="77777777" w:rsidR="00B27CA6" w:rsidRDefault="00EB2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Надійність даху, на якому планується до встановлення обладнання СЕС має бути  підтверджено листом, що підписано кваліфікованою особою відповідно до п.п. 2 та 21 Порядку проведення обстеження прийнятих в експлуатацію об’єктів будівництва</w:t>
            </w:r>
          </w:p>
        </w:tc>
      </w:tr>
      <w:tr w:rsidR="00B27CA6" w14:paraId="51A5553D" w14:textId="77777777">
        <w:tc>
          <w:tcPr>
            <w:tcW w:w="6804" w:type="dxa"/>
          </w:tcPr>
          <w:p w14:paraId="61AA9181" w14:textId="77777777" w:rsidR="00B27CA6" w:rsidRDefault="00EB2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Наявність модернізованого теплового пункту (або загальнобудинкової котельні) з системою автоматизації.</w:t>
            </w:r>
          </w:p>
        </w:tc>
        <w:tc>
          <w:tcPr>
            <w:tcW w:w="7336" w:type="dxa"/>
          </w:tcPr>
          <w:p w14:paraId="679CE6A4" w14:textId="77777777" w:rsidR="00B27CA6" w:rsidRDefault="00B27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49072F" w14:textId="77777777" w:rsidR="00B27CA6" w:rsidRDefault="00EB2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Покриття даху не має містити азбестовмісні матеріали </w:t>
            </w:r>
          </w:p>
        </w:tc>
      </w:tr>
      <w:tr w:rsidR="00B27CA6" w14:paraId="4D95B2FC" w14:textId="77777777">
        <w:tc>
          <w:tcPr>
            <w:tcW w:w="6804" w:type="dxa"/>
          </w:tcPr>
          <w:p w14:paraId="4EC3E3B8" w14:textId="77777777" w:rsidR="00B27CA6" w:rsidRDefault="00EB2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Теплоізольовані внутрішньобудинкові мережі системи опалення</w:t>
            </w:r>
          </w:p>
        </w:tc>
        <w:tc>
          <w:tcPr>
            <w:tcW w:w="7336" w:type="dxa"/>
          </w:tcPr>
          <w:p w14:paraId="4C03EC86" w14:textId="77777777" w:rsidR="00B27CA6" w:rsidRDefault="00EB2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будинку з централізованим опаленням має бути встановлено ІТП</w:t>
            </w:r>
          </w:p>
        </w:tc>
      </w:tr>
      <w:tr w:rsidR="00B27CA6" w14:paraId="039FDF1E" w14:textId="77777777">
        <w:tc>
          <w:tcPr>
            <w:tcW w:w="6804" w:type="dxa"/>
            <w:vMerge w:val="restart"/>
          </w:tcPr>
          <w:p w14:paraId="03005361" w14:textId="77777777" w:rsidR="00B27CA6" w:rsidRDefault="00EB2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Наявність гідравлічно збалансованої загальнобудинкової системи опалення</w:t>
            </w:r>
          </w:p>
        </w:tc>
        <w:tc>
          <w:tcPr>
            <w:tcW w:w="7336" w:type="dxa"/>
          </w:tcPr>
          <w:p w14:paraId="3E8B5DF2" w14:textId="77777777" w:rsidR="00B27CA6" w:rsidRDefault="00EB2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СЕС має складатись з сонячних електричних панелей, гібридного інвертора, акумуляторів.</w:t>
            </w:r>
          </w:p>
        </w:tc>
      </w:tr>
      <w:tr w:rsidR="00B27CA6" w14:paraId="0CC5B7E1" w14:textId="77777777">
        <w:trPr>
          <w:trHeight w:val="336"/>
        </w:trPr>
        <w:tc>
          <w:tcPr>
            <w:tcW w:w="6804" w:type="dxa"/>
            <w:vMerge/>
          </w:tcPr>
          <w:p w14:paraId="273F2FFB" w14:textId="77777777" w:rsidR="00B27CA6" w:rsidRDefault="00B27C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336" w:type="dxa"/>
          </w:tcPr>
          <w:p w14:paraId="3E207EDC" w14:textId="77777777" w:rsidR="00B27CA6" w:rsidRDefault="00EB2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Номінальна потужність СЕС не менше 3кВт</w:t>
            </w:r>
          </w:p>
          <w:p w14:paraId="7FAF8D1E" w14:textId="77777777" w:rsidR="00B27CA6" w:rsidRDefault="00B27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CA6" w14:paraId="7967337F" w14:textId="77777777">
        <w:trPr>
          <w:trHeight w:val="264"/>
        </w:trPr>
        <w:tc>
          <w:tcPr>
            <w:tcW w:w="6804" w:type="dxa"/>
            <w:vMerge/>
          </w:tcPr>
          <w:p w14:paraId="182BEF82" w14:textId="77777777" w:rsidR="00B27CA6" w:rsidRDefault="00B27C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336" w:type="dxa"/>
          </w:tcPr>
          <w:p w14:paraId="68900D9D" w14:textId="77777777" w:rsidR="00B27CA6" w:rsidRDefault="00EB2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Віконні блоки та дверні блоки (тамбури) мають бути замінені на металопластикові</w:t>
            </w:r>
          </w:p>
        </w:tc>
      </w:tr>
      <w:tr w:rsidR="00B27CA6" w14:paraId="7CFAE251" w14:textId="77777777">
        <w:trPr>
          <w:trHeight w:val="744"/>
        </w:trPr>
        <w:tc>
          <w:tcPr>
            <w:tcW w:w="6804" w:type="dxa"/>
            <w:vMerge/>
          </w:tcPr>
          <w:p w14:paraId="072F8BD2" w14:textId="77777777" w:rsidR="00B27CA6" w:rsidRDefault="00B27C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336" w:type="dxa"/>
          </w:tcPr>
          <w:p w14:paraId="4613B45B" w14:textId="77777777" w:rsidR="00B27CA6" w:rsidRDefault="00EB2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Будинок має бути зданий в експлуатацію на момент встановлення ВДЕ</w:t>
            </w:r>
          </w:p>
        </w:tc>
      </w:tr>
    </w:tbl>
    <w:p w14:paraId="3FC946C5" w14:textId="77777777" w:rsidR="00B27CA6" w:rsidRDefault="00EB2AF2">
      <w:pPr>
        <w:rPr>
          <w:rFonts w:ascii="Times New Roman" w:hAnsi="Times New Roman" w:cs="Times New Roman"/>
          <w:b/>
          <w:bCs/>
        </w:rPr>
      </w:pPr>
      <w:r>
        <w:rPr>
          <w:b/>
          <w:bCs/>
        </w:rPr>
        <w:t xml:space="preserve">*- </w:t>
      </w:r>
      <w:r>
        <w:rPr>
          <w:rFonts w:ascii="Times New Roman" w:hAnsi="Times New Roman" w:cs="Times New Roman"/>
          <w:b/>
          <w:bCs/>
        </w:rPr>
        <w:t>встановлене обладнання має використовуватись для загальнобудинкових потреб.</w:t>
      </w:r>
    </w:p>
    <w:p w14:paraId="27ACCB76" w14:textId="77777777" w:rsidR="00B27CA6" w:rsidRDefault="00EB2AF2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** - земельна ділянка на якій розташовується багатоквартирний будинок має бути у власності / постійному користуванні мешканців будинку</w:t>
      </w:r>
    </w:p>
    <w:p w14:paraId="2B0623D1" w14:textId="77777777" w:rsidR="00B27CA6" w:rsidRDefault="00EB2AF2">
      <w:pPr>
        <w:rPr>
          <w:rFonts w:ascii="Times New Roman" w:hAnsi="Times New Roman" w:cs="Times New Roman"/>
          <w:b/>
          <w:bCs/>
        </w:rPr>
      </w:pPr>
      <w:r w:rsidRPr="00EB2AF2">
        <w:rPr>
          <w:rFonts w:ascii="Times New Roman" w:hAnsi="Times New Roman" w:cs="Times New Roman"/>
          <w:b/>
          <w:bCs/>
          <w:lang w:val="ru-RU"/>
        </w:rPr>
        <w:t xml:space="preserve">*** - </w:t>
      </w:r>
      <w:r>
        <w:rPr>
          <w:rFonts w:ascii="Times New Roman" w:hAnsi="Times New Roman" w:cs="Times New Roman"/>
          <w:b/>
          <w:bCs/>
        </w:rPr>
        <w:t xml:space="preserve">Обладнання разом з допоміжними матеріалами має бути встановлене після початку реалізації Програми. </w:t>
      </w:r>
    </w:p>
    <w:p w14:paraId="2598DA60" w14:textId="77777777" w:rsidR="00B27CA6" w:rsidRDefault="00B27CA6">
      <w:pPr>
        <w:rPr>
          <w:rFonts w:ascii="Times New Roman" w:hAnsi="Times New Roman" w:cs="Times New Roman"/>
          <w:b/>
          <w:bCs/>
        </w:rPr>
      </w:pPr>
    </w:p>
    <w:p w14:paraId="73FE595B" w14:textId="77777777" w:rsidR="00B27CA6" w:rsidRDefault="00EB2AF2">
      <w:pPr>
        <w:shd w:val="clear" w:color="auto" w:fill="FFFFFF"/>
        <w:tabs>
          <w:tab w:val="left" w:pos="1276"/>
        </w:tabs>
        <w:spacing w:line="240" w:lineRule="auto"/>
        <w:ind w:left="1" w:hanging="3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color w:val="000000"/>
          <w:sz w:val="28"/>
        </w:rPr>
        <w:t>Начальник управління інвестицій та економічного розвитку</w:t>
      </w:r>
      <w:r>
        <w:rPr>
          <w:rFonts w:ascii="Times New Roman" w:hAnsi="Times New Roman" w:cs="Times New Roman"/>
          <w:b/>
          <w:color w:val="000000"/>
          <w:sz w:val="28"/>
        </w:rPr>
        <w:tab/>
      </w:r>
      <w:r>
        <w:rPr>
          <w:rFonts w:ascii="Times New Roman" w:hAnsi="Times New Roman" w:cs="Times New Roman"/>
          <w:b/>
          <w:color w:val="000000"/>
          <w:sz w:val="28"/>
        </w:rPr>
        <w:tab/>
        <w:t xml:space="preserve">                                   Леся ЛАЗУНДА</w:t>
      </w:r>
    </w:p>
    <w:sectPr w:rsidR="00B27CA6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16907" w14:textId="77777777" w:rsidR="00254041" w:rsidRDefault="00254041">
      <w:pPr>
        <w:spacing w:line="240" w:lineRule="auto"/>
      </w:pPr>
      <w:r>
        <w:separator/>
      </w:r>
    </w:p>
  </w:endnote>
  <w:endnote w:type="continuationSeparator" w:id="0">
    <w:p w14:paraId="5E60126F" w14:textId="77777777" w:rsidR="00254041" w:rsidRDefault="002540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A409D" w14:textId="77777777" w:rsidR="00254041" w:rsidRDefault="00254041">
      <w:pPr>
        <w:spacing w:after="0"/>
      </w:pPr>
      <w:r>
        <w:separator/>
      </w:r>
    </w:p>
  </w:footnote>
  <w:footnote w:type="continuationSeparator" w:id="0">
    <w:p w14:paraId="7DECE792" w14:textId="77777777" w:rsidR="00254041" w:rsidRDefault="0025404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EC9"/>
    <w:rsid w:val="001A007E"/>
    <w:rsid w:val="001A5BEA"/>
    <w:rsid w:val="00254041"/>
    <w:rsid w:val="00256BE1"/>
    <w:rsid w:val="002B4095"/>
    <w:rsid w:val="0048553F"/>
    <w:rsid w:val="00502CA9"/>
    <w:rsid w:val="00577815"/>
    <w:rsid w:val="00640868"/>
    <w:rsid w:val="00647A98"/>
    <w:rsid w:val="006C700E"/>
    <w:rsid w:val="008D7E02"/>
    <w:rsid w:val="008F4F70"/>
    <w:rsid w:val="0091503D"/>
    <w:rsid w:val="00A03D35"/>
    <w:rsid w:val="00AF1EE4"/>
    <w:rsid w:val="00B27CA6"/>
    <w:rsid w:val="00BA1885"/>
    <w:rsid w:val="00C032C1"/>
    <w:rsid w:val="00C607AB"/>
    <w:rsid w:val="00CF0081"/>
    <w:rsid w:val="00CF2842"/>
    <w:rsid w:val="00CF4645"/>
    <w:rsid w:val="00D84542"/>
    <w:rsid w:val="00E73C15"/>
    <w:rsid w:val="00EB2AF2"/>
    <w:rsid w:val="00EF1EC9"/>
    <w:rsid w:val="10C54A84"/>
    <w:rsid w:val="16667FF6"/>
    <w:rsid w:val="3BE71868"/>
    <w:rsid w:val="6798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250B0"/>
  <w15:docId w15:val="{A60B4279-FCFA-479A-B3A6-CEC389D4D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kern w:val="2"/>
      <w:sz w:val="22"/>
      <w:szCs w:val="22"/>
      <w:lang w:eastAsia="en-US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table" w:styleId="a5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next w:val="a"/>
    <w:link w:val="a7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qFormat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Pr>
      <w:rFonts w:eastAsiaTheme="majorEastAsia" w:cstheme="majorBidi"/>
      <w:i/>
      <w:iCs/>
      <w:color w:val="262626" w:themeColor="text1" w:themeTint="D9"/>
    </w:rPr>
  </w:style>
  <w:style w:type="character" w:customStyle="1" w:styleId="90">
    <w:name w:val="Заголовок 9 Знак"/>
    <w:basedOn w:val="a0"/>
    <w:link w:val="9"/>
    <w:uiPriority w:val="9"/>
    <w:semiHidden/>
    <w:rPr>
      <w:rFonts w:eastAsiaTheme="majorEastAsia" w:cstheme="majorBidi"/>
      <w:color w:val="262626" w:themeColor="text1" w:themeTint="D9"/>
    </w:rPr>
  </w:style>
  <w:style w:type="character" w:customStyle="1" w:styleId="a7">
    <w:name w:val="Назва Знак"/>
    <w:basedOn w:val="a0"/>
    <w:link w:val="a6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Підзаголовок Знак"/>
    <w:basedOn w:val="a0"/>
    <w:link w:val="a3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9">
    <w:name w:val="Цитата Знак"/>
    <w:basedOn w:val="a0"/>
    <w:link w:val="a8"/>
    <w:uiPriority w:val="29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Сильне виокремлення1"/>
    <w:basedOn w:val="a0"/>
    <w:uiPriority w:val="21"/>
    <w:qFormat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Pr>
      <w:i/>
      <w:iCs/>
      <w:color w:val="0F4761" w:themeColor="accent1" w:themeShade="BF"/>
    </w:rPr>
  </w:style>
  <w:style w:type="character" w:customStyle="1" w:styleId="12">
    <w:name w:val="Сильне посилання1"/>
    <w:basedOn w:val="a0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1000</Words>
  <Characters>571</Characters>
  <Application>Microsoft Office Word</Application>
  <DocSecurity>0</DocSecurity>
  <Lines>4</Lines>
  <Paragraphs>3</Paragraphs>
  <ScaleCrop>false</ScaleCrop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 Perkhun</dc:creator>
  <cp:lastModifiedBy>Taras</cp:lastModifiedBy>
  <cp:revision>13</cp:revision>
  <dcterms:created xsi:type="dcterms:W3CDTF">2024-06-21T11:15:00Z</dcterms:created>
  <dcterms:modified xsi:type="dcterms:W3CDTF">2024-09-25T08:01:00Z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1033-12.2.0.13472</vt:lpwstr>
  </property>
  <property fmtid="{D5CDD505-2E9C-101B-9397-08002B2CF9AE}" pid="3" name="ICV">
    <vt:lpwstr>36027445B77F4B3A84CBA953876DCB85_12</vt:lpwstr>
  </property>
</Properties>
</file>