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46B21">
      <w:pPr>
        <w:spacing w:after="0" w:line="240" w:lineRule="auto"/>
        <w:jc w:val="right"/>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Додаток № 2 до рішення</w:t>
      </w:r>
    </w:p>
    <w:p w14:paraId="084201E3">
      <w:pPr>
        <w:spacing w:after="0" w:line="240" w:lineRule="auto"/>
        <w:jc w:val="right"/>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Дрогобицької міської ради </w:t>
      </w:r>
    </w:p>
    <w:p w14:paraId="451EF9B8">
      <w:pPr>
        <w:spacing w:after="0" w:line="240" w:lineRule="auto"/>
        <w:jc w:val="right"/>
        <w:rPr>
          <w:rFonts w:ascii="Times New Roman" w:hAnsi="Times New Roman" w:cs="Times New Roman"/>
          <w:bCs/>
          <w:color w:val="000000"/>
          <w:sz w:val="28"/>
          <w:szCs w:val="28"/>
          <w:lang w:val="uk-UA"/>
        </w:rPr>
      </w:pPr>
      <w:r>
        <w:rPr>
          <w:rFonts w:ascii="Times New Roman" w:hAnsi="Times New Roman" w:cs="Times New Roman"/>
          <w:bCs/>
          <w:color w:val="000000"/>
          <w:sz w:val="24"/>
          <w:szCs w:val="24"/>
          <w:lang w:val="uk-UA"/>
        </w:rPr>
        <w:t>№______від__________</w:t>
      </w:r>
    </w:p>
    <w:p w14:paraId="22A04D90">
      <w:pPr>
        <w:pStyle w:val="5"/>
        <w:widowControl w:val="0"/>
        <w:spacing w:before="0" w:after="0"/>
        <w:jc w:val="left"/>
        <w:rPr>
          <w:rFonts w:ascii="Times New Roman" w:hAnsi="Times New Roman" w:cs="Times New Roman"/>
          <w:sz w:val="28"/>
          <w:szCs w:val="28"/>
        </w:rPr>
      </w:pPr>
    </w:p>
    <w:p w14:paraId="1B7ACC49">
      <w:pPr>
        <w:pStyle w:val="5"/>
        <w:widowControl w:val="0"/>
        <w:spacing w:before="0" w:after="0"/>
        <w:rPr>
          <w:rFonts w:ascii="Times New Roman" w:hAnsi="Times New Roman" w:cs="Times New Roman"/>
          <w:b w:val="0"/>
          <w:sz w:val="28"/>
          <w:szCs w:val="28"/>
        </w:rPr>
      </w:pPr>
      <w:r>
        <w:rPr>
          <w:rFonts w:ascii="Times New Roman" w:hAnsi="Times New Roman" w:cs="Times New Roman"/>
          <w:sz w:val="28"/>
          <w:szCs w:val="28"/>
        </w:rPr>
        <w:t xml:space="preserve"> ДОГОВІР №____</w:t>
      </w:r>
      <w:r>
        <w:rPr>
          <w:rFonts w:ascii="Times New Roman" w:hAnsi="Times New Roman" w:cs="Times New Roman"/>
          <w:b w:val="0"/>
          <w:sz w:val="28"/>
          <w:szCs w:val="28"/>
        </w:rPr>
        <w:br w:type="textWrapping"/>
      </w:r>
      <w:r>
        <w:rPr>
          <w:rFonts w:ascii="Times New Roman" w:hAnsi="Times New Roman" w:cs="Times New Roman"/>
          <w:b w:val="0"/>
          <w:sz w:val="28"/>
          <w:szCs w:val="28"/>
        </w:rPr>
        <w:t>оренди нерухомого майна, що належить до комунальної власності Дрогобицької міської територіальної громади</w:t>
      </w:r>
    </w:p>
    <w:p w14:paraId="7C286D53">
      <w:pPr>
        <w:pStyle w:val="6"/>
        <w:spacing w:before="0"/>
      </w:pPr>
    </w:p>
    <w:p w14:paraId="4811BE41">
      <w:pPr>
        <w:pStyle w:val="5"/>
        <w:numPr>
          <w:ilvl w:val="0"/>
          <w:numId w:val="1"/>
        </w:numPr>
        <w:spacing w:before="0" w:after="0"/>
        <w:ind w:left="0"/>
        <w:rPr>
          <w:rFonts w:ascii="Times New Roman" w:hAnsi="Times New Roman" w:cs="Times New Roman"/>
          <w:sz w:val="24"/>
          <w:szCs w:val="24"/>
          <w:lang w:val="ru-RU"/>
        </w:rPr>
      </w:pPr>
      <w:r>
        <w:rPr>
          <w:rFonts w:ascii="Times New Roman" w:hAnsi="Times New Roman" w:cs="Times New Roman"/>
          <w:sz w:val="24"/>
          <w:szCs w:val="24"/>
          <w:lang w:val="ru-RU"/>
        </w:rPr>
        <w:t>Змінювані умови договору (далі - Умови)</w:t>
      </w:r>
    </w:p>
    <w:tbl>
      <w:tblPr>
        <w:tblStyle w:val="3"/>
        <w:tblW w:w="10373" w:type="dxa"/>
        <w:tblInd w:w="278" w:type="dxa"/>
        <w:tblLayout w:type="fixed"/>
        <w:tblCellMar>
          <w:top w:w="0" w:type="dxa"/>
          <w:left w:w="0" w:type="dxa"/>
          <w:bottom w:w="0" w:type="dxa"/>
          <w:right w:w="0" w:type="dxa"/>
        </w:tblCellMar>
      </w:tblPr>
      <w:tblGrid>
        <w:gridCol w:w="710"/>
        <w:gridCol w:w="856"/>
        <w:gridCol w:w="417"/>
        <w:gridCol w:w="1275"/>
        <w:gridCol w:w="142"/>
        <w:gridCol w:w="754"/>
        <w:gridCol w:w="1097"/>
        <w:gridCol w:w="1133"/>
        <w:gridCol w:w="1133"/>
        <w:gridCol w:w="75"/>
        <w:gridCol w:w="1058"/>
        <w:gridCol w:w="1124"/>
        <w:gridCol w:w="25"/>
        <w:gridCol w:w="20"/>
        <w:gridCol w:w="513"/>
        <w:gridCol w:w="41"/>
      </w:tblGrid>
      <w:tr w14:paraId="5CD7564B">
        <w:trPr>
          <w:gridAfter w:val="2"/>
          <w:wAfter w:w="55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0DFD5321">
            <w:pPr>
              <w:spacing w:after="0" w:line="240" w:lineRule="auto"/>
              <w:ind w:firstLine="134"/>
              <w:jc w:val="center"/>
            </w:pPr>
            <w:r>
              <w:rPr>
                <w:rFonts w:ascii="Times New Roman" w:hAnsi="Times New Roman" w:cs="Times New Roman"/>
                <w:color w:val="000000"/>
                <w:sz w:val="24"/>
                <w:szCs w:val="24"/>
              </w:rPr>
              <w:t>1</w:t>
            </w:r>
          </w:p>
        </w:tc>
        <w:tc>
          <w:tcPr>
            <w:tcW w:w="1273" w:type="dxa"/>
            <w:gridSpan w:val="2"/>
            <w:tcBorders>
              <w:top w:val="single" w:color="000000" w:sz="4" w:space="0"/>
              <w:left w:val="single" w:color="000000" w:sz="4" w:space="0"/>
              <w:bottom w:val="single" w:color="000000" w:sz="4" w:space="0"/>
            </w:tcBorders>
            <w:shd w:val="clear" w:color="auto" w:fill="auto"/>
          </w:tcPr>
          <w:p w14:paraId="35DE3F50">
            <w:pPr>
              <w:spacing w:after="0" w:line="240" w:lineRule="auto"/>
            </w:pPr>
            <w:r>
              <w:rPr>
                <w:rFonts w:ascii="Times New Roman" w:hAnsi="Times New Roman" w:cs="Times New Roman"/>
                <w:b/>
                <w:color w:val="000000"/>
                <w:sz w:val="24"/>
                <w:szCs w:val="24"/>
              </w:rPr>
              <w:t xml:space="preserve">Найменування населеного пункту </w:t>
            </w:r>
          </w:p>
        </w:tc>
        <w:tc>
          <w:tcPr>
            <w:tcW w:w="7791" w:type="dxa"/>
            <w:gridSpan w:val="9"/>
            <w:tcBorders>
              <w:top w:val="single" w:color="000000" w:sz="4" w:space="0"/>
              <w:left w:val="single" w:color="000000" w:sz="4" w:space="0"/>
              <w:bottom w:val="single" w:color="000000" w:sz="4" w:space="0"/>
            </w:tcBorders>
            <w:shd w:val="clear" w:color="auto" w:fill="auto"/>
          </w:tcPr>
          <w:p w14:paraId="3C0D5BAF">
            <w:pPr>
              <w:spacing w:after="0" w:line="240" w:lineRule="auto"/>
            </w:pPr>
          </w:p>
        </w:tc>
        <w:tc>
          <w:tcPr>
            <w:tcW w:w="45" w:type="dxa"/>
            <w:gridSpan w:val="2"/>
            <w:tcBorders>
              <w:left w:val="single" w:color="000000" w:sz="4" w:space="0"/>
            </w:tcBorders>
            <w:shd w:val="clear" w:color="auto" w:fill="auto"/>
          </w:tcPr>
          <w:p w14:paraId="76CE1095">
            <w:pPr>
              <w:snapToGrid w:val="0"/>
              <w:spacing w:after="0" w:line="240" w:lineRule="auto"/>
              <w:rPr>
                <w:rFonts w:ascii="Times New Roman" w:hAnsi="Times New Roman" w:cs="Times New Roman"/>
                <w:color w:val="000000"/>
                <w:sz w:val="24"/>
                <w:szCs w:val="24"/>
                <w:lang w:eastAsia="uk-UA"/>
              </w:rPr>
            </w:pPr>
          </w:p>
        </w:tc>
      </w:tr>
      <w:tr w14:paraId="2BC8F86F">
        <w:tblPrEx>
          <w:tblCellMar>
            <w:top w:w="0" w:type="dxa"/>
            <w:left w:w="0" w:type="dxa"/>
            <w:bottom w:w="0" w:type="dxa"/>
            <w:right w:w="0" w:type="dxa"/>
          </w:tblCellMar>
        </w:tblPrEx>
        <w:trPr>
          <w:gridAfter w:val="2"/>
          <w:wAfter w:w="554" w:type="dxa"/>
          <w:trHeight w:val="320" w:hRule="atLeast"/>
        </w:trPr>
        <w:tc>
          <w:tcPr>
            <w:tcW w:w="710" w:type="dxa"/>
            <w:tcBorders>
              <w:top w:val="nil"/>
              <w:left w:val="single" w:color="000000" w:sz="4" w:space="0"/>
              <w:bottom w:val="single" w:color="000000" w:sz="4" w:space="0"/>
            </w:tcBorders>
            <w:shd w:val="clear" w:color="auto" w:fill="auto"/>
          </w:tcPr>
          <w:p w14:paraId="5852A2E0">
            <w:pPr>
              <w:spacing w:after="0" w:line="240" w:lineRule="auto"/>
              <w:jc w:val="center"/>
            </w:pPr>
            <w:r>
              <w:rPr>
                <w:rFonts w:ascii="Times New Roman" w:hAnsi="Times New Roman" w:cs="Times New Roman"/>
                <w:color w:val="000000"/>
                <w:sz w:val="24"/>
                <w:szCs w:val="24"/>
              </w:rPr>
              <w:t>2</w:t>
            </w:r>
          </w:p>
        </w:tc>
        <w:tc>
          <w:tcPr>
            <w:tcW w:w="1273" w:type="dxa"/>
            <w:gridSpan w:val="2"/>
            <w:tcBorders>
              <w:top w:val="nil"/>
              <w:left w:val="single" w:color="000000" w:sz="4" w:space="0"/>
              <w:bottom w:val="single" w:color="000000" w:sz="4" w:space="0"/>
            </w:tcBorders>
            <w:shd w:val="clear" w:color="auto" w:fill="auto"/>
          </w:tcPr>
          <w:p w14:paraId="5AA5291B">
            <w:pPr>
              <w:spacing w:after="0" w:line="240" w:lineRule="auto"/>
            </w:pPr>
            <w:r>
              <w:rPr>
                <w:rFonts w:ascii="Times New Roman" w:hAnsi="Times New Roman" w:cs="Times New Roman"/>
                <w:b/>
                <w:color w:val="000000"/>
                <w:sz w:val="24"/>
                <w:szCs w:val="24"/>
              </w:rPr>
              <w:t>Дата</w:t>
            </w:r>
          </w:p>
        </w:tc>
        <w:tc>
          <w:tcPr>
            <w:tcW w:w="7791" w:type="dxa"/>
            <w:gridSpan w:val="9"/>
            <w:tcBorders>
              <w:top w:val="single" w:color="000000" w:sz="4" w:space="0"/>
              <w:left w:val="single" w:color="000000" w:sz="4" w:space="0"/>
              <w:bottom w:val="single" w:color="000000" w:sz="4" w:space="0"/>
            </w:tcBorders>
            <w:shd w:val="clear" w:color="auto" w:fill="auto"/>
          </w:tcPr>
          <w:p w14:paraId="43D52014">
            <w:pPr>
              <w:spacing w:after="0" w:line="240" w:lineRule="auto"/>
            </w:pPr>
          </w:p>
        </w:tc>
        <w:tc>
          <w:tcPr>
            <w:tcW w:w="45" w:type="dxa"/>
            <w:gridSpan w:val="2"/>
            <w:tcBorders>
              <w:left w:val="single" w:color="000000" w:sz="4" w:space="0"/>
            </w:tcBorders>
            <w:shd w:val="clear" w:color="auto" w:fill="auto"/>
          </w:tcPr>
          <w:p w14:paraId="7F8565F4">
            <w:pPr>
              <w:snapToGrid w:val="0"/>
              <w:spacing w:after="0" w:line="240" w:lineRule="auto"/>
              <w:rPr>
                <w:rFonts w:ascii="Times New Roman" w:hAnsi="Times New Roman" w:cs="Times New Roman"/>
                <w:color w:val="000000"/>
                <w:sz w:val="24"/>
                <w:szCs w:val="24"/>
                <w:lang w:eastAsia="uk-UA"/>
              </w:rPr>
            </w:pPr>
          </w:p>
        </w:tc>
      </w:tr>
      <w:tr w14:paraId="5D0C5F0F">
        <w:tblPrEx>
          <w:tblCellMar>
            <w:top w:w="0" w:type="dxa"/>
            <w:left w:w="0" w:type="dxa"/>
            <w:bottom w:w="0" w:type="dxa"/>
            <w:right w:w="0" w:type="dxa"/>
          </w:tblCellMar>
        </w:tblPrEx>
        <w:trPr>
          <w:gridAfter w:val="2"/>
          <w:wAfter w:w="554" w:type="dxa"/>
          <w:trHeight w:val="2431" w:hRule="atLeast"/>
        </w:trPr>
        <w:tc>
          <w:tcPr>
            <w:tcW w:w="710" w:type="dxa"/>
            <w:tcBorders>
              <w:top w:val="nil"/>
              <w:left w:val="single" w:color="000000" w:sz="4" w:space="0"/>
              <w:bottom w:val="single" w:color="000000" w:sz="4" w:space="0"/>
            </w:tcBorders>
            <w:shd w:val="clear" w:color="auto" w:fill="auto"/>
            <w:vAlign w:val="center"/>
          </w:tcPr>
          <w:p w14:paraId="28862717">
            <w:pPr>
              <w:spacing w:after="0" w:line="240" w:lineRule="auto"/>
              <w:jc w:val="center"/>
            </w:pPr>
            <w:r>
              <w:rPr>
                <w:rFonts w:ascii="Times New Roman" w:hAnsi="Times New Roman" w:cs="Times New Roman"/>
                <w:color w:val="000000"/>
                <w:sz w:val="24"/>
                <w:szCs w:val="24"/>
              </w:rPr>
              <w:t>3</w:t>
            </w:r>
          </w:p>
        </w:tc>
        <w:tc>
          <w:tcPr>
            <w:tcW w:w="1273" w:type="dxa"/>
            <w:gridSpan w:val="2"/>
            <w:tcBorders>
              <w:top w:val="nil"/>
              <w:left w:val="single" w:color="000000" w:sz="4" w:space="0"/>
              <w:bottom w:val="single" w:color="000000" w:sz="4" w:space="0"/>
            </w:tcBorders>
            <w:shd w:val="clear" w:color="auto" w:fill="auto"/>
            <w:vAlign w:val="center"/>
          </w:tcPr>
          <w:p w14:paraId="5C98CCE6">
            <w:pPr>
              <w:spacing w:after="0" w:line="240" w:lineRule="auto"/>
              <w:jc w:val="center"/>
            </w:pPr>
            <w:r>
              <w:rPr>
                <w:rFonts w:ascii="Times New Roman" w:hAnsi="Times New Roman" w:cs="Times New Roman"/>
                <w:b/>
                <w:color w:val="000000"/>
                <w:sz w:val="24"/>
                <w:szCs w:val="24"/>
              </w:rPr>
              <w:t>Сторони</w:t>
            </w:r>
          </w:p>
        </w:tc>
        <w:tc>
          <w:tcPr>
            <w:tcW w:w="1275" w:type="dxa"/>
            <w:tcBorders>
              <w:top w:val="nil"/>
              <w:left w:val="single" w:color="000000" w:sz="4" w:space="0"/>
              <w:bottom w:val="single" w:color="000000" w:sz="4" w:space="0"/>
            </w:tcBorders>
            <w:shd w:val="clear" w:color="auto" w:fill="auto"/>
            <w:vAlign w:val="center"/>
          </w:tcPr>
          <w:p w14:paraId="0E433F78">
            <w:pPr>
              <w:spacing w:after="0" w:line="240" w:lineRule="auto"/>
              <w:jc w:val="center"/>
            </w:pPr>
            <w:r>
              <w:rPr>
                <w:rFonts w:ascii="Times New Roman" w:hAnsi="Times New Roman" w:cs="Times New Roman"/>
                <w:color w:val="000000"/>
                <w:sz w:val="24"/>
                <w:szCs w:val="24"/>
              </w:rPr>
              <w:t>Найме-нування</w:t>
            </w:r>
          </w:p>
        </w:tc>
        <w:tc>
          <w:tcPr>
            <w:tcW w:w="1993" w:type="dxa"/>
            <w:gridSpan w:val="3"/>
            <w:tcBorders>
              <w:top w:val="nil"/>
              <w:left w:val="single" w:color="000000" w:sz="4" w:space="0"/>
              <w:bottom w:val="single" w:color="000000" w:sz="4" w:space="0"/>
            </w:tcBorders>
            <w:shd w:val="clear" w:color="auto" w:fill="auto"/>
            <w:vAlign w:val="center"/>
          </w:tcPr>
          <w:p w14:paraId="4307C021">
            <w:pPr>
              <w:spacing w:after="0" w:line="240" w:lineRule="auto"/>
              <w:jc w:val="center"/>
            </w:pPr>
            <w:r>
              <w:rPr>
                <w:rFonts w:ascii="Times New Roman" w:hAnsi="Times New Roman" w:cs="Times New Roman"/>
                <w:color w:val="000000"/>
                <w:sz w:val="24"/>
                <w:szCs w:val="24"/>
              </w:rPr>
              <w:t>Код згідно з Єдиним державним реєстром юридичних осіб, фізичних осіб -підприємців і громадських формувань</w:t>
            </w:r>
          </w:p>
        </w:tc>
        <w:tc>
          <w:tcPr>
            <w:tcW w:w="1133" w:type="dxa"/>
            <w:tcBorders>
              <w:top w:val="nil"/>
              <w:left w:val="single" w:color="000000" w:sz="4" w:space="0"/>
              <w:bottom w:val="single" w:color="000000" w:sz="4" w:space="0"/>
            </w:tcBorders>
            <w:shd w:val="clear" w:color="auto" w:fill="auto"/>
            <w:vAlign w:val="center"/>
          </w:tcPr>
          <w:p w14:paraId="23A24C69">
            <w:pPr>
              <w:spacing w:after="0" w:line="240" w:lineRule="auto"/>
              <w:jc w:val="center"/>
            </w:pPr>
            <w:r>
              <w:rPr>
                <w:rFonts w:ascii="Times New Roman" w:hAnsi="Times New Roman" w:cs="Times New Roman"/>
                <w:color w:val="000000"/>
                <w:sz w:val="24"/>
                <w:szCs w:val="24"/>
              </w:rPr>
              <w:t>Адреса місцезнаходження</w:t>
            </w:r>
          </w:p>
        </w:tc>
        <w:tc>
          <w:tcPr>
            <w:tcW w:w="1133" w:type="dxa"/>
            <w:tcBorders>
              <w:top w:val="nil"/>
              <w:left w:val="single" w:color="000000" w:sz="4" w:space="0"/>
              <w:bottom w:val="single" w:color="000000" w:sz="4" w:space="0"/>
            </w:tcBorders>
            <w:shd w:val="clear" w:color="auto" w:fill="auto"/>
            <w:vAlign w:val="center"/>
          </w:tcPr>
          <w:p w14:paraId="3D31C218">
            <w:pPr>
              <w:spacing w:after="0" w:line="240" w:lineRule="auto"/>
              <w:jc w:val="center"/>
            </w:pPr>
            <w:r>
              <w:rPr>
                <w:rFonts w:ascii="Times New Roman" w:hAnsi="Times New Roman" w:cs="Times New Roman"/>
                <w:color w:val="000000"/>
                <w:sz w:val="24"/>
                <w:szCs w:val="24"/>
              </w:rPr>
              <w:t>Прізвище, ім’я, по батькові (за наявності) особи, що підписала договір</w:t>
            </w:r>
          </w:p>
        </w:tc>
        <w:tc>
          <w:tcPr>
            <w:tcW w:w="1133" w:type="dxa"/>
            <w:gridSpan w:val="2"/>
            <w:tcBorders>
              <w:top w:val="nil"/>
              <w:left w:val="single" w:color="000000" w:sz="4" w:space="0"/>
              <w:bottom w:val="single" w:color="000000" w:sz="4" w:space="0"/>
            </w:tcBorders>
            <w:shd w:val="clear" w:color="auto" w:fill="auto"/>
            <w:vAlign w:val="center"/>
          </w:tcPr>
          <w:p w14:paraId="36ACC233">
            <w:pPr>
              <w:spacing w:after="0" w:line="240" w:lineRule="auto"/>
              <w:jc w:val="center"/>
            </w:pPr>
            <w:r>
              <w:rPr>
                <w:rFonts w:ascii="Times New Roman" w:hAnsi="Times New Roman" w:cs="Times New Roman"/>
                <w:color w:val="000000"/>
                <w:sz w:val="24"/>
                <w:szCs w:val="24"/>
              </w:rPr>
              <w:t>Посада особи, що підписала договір</w:t>
            </w:r>
          </w:p>
        </w:tc>
        <w:tc>
          <w:tcPr>
            <w:tcW w:w="1124" w:type="dxa"/>
            <w:tcBorders>
              <w:top w:val="nil"/>
              <w:left w:val="single" w:color="000000" w:sz="4" w:space="0"/>
              <w:bottom w:val="single" w:color="000000" w:sz="4" w:space="0"/>
            </w:tcBorders>
            <w:shd w:val="clear" w:color="auto" w:fill="auto"/>
            <w:vAlign w:val="center"/>
          </w:tcPr>
          <w:p w14:paraId="62F3372E">
            <w:pPr>
              <w:spacing w:after="0" w:line="240" w:lineRule="auto"/>
              <w:jc w:val="center"/>
            </w:pPr>
            <w:r>
              <w:rPr>
                <w:rFonts w:ascii="Times New Roman" w:hAnsi="Times New Roman" w:cs="Times New Roman"/>
                <w:color w:val="000000"/>
                <w:sz w:val="24"/>
                <w:szCs w:val="24"/>
              </w:rPr>
              <w:t>Посилання на документ, який надає повноваження на підписання договору (статут, положення, наказ, довіреність тощо)</w:t>
            </w:r>
          </w:p>
        </w:tc>
        <w:tc>
          <w:tcPr>
            <w:tcW w:w="45" w:type="dxa"/>
            <w:gridSpan w:val="2"/>
            <w:tcBorders>
              <w:left w:val="single" w:color="000000" w:sz="4" w:space="0"/>
            </w:tcBorders>
            <w:shd w:val="clear" w:color="auto" w:fill="auto"/>
          </w:tcPr>
          <w:p w14:paraId="20800B7D">
            <w:pPr>
              <w:snapToGrid w:val="0"/>
              <w:spacing w:after="0" w:line="240" w:lineRule="auto"/>
              <w:rPr>
                <w:rFonts w:ascii="Times New Roman" w:hAnsi="Times New Roman" w:cs="Times New Roman"/>
                <w:color w:val="000000"/>
                <w:sz w:val="24"/>
                <w:szCs w:val="24"/>
                <w:lang w:eastAsia="uk-UA"/>
              </w:rPr>
            </w:pPr>
          </w:p>
        </w:tc>
      </w:tr>
      <w:tr w14:paraId="57D09348">
        <w:tblPrEx>
          <w:tblCellMar>
            <w:top w:w="0" w:type="dxa"/>
            <w:left w:w="0" w:type="dxa"/>
            <w:bottom w:w="0" w:type="dxa"/>
            <w:right w:w="0" w:type="dxa"/>
          </w:tblCellMar>
        </w:tblPrEx>
        <w:trPr>
          <w:gridAfter w:val="2"/>
          <w:wAfter w:w="55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269D6752">
            <w:pPr>
              <w:spacing w:after="0" w:line="240" w:lineRule="auto"/>
              <w:jc w:val="center"/>
            </w:pPr>
            <w:r>
              <w:rPr>
                <w:rFonts w:ascii="Times New Roman" w:hAnsi="Times New Roman" w:cs="Times New Roman"/>
                <w:color w:val="000000"/>
                <w:sz w:val="24"/>
                <w:szCs w:val="24"/>
              </w:rPr>
              <w:t>3.1.</w:t>
            </w:r>
          </w:p>
        </w:tc>
        <w:tc>
          <w:tcPr>
            <w:tcW w:w="1273" w:type="dxa"/>
            <w:gridSpan w:val="2"/>
            <w:tcBorders>
              <w:top w:val="single" w:color="000000" w:sz="4" w:space="0"/>
              <w:left w:val="single" w:color="000000" w:sz="4" w:space="0"/>
              <w:bottom w:val="single" w:color="000000" w:sz="4" w:space="0"/>
            </w:tcBorders>
            <w:shd w:val="clear" w:color="auto" w:fill="auto"/>
          </w:tcPr>
          <w:p w14:paraId="29CB490E">
            <w:pPr>
              <w:spacing w:after="0" w:line="240" w:lineRule="auto"/>
            </w:pPr>
            <w:r>
              <w:rPr>
                <w:rFonts w:ascii="Times New Roman" w:hAnsi="Times New Roman" w:cs="Times New Roman"/>
                <w:b/>
                <w:color w:val="000000"/>
                <w:sz w:val="24"/>
                <w:szCs w:val="24"/>
              </w:rPr>
              <w:t>Орендо</w:t>
            </w:r>
            <w:r>
              <w:rPr>
                <w:rFonts w:ascii="Times New Roman" w:hAnsi="Times New Roman" w:cs="Times New Roman"/>
                <w:b/>
                <w:color w:val="000000"/>
                <w:sz w:val="24"/>
                <w:szCs w:val="24"/>
                <w:lang w:val="uk-UA"/>
              </w:rPr>
              <w:t>-</w:t>
            </w:r>
            <w:r>
              <w:rPr>
                <w:rFonts w:ascii="Times New Roman" w:hAnsi="Times New Roman" w:cs="Times New Roman"/>
                <w:b/>
                <w:color w:val="000000"/>
                <w:sz w:val="24"/>
                <w:szCs w:val="24"/>
              </w:rPr>
              <w:t>давець</w:t>
            </w:r>
          </w:p>
        </w:tc>
        <w:tc>
          <w:tcPr>
            <w:tcW w:w="1275" w:type="dxa"/>
            <w:tcBorders>
              <w:top w:val="single" w:color="000000" w:sz="4" w:space="0"/>
              <w:left w:val="single" w:color="000000" w:sz="4" w:space="0"/>
              <w:bottom w:val="single" w:color="000000" w:sz="4" w:space="0"/>
            </w:tcBorders>
            <w:shd w:val="clear" w:color="auto" w:fill="auto"/>
          </w:tcPr>
          <w:p w14:paraId="431FC55C">
            <w:pPr>
              <w:snapToGrid w:val="0"/>
              <w:spacing w:after="0" w:line="240" w:lineRule="auto"/>
              <w:rPr>
                <w:rFonts w:ascii="Times New Roman" w:hAnsi="Times New Roman" w:cs="Times New Roman"/>
                <w:color w:val="000000"/>
              </w:rPr>
            </w:pPr>
          </w:p>
        </w:tc>
        <w:tc>
          <w:tcPr>
            <w:tcW w:w="1993" w:type="dxa"/>
            <w:gridSpan w:val="3"/>
            <w:tcBorders>
              <w:top w:val="single" w:color="000000" w:sz="4" w:space="0"/>
              <w:left w:val="single" w:color="000000" w:sz="4" w:space="0"/>
              <w:bottom w:val="single" w:color="000000" w:sz="4" w:space="0"/>
            </w:tcBorders>
            <w:shd w:val="clear" w:color="auto" w:fill="auto"/>
          </w:tcPr>
          <w:p w14:paraId="543B6CA5">
            <w:pPr>
              <w:snapToGrid w:val="0"/>
              <w:spacing w:after="0" w:line="240" w:lineRule="auto"/>
              <w:rPr>
                <w:rFonts w:ascii="Times New Roman" w:hAnsi="Times New Roman" w:cs="Times New Roman"/>
                <w:color w:val="000000"/>
                <w:sz w:val="24"/>
                <w:szCs w:val="24"/>
                <w:lang w:val="en-US"/>
              </w:rPr>
            </w:pPr>
          </w:p>
        </w:tc>
        <w:tc>
          <w:tcPr>
            <w:tcW w:w="1133" w:type="dxa"/>
            <w:tcBorders>
              <w:top w:val="single" w:color="000000" w:sz="4" w:space="0"/>
              <w:left w:val="single" w:color="000000" w:sz="4" w:space="0"/>
              <w:bottom w:val="single" w:color="000000" w:sz="4" w:space="0"/>
            </w:tcBorders>
            <w:shd w:val="clear" w:color="auto" w:fill="auto"/>
          </w:tcPr>
          <w:p w14:paraId="500FCF26">
            <w:pPr>
              <w:snapToGrid w:val="0"/>
              <w:spacing w:after="0" w:line="240" w:lineRule="auto"/>
              <w:rPr>
                <w:rFonts w:ascii="Times New Roman" w:hAnsi="Times New Roman" w:cs="Times New Roman"/>
                <w:color w:val="000000"/>
              </w:rPr>
            </w:pPr>
          </w:p>
        </w:tc>
        <w:tc>
          <w:tcPr>
            <w:tcW w:w="1133" w:type="dxa"/>
            <w:tcBorders>
              <w:top w:val="single" w:color="000000" w:sz="4" w:space="0"/>
              <w:left w:val="single" w:color="000000" w:sz="4" w:space="0"/>
              <w:bottom w:val="single" w:color="000000" w:sz="4" w:space="0"/>
            </w:tcBorders>
            <w:shd w:val="clear" w:color="auto" w:fill="auto"/>
          </w:tcPr>
          <w:p w14:paraId="29EB3CB5">
            <w:pPr>
              <w:snapToGrid w:val="0"/>
              <w:spacing w:after="0" w:line="240" w:lineRule="auto"/>
              <w:rPr>
                <w:rFonts w:ascii="Times New Roman" w:hAnsi="Times New Roman" w:cs="Times New Roman"/>
                <w:color w:val="000000"/>
                <w:sz w:val="24"/>
                <w:szCs w:val="24"/>
              </w:rPr>
            </w:pPr>
          </w:p>
        </w:tc>
        <w:tc>
          <w:tcPr>
            <w:tcW w:w="1133" w:type="dxa"/>
            <w:gridSpan w:val="2"/>
            <w:tcBorders>
              <w:top w:val="single" w:color="000000" w:sz="4" w:space="0"/>
              <w:left w:val="single" w:color="000000" w:sz="4" w:space="0"/>
              <w:bottom w:val="single" w:color="000000" w:sz="4" w:space="0"/>
            </w:tcBorders>
            <w:shd w:val="clear" w:color="auto" w:fill="auto"/>
          </w:tcPr>
          <w:p w14:paraId="38EFAC0F">
            <w:pPr>
              <w:snapToGrid w:val="0"/>
              <w:spacing w:after="0" w:line="240" w:lineRule="auto"/>
              <w:rPr>
                <w:rFonts w:ascii="Times New Roman" w:hAnsi="Times New Roman" w:cs="Times New Roman"/>
                <w:color w:val="000000"/>
                <w:sz w:val="24"/>
                <w:szCs w:val="24"/>
              </w:rPr>
            </w:pPr>
          </w:p>
        </w:tc>
        <w:tc>
          <w:tcPr>
            <w:tcW w:w="1124" w:type="dxa"/>
            <w:tcBorders>
              <w:top w:val="single" w:color="000000" w:sz="4" w:space="0"/>
              <w:left w:val="single" w:color="000000" w:sz="4" w:space="0"/>
              <w:bottom w:val="single" w:color="000000" w:sz="4" w:space="0"/>
            </w:tcBorders>
            <w:shd w:val="clear" w:color="auto" w:fill="auto"/>
          </w:tcPr>
          <w:p w14:paraId="1DD71CFC">
            <w:pPr>
              <w:spacing w:after="0" w:line="240" w:lineRule="auto"/>
              <w:rPr>
                <w:rFonts w:ascii="Times New Roman" w:hAnsi="Times New Roman" w:cs="Times New Roman"/>
                <w:color w:val="000000"/>
                <w:sz w:val="24"/>
                <w:szCs w:val="24"/>
              </w:rPr>
            </w:pPr>
          </w:p>
        </w:tc>
        <w:tc>
          <w:tcPr>
            <w:tcW w:w="45" w:type="dxa"/>
            <w:gridSpan w:val="2"/>
            <w:tcBorders>
              <w:left w:val="single" w:color="000000" w:sz="4" w:space="0"/>
            </w:tcBorders>
            <w:shd w:val="clear" w:color="auto" w:fill="auto"/>
          </w:tcPr>
          <w:p w14:paraId="03EA7ED4">
            <w:pPr>
              <w:snapToGrid w:val="0"/>
              <w:spacing w:after="0" w:line="240" w:lineRule="auto"/>
              <w:rPr>
                <w:rFonts w:ascii="Times New Roman" w:hAnsi="Times New Roman" w:cs="Times New Roman"/>
                <w:color w:val="000000"/>
                <w:sz w:val="24"/>
                <w:szCs w:val="24"/>
                <w:lang w:eastAsia="uk-UA"/>
              </w:rPr>
            </w:pPr>
          </w:p>
        </w:tc>
      </w:tr>
      <w:tr w14:paraId="1D0CFAB2">
        <w:tblPrEx>
          <w:tblCellMar>
            <w:top w:w="0" w:type="dxa"/>
            <w:left w:w="0" w:type="dxa"/>
            <w:bottom w:w="0" w:type="dxa"/>
            <w:right w:w="0" w:type="dxa"/>
          </w:tblCellMar>
        </w:tblPrEx>
        <w:trPr>
          <w:gridAfter w:val="2"/>
          <w:wAfter w:w="55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4814808A">
            <w:pPr>
              <w:spacing w:after="0" w:line="240" w:lineRule="auto"/>
              <w:jc w:val="center"/>
            </w:pPr>
            <w:r>
              <w:rPr>
                <w:rFonts w:ascii="Times New Roman" w:hAnsi="Times New Roman" w:cs="Times New Roman"/>
                <w:color w:val="000000"/>
                <w:sz w:val="24"/>
                <w:szCs w:val="24"/>
              </w:rPr>
              <w:t>3.1.1</w:t>
            </w:r>
          </w:p>
        </w:tc>
        <w:tc>
          <w:tcPr>
            <w:tcW w:w="4541" w:type="dxa"/>
            <w:gridSpan w:val="6"/>
            <w:tcBorders>
              <w:top w:val="single" w:color="000000" w:sz="4" w:space="0"/>
              <w:left w:val="single" w:color="000000" w:sz="4" w:space="0"/>
              <w:bottom w:val="single" w:color="000000" w:sz="4" w:space="0"/>
            </w:tcBorders>
            <w:shd w:val="clear" w:color="auto" w:fill="auto"/>
          </w:tcPr>
          <w:p w14:paraId="402E2A2F">
            <w:pPr>
              <w:spacing w:after="0" w:line="240" w:lineRule="auto"/>
            </w:pPr>
            <w:r>
              <w:rPr>
                <w:rFonts w:ascii="Times New Roman" w:hAnsi="Times New Roman" w:cs="Times New Roman"/>
                <w:color w:val="000000"/>
                <w:sz w:val="24"/>
                <w:szCs w:val="24"/>
              </w:rPr>
              <w:t>Адреса електронної пошти Орендодавця, на яку надсилаються офіційні повідомленням за цим договором</w:t>
            </w:r>
          </w:p>
        </w:tc>
        <w:tc>
          <w:tcPr>
            <w:tcW w:w="4523" w:type="dxa"/>
            <w:gridSpan w:val="5"/>
            <w:tcBorders>
              <w:top w:val="single" w:color="000000" w:sz="4" w:space="0"/>
              <w:left w:val="single" w:color="000000" w:sz="4" w:space="0"/>
              <w:bottom w:val="single" w:color="000000" w:sz="4" w:space="0"/>
            </w:tcBorders>
            <w:shd w:val="clear" w:color="auto" w:fill="auto"/>
          </w:tcPr>
          <w:p w14:paraId="541C0D9F">
            <w:pPr>
              <w:snapToGrid w:val="0"/>
              <w:spacing w:after="0" w:line="240" w:lineRule="auto"/>
              <w:rPr>
                <w:rFonts w:ascii="Times New Roman" w:hAnsi="Times New Roman" w:cs="Times New Roman"/>
                <w:sz w:val="24"/>
                <w:szCs w:val="24"/>
              </w:rPr>
            </w:pPr>
          </w:p>
        </w:tc>
        <w:tc>
          <w:tcPr>
            <w:tcW w:w="45" w:type="dxa"/>
            <w:gridSpan w:val="2"/>
            <w:tcBorders>
              <w:left w:val="single" w:color="000000" w:sz="4" w:space="0"/>
            </w:tcBorders>
            <w:shd w:val="clear" w:color="auto" w:fill="auto"/>
          </w:tcPr>
          <w:p w14:paraId="7335C42E">
            <w:pPr>
              <w:snapToGrid w:val="0"/>
              <w:spacing w:after="0" w:line="240" w:lineRule="auto"/>
              <w:rPr>
                <w:rFonts w:ascii="Times New Roman" w:hAnsi="Times New Roman" w:cs="Times New Roman"/>
                <w:color w:val="000000"/>
                <w:sz w:val="24"/>
                <w:szCs w:val="24"/>
                <w:lang w:eastAsia="uk-UA"/>
              </w:rPr>
            </w:pPr>
          </w:p>
        </w:tc>
      </w:tr>
      <w:tr w14:paraId="5C27C3B9">
        <w:tblPrEx>
          <w:tblCellMar>
            <w:top w:w="0" w:type="dxa"/>
            <w:left w:w="0" w:type="dxa"/>
            <w:bottom w:w="0" w:type="dxa"/>
            <w:right w:w="0" w:type="dxa"/>
          </w:tblCellMar>
        </w:tblPrEx>
        <w:trPr>
          <w:gridAfter w:val="2"/>
          <w:wAfter w:w="55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27B0B33A">
            <w:pPr>
              <w:spacing w:after="0" w:line="240" w:lineRule="auto"/>
              <w:jc w:val="center"/>
            </w:pPr>
            <w:r>
              <w:rPr>
                <w:rFonts w:ascii="Times New Roman" w:hAnsi="Times New Roman" w:cs="Times New Roman"/>
                <w:color w:val="000000"/>
                <w:sz w:val="24"/>
                <w:szCs w:val="24"/>
              </w:rPr>
              <w:t>3.2</w:t>
            </w:r>
          </w:p>
        </w:tc>
        <w:tc>
          <w:tcPr>
            <w:tcW w:w="1273" w:type="dxa"/>
            <w:gridSpan w:val="2"/>
            <w:tcBorders>
              <w:top w:val="single" w:color="000000" w:sz="4" w:space="0"/>
              <w:left w:val="single" w:color="000000" w:sz="4" w:space="0"/>
              <w:bottom w:val="single" w:color="000000" w:sz="4" w:space="0"/>
            </w:tcBorders>
            <w:shd w:val="clear" w:color="auto" w:fill="auto"/>
          </w:tcPr>
          <w:p w14:paraId="389CDB4C">
            <w:pPr>
              <w:spacing w:after="0" w:line="240" w:lineRule="auto"/>
            </w:pPr>
            <w:r>
              <w:rPr>
                <w:rFonts w:ascii="Times New Roman" w:hAnsi="Times New Roman" w:cs="Times New Roman"/>
                <w:b/>
                <w:color w:val="000000"/>
                <w:sz w:val="24"/>
                <w:szCs w:val="24"/>
              </w:rPr>
              <w:t>Орендар</w:t>
            </w:r>
          </w:p>
        </w:tc>
        <w:tc>
          <w:tcPr>
            <w:tcW w:w="1275" w:type="dxa"/>
            <w:tcBorders>
              <w:top w:val="single" w:color="000000" w:sz="4" w:space="0"/>
              <w:left w:val="single" w:color="000000" w:sz="4" w:space="0"/>
              <w:bottom w:val="single" w:color="000000" w:sz="4" w:space="0"/>
            </w:tcBorders>
            <w:shd w:val="clear" w:color="auto" w:fill="auto"/>
          </w:tcPr>
          <w:p w14:paraId="1D33C4B8">
            <w:pPr>
              <w:snapToGrid w:val="0"/>
              <w:spacing w:after="0" w:line="240" w:lineRule="auto"/>
              <w:rPr>
                <w:rFonts w:ascii="Times New Roman" w:hAnsi="Times New Roman" w:cs="Times New Roman"/>
                <w:color w:val="000000"/>
                <w:sz w:val="24"/>
                <w:szCs w:val="24"/>
              </w:rPr>
            </w:pPr>
          </w:p>
        </w:tc>
        <w:tc>
          <w:tcPr>
            <w:tcW w:w="1993" w:type="dxa"/>
            <w:gridSpan w:val="3"/>
            <w:tcBorders>
              <w:top w:val="single" w:color="000000" w:sz="4" w:space="0"/>
              <w:left w:val="single" w:color="000000" w:sz="4" w:space="0"/>
              <w:bottom w:val="single" w:color="000000" w:sz="4" w:space="0"/>
            </w:tcBorders>
            <w:shd w:val="clear" w:color="auto" w:fill="auto"/>
          </w:tcPr>
          <w:p w14:paraId="5D41042F">
            <w:pPr>
              <w:spacing w:after="0" w:line="240" w:lineRule="auto"/>
              <w:rPr>
                <w:rFonts w:ascii="Times New Roman" w:hAnsi="Times New Roman" w:cs="Times New Roman"/>
                <w:sz w:val="24"/>
                <w:szCs w:val="24"/>
                <w:lang w:val="en-US"/>
              </w:rPr>
            </w:pPr>
          </w:p>
        </w:tc>
        <w:tc>
          <w:tcPr>
            <w:tcW w:w="1133" w:type="dxa"/>
            <w:tcBorders>
              <w:top w:val="single" w:color="000000" w:sz="4" w:space="0"/>
              <w:left w:val="single" w:color="000000" w:sz="4" w:space="0"/>
              <w:bottom w:val="single" w:color="000000" w:sz="4" w:space="0"/>
            </w:tcBorders>
            <w:shd w:val="clear" w:color="auto" w:fill="auto"/>
          </w:tcPr>
          <w:p w14:paraId="29A1B69A">
            <w:pPr>
              <w:snapToGrid w:val="0"/>
              <w:spacing w:after="0" w:line="240" w:lineRule="auto"/>
              <w:rPr>
                <w:rFonts w:ascii="Times New Roman" w:hAnsi="Times New Roman" w:cs="Times New Roman"/>
                <w:color w:val="000000"/>
                <w:sz w:val="24"/>
                <w:szCs w:val="24"/>
              </w:rPr>
            </w:pPr>
          </w:p>
        </w:tc>
        <w:tc>
          <w:tcPr>
            <w:tcW w:w="1133" w:type="dxa"/>
            <w:tcBorders>
              <w:top w:val="single" w:color="000000" w:sz="4" w:space="0"/>
              <w:left w:val="single" w:color="000000" w:sz="4" w:space="0"/>
              <w:bottom w:val="single" w:color="000000" w:sz="4" w:space="0"/>
            </w:tcBorders>
            <w:shd w:val="clear" w:color="auto" w:fill="auto"/>
          </w:tcPr>
          <w:p w14:paraId="1FF4B785">
            <w:pPr>
              <w:snapToGrid w:val="0"/>
              <w:spacing w:after="0" w:line="240" w:lineRule="auto"/>
              <w:rPr>
                <w:rFonts w:ascii="Times New Roman" w:hAnsi="Times New Roman" w:cs="Times New Roman"/>
                <w:color w:val="000000"/>
                <w:sz w:val="24"/>
                <w:szCs w:val="24"/>
              </w:rPr>
            </w:pPr>
          </w:p>
        </w:tc>
        <w:tc>
          <w:tcPr>
            <w:tcW w:w="1133" w:type="dxa"/>
            <w:gridSpan w:val="2"/>
            <w:tcBorders>
              <w:top w:val="single" w:color="000000" w:sz="4" w:space="0"/>
              <w:left w:val="single" w:color="000000" w:sz="4" w:space="0"/>
              <w:bottom w:val="single" w:color="000000" w:sz="4" w:space="0"/>
            </w:tcBorders>
            <w:shd w:val="clear" w:color="auto" w:fill="auto"/>
          </w:tcPr>
          <w:p w14:paraId="687B676A">
            <w:pPr>
              <w:snapToGrid w:val="0"/>
              <w:spacing w:after="0" w:line="240" w:lineRule="auto"/>
              <w:rPr>
                <w:rFonts w:ascii="Times New Roman" w:hAnsi="Times New Roman" w:cs="Times New Roman"/>
                <w:color w:val="000000"/>
                <w:sz w:val="24"/>
                <w:szCs w:val="24"/>
              </w:rPr>
            </w:pPr>
          </w:p>
        </w:tc>
        <w:tc>
          <w:tcPr>
            <w:tcW w:w="1124" w:type="dxa"/>
            <w:tcBorders>
              <w:top w:val="single" w:color="000000" w:sz="4" w:space="0"/>
              <w:left w:val="single" w:color="000000" w:sz="4" w:space="0"/>
              <w:bottom w:val="single" w:color="000000" w:sz="4" w:space="0"/>
            </w:tcBorders>
            <w:shd w:val="clear" w:color="auto" w:fill="auto"/>
          </w:tcPr>
          <w:p w14:paraId="5552297C">
            <w:pPr>
              <w:spacing w:after="0" w:line="240" w:lineRule="auto"/>
              <w:rPr>
                <w:rFonts w:ascii="Times New Roman" w:hAnsi="Times New Roman" w:cs="Times New Roman"/>
                <w:color w:val="000000"/>
                <w:sz w:val="24"/>
                <w:szCs w:val="24"/>
              </w:rPr>
            </w:pPr>
          </w:p>
        </w:tc>
        <w:tc>
          <w:tcPr>
            <w:tcW w:w="45" w:type="dxa"/>
            <w:gridSpan w:val="2"/>
            <w:tcBorders>
              <w:left w:val="single" w:color="000000" w:sz="4" w:space="0"/>
            </w:tcBorders>
            <w:shd w:val="clear" w:color="auto" w:fill="auto"/>
          </w:tcPr>
          <w:p w14:paraId="7EAD110B">
            <w:pPr>
              <w:snapToGrid w:val="0"/>
              <w:spacing w:after="0" w:line="240" w:lineRule="auto"/>
              <w:rPr>
                <w:rFonts w:ascii="Times New Roman" w:hAnsi="Times New Roman" w:cs="Times New Roman"/>
                <w:color w:val="000000"/>
                <w:sz w:val="24"/>
                <w:szCs w:val="24"/>
                <w:lang w:eastAsia="uk-UA"/>
              </w:rPr>
            </w:pPr>
          </w:p>
        </w:tc>
      </w:tr>
      <w:tr w14:paraId="41C9B21E">
        <w:tblPrEx>
          <w:tblCellMar>
            <w:top w:w="0" w:type="dxa"/>
            <w:left w:w="0" w:type="dxa"/>
            <w:bottom w:w="0" w:type="dxa"/>
            <w:right w:w="0" w:type="dxa"/>
          </w:tblCellMar>
        </w:tblPrEx>
        <w:trPr>
          <w:gridAfter w:val="2"/>
          <w:wAfter w:w="55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6B9B5853">
            <w:pPr>
              <w:spacing w:after="0" w:line="240" w:lineRule="auto"/>
              <w:jc w:val="center"/>
            </w:pPr>
            <w:r>
              <w:rPr>
                <w:rFonts w:ascii="Times New Roman" w:hAnsi="Times New Roman" w:cs="Times New Roman"/>
                <w:color w:val="000000"/>
                <w:sz w:val="24"/>
                <w:szCs w:val="24"/>
              </w:rPr>
              <w:t>3.2.1</w:t>
            </w:r>
          </w:p>
        </w:tc>
        <w:tc>
          <w:tcPr>
            <w:tcW w:w="4541" w:type="dxa"/>
            <w:gridSpan w:val="6"/>
            <w:tcBorders>
              <w:top w:val="single" w:color="000000" w:sz="4" w:space="0"/>
              <w:left w:val="single" w:color="000000" w:sz="4" w:space="0"/>
              <w:bottom w:val="single" w:color="000000" w:sz="4" w:space="0"/>
            </w:tcBorders>
            <w:shd w:val="clear" w:color="auto" w:fill="auto"/>
          </w:tcPr>
          <w:p w14:paraId="4FA61A94">
            <w:pPr>
              <w:spacing w:after="0" w:line="240" w:lineRule="auto"/>
            </w:pPr>
            <w:r>
              <w:rPr>
                <w:rFonts w:ascii="Times New Roman" w:hAnsi="Times New Roman" w:cs="Times New Roman"/>
                <w:color w:val="000000"/>
                <w:sz w:val="24"/>
                <w:szCs w:val="24"/>
              </w:rPr>
              <w:t xml:space="preserve">Адреса електронної пошти Орендаря, на яку </w:t>
            </w:r>
            <w:r>
              <w:rPr>
                <w:rFonts w:ascii="Times New Roman" w:hAnsi="Times New Roman" w:cs="Times New Roman"/>
                <w:sz w:val="24"/>
                <w:szCs w:val="24"/>
              </w:rPr>
              <w:t xml:space="preserve">надсилаються офіційні повідомленням за цим договором </w:t>
            </w:r>
          </w:p>
        </w:tc>
        <w:tc>
          <w:tcPr>
            <w:tcW w:w="4523" w:type="dxa"/>
            <w:gridSpan w:val="5"/>
            <w:tcBorders>
              <w:top w:val="single" w:color="000000" w:sz="4" w:space="0"/>
              <w:left w:val="single" w:color="000000" w:sz="4" w:space="0"/>
              <w:bottom w:val="single" w:color="000000" w:sz="4" w:space="0"/>
            </w:tcBorders>
            <w:shd w:val="clear" w:color="auto" w:fill="auto"/>
          </w:tcPr>
          <w:p w14:paraId="56A8207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45" w:type="dxa"/>
            <w:gridSpan w:val="2"/>
            <w:tcBorders>
              <w:left w:val="single" w:color="000000" w:sz="4" w:space="0"/>
            </w:tcBorders>
            <w:shd w:val="clear" w:color="auto" w:fill="auto"/>
          </w:tcPr>
          <w:p w14:paraId="7752E313">
            <w:pPr>
              <w:snapToGrid w:val="0"/>
              <w:spacing w:after="0" w:line="240" w:lineRule="auto"/>
              <w:rPr>
                <w:rFonts w:ascii="Times New Roman" w:hAnsi="Times New Roman" w:cs="Times New Roman"/>
                <w:color w:val="000000"/>
                <w:sz w:val="24"/>
                <w:szCs w:val="24"/>
                <w:lang w:eastAsia="uk-UA"/>
              </w:rPr>
            </w:pPr>
          </w:p>
        </w:tc>
      </w:tr>
      <w:tr w14:paraId="1ACD7019">
        <w:tblPrEx>
          <w:tblCellMar>
            <w:top w:w="0" w:type="dxa"/>
            <w:left w:w="0" w:type="dxa"/>
            <w:bottom w:w="0" w:type="dxa"/>
            <w:right w:w="0" w:type="dxa"/>
          </w:tblCellMar>
        </w:tblPrEx>
        <w:trPr>
          <w:gridAfter w:val="2"/>
          <w:wAfter w:w="55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2900F54B">
            <w:pPr>
              <w:spacing w:after="0" w:line="240" w:lineRule="auto"/>
              <w:jc w:val="center"/>
            </w:pPr>
            <w:r>
              <w:rPr>
                <w:rFonts w:ascii="Times New Roman" w:hAnsi="Times New Roman" w:cs="Times New Roman"/>
                <w:color w:val="000000"/>
                <w:sz w:val="24"/>
                <w:szCs w:val="24"/>
              </w:rPr>
              <w:t>3.2.2</w:t>
            </w:r>
          </w:p>
        </w:tc>
        <w:tc>
          <w:tcPr>
            <w:tcW w:w="4541" w:type="dxa"/>
            <w:gridSpan w:val="6"/>
            <w:tcBorders>
              <w:top w:val="single" w:color="000000" w:sz="4" w:space="0"/>
              <w:left w:val="single" w:color="000000" w:sz="4" w:space="0"/>
              <w:bottom w:val="single" w:color="000000" w:sz="4" w:space="0"/>
            </w:tcBorders>
            <w:shd w:val="clear" w:color="auto" w:fill="auto"/>
          </w:tcPr>
          <w:p w14:paraId="16468757">
            <w:pPr>
              <w:spacing w:after="0" w:line="240" w:lineRule="auto"/>
            </w:pPr>
            <w:r>
              <w:rPr>
                <w:rFonts w:ascii="Times New Roman" w:hAnsi="Times New Roman" w:cs="Times New Roman"/>
                <w:sz w:val="24"/>
                <w:szCs w:val="24"/>
              </w:rPr>
              <w:t>Офіційний веб-сайт (сторінка чи профіль в соціальній мережі) Орендаря, на якому опублікована інформація про Орендаря та його діяльність</w:t>
            </w:r>
          </w:p>
        </w:tc>
        <w:tc>
          <w:tcPr>
            <w:tcW w:w="4523" w:type="dxa"/>
            <w:gridSpan w:val="5"/>
            <w:tcBorders>
              <w:top w:val="single" w:color="000000" w:sz="4" w:space="0"/>
              <w:left w:val="single" w:color="000000" w:sz="4" w:space="0"/>
              <w:bottom w:val="single" w:color="000000" w:sz="4" w:space="0"/>
            </w:tcBorders>
            <w:shd w:val="clear" w:color="auto" w:fill="auto"/>
          </w:tcPr>
          <w:p w14:paraId="7EE47C75">
            <w:pPr>
              <w:snapToGrid w:val="0"/>
              <w:spacing w:after="0" w:line="240" w:lineRule="auto"/>
              <w:rPr>
                <w:rFonts w:ascii="Times New Roman" w:hAnsi="Times New Roman" w:cs="Times New Roman"/>
                <w:color w:val="000000"/>
                <w:sz w:val="24"/>
                <w:szCs w:val="24"/>
              </w:rPr>
            </w:pPr>
          </w:p>
        </w:tc>
        <w:tc>
          <w:tcPr>
            <w:tcW w:w="45" w:type="dxa"/>
            <w:gridSpan w:val="2"/>
            <w:tcBorders>
              <w:left w:val="single" w:color="000000" w:sz="4" w:space="0"/>
            </w:tcBorders>
            <w:shd w:val="clear" w:color="auto" w:fill="auto"/>
          </w:tcPr>
          <w:p w14:paraId="3D3BF83A">
            <w:pPr>
              <w:snapToGrid w:val="0"/>
              <w:spacing w:after="0" w:line="240" w:lineRule="auto"/>
              <w:rPr>
                <w:rFonts w:ascii="Times New Roman" w:hAnsi="Times New Roman" w:cs="Times New Roman"/>
                <w:sz w:val="24"/>
                <w:szCs w:val="24"/>
                <w:lang w:eastAsia="uk-UA"/>
              </w:rPr>
            </w:pPr>
          </w:p>
        </w:tc>
      </w:tr>
      <w:tr w14:paraId="133F75EC">
        <w:tblPrEx>
          <w:tblCellMar>
            <w:top w:w="0" w:type="dxa"/>
            <w:left w:w="0" w:type="dxa"/>
            <w:bottom w:w="0" w:type="dxa"/>
            <w:right w:w="0" w:type="dxa"/>
          </w:tblCellMar>
        </w:tblPrEx>
        <w:trPr>
          <w:gridAfter w:val="2"/>
          <w:wAfter w:w="55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4854F51C">
            <w:pPr>
              <w:spacing w:after="0" w:line="240" w:lineRule="auto"/>
              <w:jc w:val="center"/>
            </w:pPr>
            <w:r>
              <w:rPr>
                <w:rFonts w:ascii="Times New Roman" w:hAnsi="Times New Roman" w:cs="Times New Roman"/>
                <w:color w:val="000000"/>
                <w:sz w:val="24"/>
                <w:szCs w:val="24"/>
              </w:rPr>
              <w:t>3.3</w:t>
            </w:r>
          </w:p>
        </w:tc>
        <w:tc>
          <w:tcPr>
            <w:tcW w:w="1273" w:type="dxa"/>
            <w:gridSpan w:val="2"/>
            <w:tcBorders>
              <w:top w:val="single" w:color="000000" w:sz="4" w:space="0"/>
              <w:left w:val="single" w:color="000000" w:sz="4" w:space="0"/>
              <w:bottom w:val="single" w:color="000000" w:sz="4" w:space="0"/>
            </w:tcBorders>
            <w:shd w:val="clear" w:color="auto" w:fill="auto"/>
          </w:tcPr>
          <w:p w14:paraId="48DA51C6">
            <w:pPr>
              <w:spacing w:after="0" w:line="240" w:lineRule="auto"/>
              <w:rPr>
                <w:rFonts w:ascii="Times New Roman" w:hAnsi="Times New Roman" w:cs="Times New Roman"/>
                <w:b/>
                <w:color w:val="000000"/>
                <w:sz w:val="24"/>
                <w:szCs w:val="24"/>
                <w:lang w:val="uk-UA"/>
              </w:rPr>
            </w:pPr>
            <w:r>
              <w:rPr>
                <w:rFonts w:ascii="Times New Roman" w:hAnsi="Times New Roman" w:cs="Times New Roman"/>
                <w:b/>
                <w:color w:val="000000"/>
                <w:sz w:val="24"/>
                <w:szCs w:val="24"/>
              </w:rPr>
              <w:t>Балансо</w:t>
            </w:r>
            <w:r>
              <w:rPr>
                <w:rFonts w:ascii="Times New Roman" w:hAnsi="Times New Roman" w:cs="Times New Roman"/>
                <w:b/>
                <w:color w:val="000000"/>
                <w:sz w:val="24"/>
                <w:szCs w:val="24"/>
                <w:lang w:val="uk-UA"/>
              </w:rPr>
              <w:t>-</w:t>
            </w:r>
          </w:p>
          <w:p w14:paraId="0578A560">
            <w:pPr>
              <w:spacing w:after="0" w:line="240" w:lineRule="auto"/>
            </w:pPr>
            <w:r>
              <w:rPr>
                <w:rFonts w:ascii="Times New Roman" w:hAnsi="Times New Roman" w:cs="Times New Roman"/>
                <w:b/>
                <w:color w:val="000000"/>
                <w:sz w:val="24"/>
                <w:szCs w:val="24"/>
              </w:rPr>
              <w:t>утримувач</w:t>
            </w:r>
          </w:p>
        </w:tc>
        <w:tc>
          <w:tcPr>
            <w:tcW w:w="1417" w:type="dxa"/>
            <w:gridSpan w:val="2"/>
            <w:tcBorders>
              <w:top w:val="single" w:color="000000" w:sz="4" w:space="0"/>
              <w:left w:val="single" w:color="000000" w:sz="4" w:space="0"/>
              <w:bottom w:val="single" w:color="000000" w:sz="4" w:space="0"/>
            </w:tcBorders>
            <w:shd w:val="clear" w:color="auto" w:fill="auto"/>
          </w:tcPr>
          <w:p w14:paraId="5F0E79D4">
            <w:pPr>
              <w:snapToGrid w:val="0"/>
              <w:spacing w:after="0" w:line="240" w:lineRule="auto"/>
              <w:rPr>
                <w:rFonts w:ascii="Times New Roman" w:hAnsi="Times New Roman" w:cs="Times New Roman"/>
                <w:color w:val="000000"/>
                <w:sz w:val="24"/>
                <w:szCs w:val="24"/>
              </w:rPr>
            </w:pPr>
          </w:p>
        </w:tc>
        <w:tc>
          <w:tcPr>
            <w:tcW w:w="1851" w:type="dxa"/>
            <w:gridSpan w:val="2"/>
            <w:tcBorders>
              <w:top w:val="single" w:color="000000" w:sz="4" w:space="0"/>
              <w:left w:val="single" w:color="000000" w:sz="4" w:space="0"/>
              <w:bottom w:val="single" w:color="000000" w:sz="4" w:space="0"/>
            </w:tcBorders>
            <w:shd w:val="clear" w:color="auto" w:fill="auto"/>
          </w:tcPr>
          <w:p w14:paraId="032F75DD">
            <w:pPr>
              <w:spacing w:after="0" w:line="240" w:lineRule="auto"/>
              <w:rPr>
                <w:rFonts w:ascii="Times New Roman" w:hAnsi="Times New Roman" w:cs="Times New Roman"/>
                <w:sz w:val="24"/>
                <w:szCs w:val="24"/>
              </w:rPr>
            </w:pPr>
          </w:p>
        </w:tc>
        <w:tc>
          <w:tcPr>
            <w:tcW w:w="1133" w:type="dxa"/>
            <w:tcBorders>
              <w:top w:val="single" w:color="000000" w:sz="4" w:space="0"/>
              <w:left w:val="single" w:color="000000" w:sz="4" w:space="0"/>
              <w:bottom w:val="single" w:color="000000" w:sz="4" w:space="0"/>
            </w:tcBorders>
            <w:shd w:val="clear" w:color="auto" w:fill="auto"/>
          </w:tcPr>
          <w:p w14:paraId="5AA2616A">
            <w:pPr>
              <w:snapToGrid w:val="0"/>
              <w:spacing w:after="0" w:line="240" w:lineRule="auto"/>
              <w:rPr>
                <w:rFonts w:ascii="Times New Roman" w:hAnsi="Times New Roman" w:cs="Times New Roman"/>
                <w:color w:val="000000"/>
                <w:sz w:val="24"/>
                <w:szCs w:val="24"/>
              </w:rPr>
            </w:pPr>
          </w:p>
        </w:tc>
        <w:tc>
          <w:tcPr>
            <w:tcW w:w="1133" w:type="dxa"/>
            <w:tcBorders>
              <w:top w:val="single" w:color="000000" w:sz="4" w:space="0"/>
              <w:left w:val="single" w:color="000000" w:sz="4" w:space="0"/>
              <w:bottom w:val="single" w:color="000000" w:sz="4" w:space="0"/>
            </w:tcBorders>
            <w:shd w:val="clear" w:color="auto" w:fill="auto"/>
          </w:tcPr>
          <w:p w14:paraId="09179C04">
            <w:pPr>
              <w:snapToGrid w:val="0"/>
              <w:spacing w:after="0" w:line="240" w:lineRule="auto"/>
              <w:rPr>
                <w:rFonts w:ascii="Times New Roman" w:hAnsi="Times New Roman" w:cs="Times New Roman"/>
                <w:color w:val="000000"/>
                <w:sz w:val="24"/>
                <w:szCs w:val="24"/>
              </w:rPr>
            </w:pPr>
          </w:p>
        </w:tc>
        <w:tc>
          <w:tcPr>
            <w:tcW w:w="1133" w:type="dxa"/>
            <w:gridSpan w:val="2"/>
            <w:tcBorders>
              <w:top w:val="single" w:color="000000" w:sz="4" w:space="0"/>
              <w:left w:val="single" w:color="000000" w:sz="4" w:space="0"/>
              <w:bottom w:val="single" w:color="000000" w:sz="4" w:space="0"/>
            </w:tcBorders>
            <w:shd w:val="clear" w:color="auto" w:fill="auto"/>
          </w:tcPr>
          <w:p w14:paraId="035B686D">
            <w:pPr>
              <w:snapToGrid w:val="0"/>
              <w:spacing w:after="0" w:line="240" w:lineRule="auto"/>
              <w:rPr>
                <w:rFonts w:ascii="Times New Roman" w:hAnsi="Times New Roman" w:cs="Times New Roman"/>
                <w:color w:val="000000"/>
                <w:sz w:val="24"/>
                <w:szCs w:val="24"/>
              </w:rPr>
            </w:pPr>
          </w:p>
        </w:tc>
        <w:tc>
          <w:tcPr>
            <w:tcW w:w="1124" w:type="dxa"/>
            <w:tcBorders>
              <w:top w:val="single" w:color="000000" w:sz="4" w:space="0"/>
              <w:left w:val="single" w:color="000000" w:sz="4" w:space="0"/>
              <w:bottom w:val="single" w:color="000000" w:sz="4" w:space="0"/>
            </w:tcBorders>
            <w:shd w:val="clear" w:color="auto" w:fill="auto"/>
          </w:tcPr>
          <w:p w14:paraId="0611CC14">
            <w:pPr>
              <w:snapToGrid w:val="0"/>
              <w:spacing w:after="0" w:line="240" w:lineRule="auto"/>
              <w:rPr>
                <w:rFonts w:ascii="Times New Roman" w:hAnsi="Times New Roman" w:cs="Times New Roman"/>
                <w:color w:val="000000"/>
                <w:sz w:val="24"/>
                <w:szCs w:val="24"/>
              </w:rPr>
            </w:pPr>
          </w:p>
          <w:p w14:paraId="2B1113F8">
            <w:pPr>
              <w:snapToGrid w:val="0"/>
              <w:spacing w:after="0" w:line="240" w:lineRule="auto"/>
              <w:rPr>
                <w:rFonts w:ascii="Times New Roman" w:hAnsi="Times New Roman" w:cs="Times New Roman"/>
                <w:color w:val="000000"/>
                <w:sz w:val="24"/>
                <w:szCs w:val="24"/>
              </w:rPr>
            </w:pPr>
          </w:p>
        </w:tc>
        <w:tc>
          <w:tcPr>
            <w:tcW w:w="45" w:type="dxa"/>
            <w:gridSpan w:val="2"/>
            <w:tcBorders>
              <w:left w:val="single" w:color="000000" w:sz="4" w:space="0"/>
            </w:tcBorders>
            <w:shd w:val="clear" w:color="auto" w:fill="auto"/>
          </w:tcPr>
          <w:p w14:paraId="11EDFC14">
            <w:pPr>
              <w:snapToGrid w:val="0"/>
              <w:spacing w:after="0" w:line="240" w:lineRule="auto"/>
              <w:rPr>
                <w:rFonts w:ascii="Times New Roman" w:hAnsi="Times New Roman" w:cs="Times New Roman"/>
                <w:color w:val="000000"/>
                <w:sz w:val="24"/>
                <w:szCs w:val="24"/>
                <w:lang w:eastAsia="uk-UA"/>
              </w:rPr>
            </w:pPr>
          </w:p>
        </w:tc>
      </w:tr>
      <w:tr w14:paraId="002DE316">
        <w:tblPrEx>
          <w:tblCellMar>
            <w:top w:w="0" w:type="dxa"/>
            <w:left w:w="0" w:type="dxa"/>
            <w:bottom w:w="0" w:type="dxa"/>
            <w:right w:w="0" w:type="dxa"/>
          </w:tblCellMar>
        </w:tblPrEx>
        <w:trPr>
          <w:gridAfter w:val="2"/>
          <w:wAfter w:w="55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5316AE9A">
            <w:pPr>
              <w:spacing w:after="0" w:line="240" w:lineRule="auto"/>
              <w:jc w:val="center"/>
            </w:pPr>
            <w:r>
              <w:rPr>
                <w:rFonts w:ascii="Times New Roman" w:hAnsi="Times New Roman" w:cs="Times New Roman"/>
                <w:color w:val="000000"/>
                <w:sz w:val="24"/>
                <w:szCs w:val="24"/>
              </w:rPr>
              <w:t>3.3.1</w:t>
            </w:r>
          </w:p>
        </w:tc>
        <w:tc>
          <w:tcPr>
            <w:tcW w:w="4541" w:type="dxa"/>
            <w:gridSpan w:val="6"/>
            <w:tcBorders>
              <w:top w:val="single" w:color="000000" w:sz="4" w:space="0"/>
              <w:left w:val="single" w:color="000000" w:sz="4" w:space="0"/>
              <w:bottom w:val="single" w:color="000000" w:sz="4" w:space="0"/>
            </w:tcBorders>
            <w:shd w:val="clear" w:color="auto" w:fill="auto"/>
          </w:tcPr>
          <w:p w14:paraId="6E3413F2">
            <w:pPr>
              <w:spacing w:after="0" w:line="240" w:lineRule="auto"/>
            </w:pPr>
            <w:r>
              <w:rPr>
                <w:rFonts w:ascii="Times New Roman" w:hAnsi="Times New Roman" w:cs="Times New Roman"/>
                <w:color w:val="000000"/>
                <w:sz w:val="24"/>
                <w:szCs w:val="24"/>
              </w:rPr>
              <w:t>Адреса електронної пошти Балансоутримувача, на яку надсилаються офіційні повідомленням за цим договором</w:t>
            </w:r>
          </w:p>
        </w:tc>
        <w:tc>
          <w:tcPr>
            <w:tcW w:w="4523" w:type="dxa"/>
            <w:gridSpan w:val="5"/>
            <w:tcBorders>
              <w:top w:val="single" w:color="000000" w:sz="4" w:space="0"/>
              <w:left w:val="single" w:color="000000" w:sz="4" w:space="0"/>
              <w:bottom w:val="single" w:color="000000" w:sz="4" w:space="0"/>
            </w:tcBorders>
            <w:shd w:val="clear" w:color="auto" w:fill="auto"/>
          </w:tcPr>
          <w:p w14:paraId="3CC2154B">
            <w:pPr>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 w:type="dxa"/>
            <w:gridSpan w:val="2"/>
            <w:tcBorders>
              <w:left w:val="single" w:color="000000" w:sz="4" w:space="0"/>
            </w:tcBorders>
            <w:shd w:val="clear" w:color="auto" w:fill="auto"/>
          </w:tcPr>
          <w:p w14:paraId="2A476E8D">
            <w:pPr>
              <w:snapToGrid w:val="0"/>
              <w:spacing w:after="0" w:line="240" w:lineRule="auto"/>
              <w:rPr>
                <w:rFonts w:ascii="Times New Roman" w:hAnsi="Times New Roman" w:cs="Times New Roman"/>
                <w:color w:val="000000"/>
                <w:sz w:val="24"/>
                <w:szCs w:val="24"/>
                <w:lang w:eastAsia="uk-UA"/>
              </w:rPr>
            </w:pPr>
          </w:p>
        </w:tc>
      </w:tr>
      <w:tr w14:paraId="53998E41">
        <w:tblPrEx>
          <w:tblCellMar>
            <w:top w:w="0" w:type="dxa"/>
            <w:left w:w="0" w:type="dxa"/>
            <w:bottom w:w="0" w:type="dxa"/>
            <w:right w:w="0" w:type="dxa"/>
          </w:tblCellMar>
        </w:tblPrEx>
        <w:trPr>
          <w:gridAfter w:val="3"/>
          <w:wAfter w:w="57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6D691161">
            <w:pPr>
              <w:spacing w:after="0" w:line="240" w:lineRule="auto"/>
              <w:jc w:val="center"/>
            </w:pPr>
            <w:r>
              <w:rPr>
                <w:rFonts w:ascii="Times New Roman" w:hAnsi="Times New Roman" w:cs="Times New Roman"/>
                <w:color w:val="000000"/>
                <w:sz w:val="24"/>
                <w:szCs w:val="24"/>
              </w:rPr>
              <w:t>4</w:t>
            </w:r>
          </w:p>
        </w:tc>
        <w:tc>
          <w:tcPr>
            <w:tcW w:w="9064" w:type="dxa"/>
            <w:gridSpan w:val="11"/>
            <w:tcBorders>
              <w:top w:val="single" w:color="000000" w:sz="4" w:space="0"/>
              <w:left w:val="single" w:color="000000" w:sz="4" w:space="0"/>
              <w:bottom w:val="single" w:color="000000" w:sz="4" w:space="0"/>
            </w:tcBorders>
            <w:shd w:val="clear" w:color="auto" w:fill="auto"/>
          </w:tcPr>
          <w:p w14:paraId="7534C09A">
            <w:pPr>
              <w:spacing w:after="0" w:line="240" w:lineRule="auto"/>
              <w:jc w:val="center"/>
            </w:pPr>
            <w:r>
              <w:rPr>
                <w:rFonts w:ascii="Times New Roman" w:hAnsi="Times New Roman" w:cs="Times New Roman"/>
                <w:b/>
                <w:color w:val="000000"/>
                <w:sz w:val="24"/>
                <w:szCs w:val="24"/>
              </w:rPr>
              <w:t>Об’єкт оренди та склад майна (далі - Майно)</w:t>
            </w:r>
          </w:p>
        </w:tc>
        <w:tc>
          <w:tcPr>
            <w:tcW w:w="25" w:type="dxa"/>
            <w:tcBorders>
              <w:left w:val="single" w:color="000000" w:sz="4" w:space="0"/>
            </w:tcBorders>
            <w:shd w:val="clear" w:color="auto" w:fill="auto"/>
          </w:tcPr>
          <w:p w14:paraId="3B1C91A7">
            <w:pPr>
              <w:snapToGrid w:val="0"/>
              <w:spacing w:after="0" w:line="240" w:lineRule="auto"/>
              <w:rPr>
                <w:rFonts w:ascii="Times New Roman" w:hAnsi="Times New Roman" w:cs="Times New Roman"/>
                <w:b/>
                <w:color w:val="000000"/>
                <w:sz w:val="24"/>
                <w:szCs w:val="24"/>
                <w:lang w:eastAsia="uk-UA"/>
              </w:rPr>
            </w:pPr>
          </w:p>
        </w:tc>
      </w:tr>
      <w:tr w14:paraId="48FEE679">
        <w:tblPrEx>
          <w:tblCellMar>
            <w:top w:w="0" w:type="dxa"/>
            <w:left w:w="0" w:type="dxa"/>
            <w:bottom w:w="0" w:type="dxa"/>
            <w:right w:w="0" w:type="dxa"/>
          </w:tblCellMar>
        </w:tblPrEx>
        <w:trPr>
          <w:gridAfter w:val="2"/>
          <w:wAfter w:w="554" w:type="dxa"/>
          <w:trHeight w:val="320" w:hRule="atLeast"/>
        </w:trPr>
        <w:tc>
          <w:tcPr>
            <w:tcW w:w="710" w:type="dxa"/>
            <w:tcBorders>
              <w:top w:val="nil"/>
              <w:left w:val="single" w:color="000000" w:sz="4" w:space="0"/>
              <w:bottom w:val="single" w:color="000000" w:sz="4" w:space="0"/>
            </w:tcBorders>
            <w:shd w:val="clear" w:color="auto" w:fill="auto"/>
          </w:tcPr>
          <w:p w14:paraId="01FC3B4F">
            <w:pPr>
              <w:spacing w:after="0" w:line="240" w:lineRule="auto"/>
              <w:jc w:val="center"/>
            </w:pPr>
            <w:r>
              <w:rPr>
                <w:rFonts w:ascii="Times New Roman" w:hAnsi="Times New Roman" w:cs="Times New Roman"/>
                <w:color w:val="000000"/>
                <w:sz w:val="24"/>
                <w:szCs w:val="24"/>
              </w:rPr>
              <w:t>4.1</w:t>
            </w:r>
          </w:p>
        </w:tc>
        <w:tc>
          <w:tcPr>
            <w:tcW w:w="2548" w:type="dxa"/>
            <w:gridSpan w:val="3"/>
            <w:tcBorders>
              <w:top w:val="nil"/>
              <w:left w:val="single" w:color="000000" w:sz="4" w:space="0"/>
              <w:bottom w:val="single" w:color="000000" w:sz="4" w:space="0"/>
            </w:tcBorders>
            <w:shd w:val="clear" w:color="auto" w:fill="auto"/>
          </w:tcPr>
          <w:p w14:paraId="3DA06330">
            <w:pPr>
              <w:spacing w:after="0" w:line="240" w:lineRule="auto"/>
            </w:pPr>
            <w:r>
              <w:rPr>
                <w:rFonts w:ascii="Times New Roman" w:hAnsi="Times New Roman" w:cs="Times New Roman"/>
                <w:color w:val="000000"/>
                <w:sz w:val="24"/>
                <w:szCs w:val="24"/>
              </w:rPr>
              <w:t>Інформація про об’єкт оренди</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нерухоме майно</w:t>
            </w:r>
          </w:p>
        </w:tc>
        <w:tc>
          <w:tcPr>
            <w:tcW w:w="6516" w:type="dxa"/>
            <w:gridSpan w:val="8"/>
            <w:tcBorders>
              <w:top w:val="single" w:color="000000" w:sz="4" w:space="0"/>
              <w:left w:val="single" w:color="000000" w:sz="4" w:space="0"/>
              <w:bottom w:val="single" w:color="000000" w:sz="4" w:space="0"/>
            </w:tcBorders>
            <w:shd w:val="clear" w:color="auto" w:fill="auto"/>
          </w:tcPr>
          <w:p w14:paraId="62769E22">
            <w:pPr>
              <w:snapToGrid w:val="0"/>
              <w:spacing w:after="0" w:line="240" w:lineRule="auto"/>
              <w:rPr>
                <w:rFonts w:ascii="Times New Roman" w:hAnsi="Times New Roman" w:cs="Times New Roman"/>
                <w:color w:val="000000"/>
                <w:sz w:val="24"/>
                <w:szCs w:val="24"/>
              </w:rPr>
            </w:pPr>
          </w:p>
        </w:tc>
        <w:tc>
          <w:tcPr>
            <w:tcW w:w="45" w:type="dxa"/>
            <w:gridSpan w:val="2"/>
            <w:tcBorders>
              <w:left w:val="single" w:color="000000" w:sz="4" w:space="0"/>
            </w:tcBorders>
            <w:shd w:val="clear" w:color="auto" w:fill="auto"/>
          </w:tcPr>
          <w:p w14:paraId="0C44634A">
            <w:pPr>
              <w:snapToGrid w:val="0"/>
              <w:spacing w:after="0" w:line="240" w:lineRule="auto"/>
              <w:rPr>
                <w:rFonts w:ascii="Times New Roman" w:hAnsi="Times New Roman" w:cs="Times New Roman"/>
                <w:color w:val="000000"/>
                <w:sz w:val="24"/>
                <w:szCs w:val="24"/>
                <w:lang w:eastAsia="uk-UA"/>
              </w:rPr>
            </w:pPr>
          </w:p>
        </w:tc>
      </w:tr>
      <w:tr w14:paraId="6FBD9307">
        <w:tblPrEx>
          <w:tblCellMar>
            <w:top w:w="0" w:type="dxa"/>
            <w:left w:w="0" w:type="dxa"/>
            <w:bottom w:w="0" w:type="dxa"/>
            <w:right w:w="0" w:type="dxa"/>
          </w:tblCellMar>
        </w:tblPrEx>
        <w:trPr>
          <w:gridAfter w:val="3"/>
          <w:wAfter w:w="574" w:type="dxa"/>
          <w:trHeight w:val="320" w:hRule="atLeast"/>
        </w:trPr>
        <w:tc>
          <w:tcPr>
            <w:tcW w:w="710" w:type="dxa"/>
            <w:tcBorders>
              <w:top w:val="nil"/>
              <w:left w:val="single" w:color="000000" w:sz="4" w:space="0"/>
              <w:bottom w:val="single" w:color="000000" w:sz="4" w:space="0"/>
            </w:tcBorders>
            <w:shd w:val="clear" w:color="auto" w:fill="auto"/>
          </w:tcPr>
          <w:p w14:paraId="5396D095">
            <w:pPr>
              <w:spacing w:after="0" w:line="240" w:lineRule="auto"/>
              <w:jc w:val="center"/>
            </w:pPr>
            <w:r>
              <w:rPr>
                <w:rFonts w:ascii="Times New Roman" w:hAnsi="Times New Roman" w:cs="Times New Roman"/>
                <w:color w:val="000000"/>
                <w:sz w:val="24"/>
                <w:szCs w:val="24"/>
              </w:rPr>
              <w:t>4.2</w:t>
            </w:r>
          </w:p>
        </w:tc>
        <w:tc>
          <w:tcPr>
            <w:tcW w:w="9064" w:type="dxa"/>
            <w:gridSpan w:val="11"/>
            <w:tcBorders>
              <w:top w:val="nil"/>
              <w:left w:val="single" w:color="000000" w:sz="4" w:space="0"/>
              <w:bottom w:val="single" w:color="000000" w:sz="4" w:space="0"/>
            </w:tcBorders>
            <w:shd w:val="clear" w:color="auto" w:fill="auto"/>
          </w:tcPr>
          <w:p w14:paraId="310B2404">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Посилання на сторінку в електронній торговій системі, на якій розміщено інформацію про об’єкт оренди відповідно до Порядку передачі в оренду державного і комунального майна, затвердженого постановою Кабінету Міністрів України від 3 червня 2020 р. №</w:t>
            </w:r>
            <w:r>
              <w:rPr>
                <w:rFonts w:ascii="Times New Roman" w:hAnsi="Times New Roman" w:cs="Times New Roman"/>
                <w:sz w:val="24"/>
                <w:szCs w:val="24"/>
                <w:lang w:val="uk-UA"/>
              </w:rPr>
              <w:t xml:space="preserve"> </w:t>
            </w:r>
            <w:r>
              <w:rPr>
                <w:rFonts w:ascii="Times New Roman" w:hAnsi="Times New Roman" w:cs="Times New Roman"/>
                <w:sz w:val="24"/>
                <w:szCs w:val="24"/>
              </w:rPr>
              <w:t>483 (далі</w:t>
            </w:r>
            <w:r>
              <w:rPr>
                <w:rFonts w:ascii="Times New Roman" w:hAnsi="Times New Roman" w:cs="Times New Roman"/>
                <w:sz w:val="24"/>
                <w:szCs w:val="24"/>
                <w:lang w:val="uk-UA"/>
              </w:rPr>
              <w:t xml:space="preserve"> </w:t>
            </w:r>
            <w:r>
              <w:rPr>
                <w:rFonts w:ascii="Times New Roman" w:hAnsi="Times New Roman" w:cs="Times New Roman"/>
                <w:sz w:val="24"/>
                <w:szCs w:val="24"/>
              </w:rPr>
              <w:t>Порядок)</w:t>
            </w:r>
            <w:r>
              <w:rPr>
                <w:rFonts w:ascii="Times New Roman" w:hAnsi="Times New Roman" w:cs="Times New Roman"/>
                <w:color w:val="000000"/>
                <w:sz w:val="24"/>
                <w:szCs w:val="24"/>
              </w:rPr>
              <w:t>_________________________________________________________________</w:t>
            </w:r>
          </w:p>
          <w:p w14:paraId="4116857B">
            <w:pPr>
              <w:spacing w:after="0" w:line="240" w:lineRule="auto"/>
              <w:jc w:val="center"/>
            </w:pPr>
          </w:p>
        </w:tc>
        <w:tc>
          <w:tcPr>
            <w:tcW w:w="25" w:type="dxa"/>
            <w:tcBorders>
              <w:left w:val="single" w:color="000000" w:sz="4" w:space="0"/>
            </w:tcBorders>
            <w:shd w:val="clear" w:color="auto" w:fill="auto"/>
          </w:tcPr>
          <w:p w14:paraId="6D319259">
            <w:pPr>
              <w:snapToGrid w:val="0"/>
              <w:spacing w:after="0" w:line="240" w:lineRule="auto"/>
              <w:rPr>
                <w:rFonts w:ascii="Times New Roman" w:hAnsi="Times New Roman" w:cs="Times New Roman"/>
                <w:color w:val="000000"/>
                <w:sz w:val="24"/>
                <w:szCs w:val="24"/>
                <w:lang w:eastAsia="uk-UA"/>
              </w:rPr>
            </w:pPr>
          </w:p>
        </w:tc>
      </w:tr>
      <w:tr w14:paraId="673C5DDD">
        <w:tblPrEx>
          <w:tblCellMar>
            <w:top w:w="0" w:type="dxa"/>
            <w:left w:w="0" w:type="dxa"/>
            <w:bottom w:w="0" w:type="dxa"/>
            <w:right w:w="0" w:type="dxa"/>
          </w:tblCellMar>
        </w:tblPrEx>
        <w:trPr>
          <w:gridAfter w:val="2"/>
          <w:wAfter w:w="55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7D6D5081">
            <w:pPr>
              <w:spacing w:after="0" w:line="240" w:lineRule="auto"/>
              <w:jc w:val="center"/>
            </w:pPr>
            <w:r>
              <w:rPr>
                <w:rFonts w:ascii="Times New Roman" w:hAnsi="Times New Roman" w:cs="Times New Roman"/>
                <w:color w:val="000000"/>
                <w:sz w:val="24"/>
                <w:szCs w:val="24"/>
              </w:rPr>
              <w:t>4.3</w:t>
            </w:r>
          </w:p>
        </w:tc>
        <w:tc>
          <w:tcPr>
            <w:tcW w:w="2548" w:type="dxa"/>
            <w:gridSpan w:val="3"/>
            <w:tcBorders>
              <w:top w:val="single" w:color="000000" w:sz="4" w:space="0"/>
              <w:left w:val="single" w:color="000000" w:sz="4" w:space="0"/>
              <w:bottom w:val="single" w:color="000000" w:sz="4" w:space="0"/>
            </w:tcBorders>
            <w:shd w:val="clear" w:color="auto" w:fill="auto"/>
          </w:tcPr>
          <w:p w14:paraId="776BCB1B">
            <w:pPr>
              <w:spacing w:after="0" w:line="240" w:lineRule="auto"/>
            </w:pPr>
            <w:r>
              <w:rPr>
                <w:rFonts w:ascii="Times New Roman" w:hAnsi="Times New Roman" w:cs="Times New Roman"/>
                <w:sz w:val="24"/>
                <w:szCs w:val="24"/>
              </w:rPr>
              <w:t>Інформація про належність Майна до пам’яток культурної спадщини, щойно виявлених об’єктів культурної спадщини</w:t>
            </w:r>
          </w:p>
        </w:tc>
        <w:tc>
          <w:tcPr>
            <w:tcW w:w="6516" w:type="dxa"/>
            <w:gridSpan w:val="8"/>
            <w:tcBorders>
              <w:top w:val="single" w:color="000000" w:sz="4" w:space="0"/>
              <w:left w:val="single" w:color="000000" w:sz="4" w:space="0"/>
              <w:bottom w:val="single" w:color="000000" w:sz="4" w:space="0"/>
            </w:tcBorders>
            <w:shd w:val="clear" w:color="auto" w:fill="auto"/>
          </w:tcPr>
          <w:p w14:paraId="28F4B903">
            <w:pPr>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 w:type="dxa"/>
            <w:gridSpan w:val="2"/>
            <w:tcBorders>
              <w:left w:val="single" w:color="000000" w:sz="4" w:space="0"/>
            </w:tcBorders>
            <w:shd w:val="clear" w:color="auto" w:fill="auto"/>
          </w:tcPr>
          <w:p w14:paraId="788A66A4">
            <w:pPr>
              <w:snapToGrid w:val="0"/>
              <w:spacing w:after="0" w:line="240" w:lineRule="auto"/>
              <w:rPr>
                <w:rFonts w:ascii="Times New Roman" w:hAnsi="Times New Roman" w:cs="Times New Roman"/>
                <w:color w:val="000000"/>
                <w:sz w:val="24"/>
                <w:szCs w:val="24"/>
                <w:lang w:eastAsia="uk-UA"/>
              </w:rPr>
            </w:pPr>
          </w:p>
        </w:tc>
      </w:tr>
      <w:tr w14:paraId="439BF1C9">
        <w:tblPrEx>
          <w:tblCellMar>
            <w:top w:w="0" w:type="dxa"/>
            <w:left w:w="0" w:type="dxa"/>
            <w:bottom w:w="0" w:type="dxa"/>
            <w:right w:w="0" w:type="dxa"/>
          </w:tblCellMar>
        </w:tblPrEx>
        <w:trPr>
          <w:gridAfter w:val="2"/>
          <w:wAfter w:w="55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18A81C17">
            <w:pPr>
              <w:spacing w:after="0" w:line="240" w:lineRule="auto"/>
              <w:jc w:val="center"/>
            </w:pPr>
            <w:r>
              <w:rPr>
                <w:rFonts w:ascii="Times New Roman" w:hAnsi="Times New Roman" w:cs="Times New Roman"/>
                <w:color w:val="000000"/>
                <w:sz w:val="24"/>
                <w:szCs w:val="24"/>
              </w:rPr>
              <w:t>4.4</w:t>
            </w:r>
          </w:p>
        </w:tc>
        <w:tc>
          <w:tcPr>
            <w:tcW w:w="2548" w:type="dxa"/>
            <w:gridSpan w:val="3"/>
            <w:tcBorders>
              <w:top w:val="single" w:color="000000" w:sz="4" w:space="0"/>
              <w:left w:val="single" w:color="000000" w:sz="4" w:space="0"/>
              <w:bottom w:val="single" w:color="000000" w:sz="4" w:space="0"/>
            </w:tcBorders>
            <w:shd w:val="clear" w:color="auto" w:fill="auto"/>
          </w:tcPr>
          <w:p w14:paraId="5FB49F7B">
            <w:pPr>
              <w:spacing w:after="0" w:line="240" w:lineRule="auto"/>
            </w:pPr>
            <w:r>
              <w:rPr>
                <w:rFonts w:ascii="Times New Roman" w:hAnsi="Times New Roman" w:cs="Times New Roman"/>
                <w:color w:val="000000"/>
                <w:sz w:val="24"/>
                <w:szCs w:val="24"/>
              </w:rPr>
              <w:t>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(за наявності)</w:t>
            </w:r>
          </w:p>
        </w:tc>
        <w:tc>
          <w:tcPr>
            <w:tcW w:w="6516" w:type="dxa"/>
            <w:gridSpan w:val="8"/>
            <w:tcBorders>
              <w:top w:val="single" w:color="000000" w:sz="4" w:space="0"/>
              <w:left w:val="single" w:color="000000" w:sz="4" w:space="0"/>
              <w:bottom w:val="single" w:color="000000" w:sz="4" w:space="0"/>
            </w:tcBorders>
            <w:shd w:val="clear" w:color="auto" w:fill="auto"/>
          </w:tcPr>
          <w:p w14:paraId="0ADFDB71">
            <w:pPr>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468473BE">
            <w:pPr>
              <w:snapToGrid w:val="0"/>
              <w:spacing w:after="0" w:line="240" w:lineRule="auto"/>
              <w:rPr>
                <w:rFonts w:ascii="Times New Roman" w:hAnsi="Times New Roman" w:cs="Times New Roman"/>
                <w:color w:val="000000"/>
                <w:sz w:val="24"/>
                <w:szCs w:val="24"/>
              </w:rPr>
            </w:pPr>
          </w:p>
          <w:p w14:paraId="571D2734">
            <w:pPr>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 w:type="dxa"/>
            <w:gridSpan w:val="2"/>
            <w:tcBorders>
              <w:left w:val="single" w:color="000000" w:sz="4" w:space="0"/>
            </w:tcBorders>
            <w:shd w:val="clear" w:color="auto" w:fill="auto"/>
          </w:tcPr>
          <w:p w14:paraId="4AE0BBCB">
            <w:pPr>
              <w:snapToGrid w:val="0"/>
              <w:spacing w:after="0" w:line="240" w:lineRule="auto"/>
              <w:rPr>
                <w:rFonts w:ascii="Times New Roman" w:hAnsi="Times New Roman" w:cs="Times New Roman"/>
                <w:color w:val="000000"/>
                <w:sz w:val="24"/>
                <w:szCs w:val="24"/>
                <w:lang w:eastAsia="uk-UA"/>
              </w:rPr>
            </w:pPr>
          </w:p>
        </w:tc>
      </w:tr>
      <w:tr w14:paraId="0EC894C8">
        <w:tblPrEx>
          <w:tblCellMar>
            <w:top w:w="0" w:type="dxa"/>
            <w:left w:w="0" w:type="dxa"/>
            <w:bottom w:w="0" w:type="dxa"/>
            <w:right w:w="0" w:type="dxa"/>
          </w:tblCellMar>
        </w:tblPrEx>
        <w:trPr>
          <w:gridAfter w:val="2"/>
          <w:wAfter w:w="554" w:type="dxa"/>
          <w:trHeight w:val="1132" w:hRule="atLeast"/>
        </w:trPr>
        <w:tc>
          <w:tcPr>
            <w:tcW w:w="710" w:type="dxa"/>
            <w:tcBorders>
              <w:top w:val="single" w:color="000000" w:sz="4" w:space="0"/>
              <w:left w:val="single" w:color="000000" w:sz="4" w:space="0"/>
              <w:bottom w:val="single" w:color="000000" w:sz="4" w:space="0"/>
            </w:tcBorders>
            <w:shd w:val="clear" w:color="auto" w:fill="auto"/>
          </w:tcPr>
          <w:p w14:paraId="6389547B">
            <w:pPr>
              <w:spacing w:after="0" w:line="240" w:lineRule="auto"/>
              <w:jc w:val="center"/>
            </w:pPr>
            <w:r>
              <w:rPr>
                <w:rFonts w:ascii="Times New Roman" w:hAnsi="Times New Roman" w:cs="Times New Roman"/>
                <w:color w:val="000000"/>
                <w:sz w:val="24"/>
                <w:szCs w:val="24"/>
              </w:rPr>
              <w:t>4.5</w:t>
            </w:r>
          </w:p>
        </w:tc>
        <w:tc>
          <w:tcPr>
            <w:tcW w:w="2548" w:type="dxa"/>
            <w:gridSpan w:val="3"/>
            <w:tcBorders>
              <w:top w:val="single" w:color="000000" w:sz="4" w:space="0"/>
              <w:left w:val="single" w:color="000000" w:sz="4" w:space="0"/>
              <w:bottom w:val="single" w:color="000000" w:sz="4" w:space="0"/>
            </w:tcBorders>
            <w:shd w:val="clear" w:color="auto" w:fill="auto"/>
          </w:tcPr>
          <w:p w14:paraId="75E17F0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Рішення сесії Дрогобицької міської ради, на підставі якого укладено договір оренди </w:t>
            </w:r>
          </w:p>
        </w:tc>
        <w:tc>
          <w:tcPr>
            <w:tcW w:w="6516" w:type="dxa"/>
            <w:gridSpan w:val="8"/>
            <w:tcBorders>
              <w:top w:val="single" w:color="000000" w:sz="4" w:space="0"/>
              <w:left w:val="single" w:color="000000" w:sz="4" w:space="0"/>
              <w:bottom w:val="single" w:color="000000" w:sz="4" w:space="0"/>
            </w:tcBorders>
            <w:shd w:val="clear" w:color="auto" w:fill="auto"/>
          </w:tcPr>
          <w:p w14:paraId="2526DCD7">
            <w:pPr>
              <w:pStyle w:val="4"/>
              <w:shd w:val="clear" w:color="auto" w:fill="FFFFFF"/>
              <w:spacing w:before="0" w:beforeAutospacing="0" w:after="0" w:afterAutospacing="0"/>
              <w:textAlignment w:val="baseline"/>
              <w:rPr>
                <w:color w:val="212529"/>
              </w:rPr>
            </w:pPr>
          </w:p>
          <w:p w14:paraId="42750689">
            <w:pPr>
              <w:snapToGrid w:val="0"/>
              <w:spacing w:after="0" w:line="240" w:lineRule="auto"/>
              <w:rPr>
                <w:rFonts w:ascii="Times New Roman" w:hAnsi="Times New Roman" w:cs="Times New Roman"/>
                <w:color w:val="000000"/>
                <w:sz w:val="24"/>
                <w:szCs w:val="24"/>
              </w:rPr>
            </w:pPr>
          </w:p>
        </w:tc>
        <w:tc>
          <w:tcPr>
            <w:tcW w:w="45" w:type="dxa"/>
            <w:gridSpan w:val="2"/>
            <w:tcBorders>
              <w:left w:val="single" w:color="000000" w:sz="4" w:space="0"/>
            </w:tcBorders>
            <w:shd w:val="clear" w:color="auto" w:fill="auto"/>
          </w:tcPr>
          <w:p w14:paraId="201BBE71">
            <w:pPr>
              <w:snapToGrid w:val="0"/>
              <w:spacing w:after="0" w:line="240" w:lineRule="auto"/>
              <w:rPr>
                <w:rFonts w:ascii="Times New Roman" w:hAnsi="Times New Roman" w:cs="Times New Roman"/>
                <w:color w:val="000000"/>
                <w:sz w:val="24"/>
                <w:szCs w:val="24"/>
                <w:lang w:eastAsia="uk-UA"/>
              </w:rPr>
            </w:pPr>
          </w:p>
        </w:tc>
      </w:tr>
      <w:tr w14:paraId="3682E5E2">
        <w:tblPrEx>
          <w:tblCellMar>
            <w:top w:w="0" w:type="dxa"/>
            <w:left w:w="0" w:type="dxa"/>
            <w:bottom w:w="0" w:type="dxa"/>
            <w:right w:w="0" w:type="dxa"/>
          </w:tblCellMar>
        </w:tblPrEx>
        <w:trPr>
          <w:gridAfter w:val="2"/>
          <w:wAfter w:w="554" w:type="dxa"/>
          <w:trHeight w:val="320" w:hRule="atLeast"/>
        </w:trPr>
        <w:tc>
          <w:tcPr>
            <w:tcW w:w="710" w:type="dxa"/>
            <w:tcBorders>
              <w:top w:val="nil"/>
              <w:left w:val="single" w:color="000000" w:sz="4" w:space="0"/>
              <w:bottom w:val="single" w:color="000000" w:sz="4" w:space="0"/>
            </w:tcBorders>
            <w:shd w:val="clear" w:color="auto" w:fill="auto"/>
          </w:tcPr>
          <w:p w14:paraId="226F94B8">
            <w:pPr>
              <w:spacing w:after="0" w:line="240" w:lineRule="auto"/>
              <w:jc w:val="center"/>
            </w:pPr>
            <w:r>
              <w:rPr>
                <w:rFonts w:ascii="Times New Roman" w:hAnsi="Times New Roman" w:cs="Times New Roman"/>
                <w:sz w:val="24"/>
                <w:szCs w:val="24"/>
              </w:rPr>
              <w:t>4.6</w:t>
            </w:r>
          </w:p>
        </w:tc>
        <w:tc>
          <w:tcPr>
            <w:tcW w:w="2548" w:type="dxa"/>
            <w:gridSpan w:val="3"/>
            <w:tcBorders>
              <w:top w:val="single" w:color="000000" w:sz="4" w:space="0"/>
              <w:left w:val="single" w:color="000000" w:sz="4" w:space="0"/>
              <w:bottom w:val="single" w:color="000000" w:sz="4" w:space="0"/>
            </w:tcBorders>
            <w:shd w:val="clear" w:color="auto" w:fill="auto"/>
          </w:tcPr>
          <w:p w14:paraId="5CBA87A4">
            <w:pPr>
              <w:spacing w:after="0" w:line="240" w:lineRule="auto"/>
            </w:pPr>
            <w:r>
              <w:rPr>
                <w:rFonts w:ascii="Times New Roman" w:hAnsi="Times New Roman" w:cs="Times New Roman"/>
                <w:sz w:val="24"/>
                <w:szCs w:val="24"/>
              </w:rPr>
              <w:t>Інформація про укладення охоронного договору щодо Майна</w:t>
            </w:r>
          </w:p>
        </w:tc>
        <w:tc>
          <w:tcPr>
            <w:tcW w:w="6516" w:type="dxa"/>
            <w:gridSpan w:val="8"/>
            <w:tcBorders>
              <w:top w:val="single" w:color="000000" w:sz="4" w:space="0"/>
              <w:left w:val="single" w:color="000000" w:sz="4" w:space="0"/>
              <w:bottom w:val="single" w:color="000000" w:sz="4" w:space="0"/>
            </w:tcBorders>
            <w:shd w:val="clear" w:color="auto" w:fill="auto"/>
          </w:tcPr>
          <w:p w14:paraId="51B243AB">
            <w:pPr>
              <w:snapToGrid w:val="0"/>
              <w:spacing w:after="0" w:line="240" w:lineRule="auto"/>
              <w:rPr>
                <w:rFonts w:ascii="Times New Roman" w:hAnsi="Times New Roman" w:cs="Times New Roman"/>
                <w:sz w:val="24"/>
                <w:szCs w:val="24"/>
              </w:rPr>
            </w:pPr>
          </w:p>
        </w:tc>
        <w:tc>
          <w:tcPr>
            <w:tcW w:w="45" w:type="dxa"/>
            <w:gridSpan w:val="2"/>
            <w:tcBorders>
              <w:left w:val="single" w:color="000000" w:sz="4" w:space="0"/>
            </w:tcBorders>
            <w:shd w:val="clear" w:color="auto" w:fill="auto"/>
          </w:tcPr>
          <w:p w14:paraId="5C77745A">
            <w:pPr>
              <w:snapToGrid w:val="0"/>
              <w:spacing w:after="0" w:line="240" w:lineRule="auto"/>
              <w:rPr>
                <w:rFonts w:ascii="Times New Roman" w:hAnsi="Times New Roman" w:cs="Times New Roman"/>
                <w:sz w:val="24"/>
                <w:szCs w:val="24"/>
                <w:lang w:eastAsia="uk-UA"/>
              </w:rPr>
            </w:pPr>
          </w:p>
        </w:tc>
      </w:tr>
      <w:tr w14:paraId="62893FE5">
        <w:tblPrEx>
          <w:tblCellMar>
            <w:top w:w="0" w:type="dxa"/>
            <w:left w:w="0" w:type="dxa"/>
            <w:bottom w:w="0" w:type="dxa"/>
            <w:right w:w="0" w:type="dxa"/>
          </w:tblCellMar>
        </w:tblPrEx>
        <w:trPr>
          <w:gridAfter w:val="2"/>
          <w:wAfter w:w="554" w:type="dxa"/>
          <w:trHeight w:val="320" w:hRule="atLeast"/>
        </w:trPr>
        <w:tc>
          <w:tcPr>
            <w:tcW w:w="710" w:type="dxa"/>
            <w:tcBorders>
              <w:top w:val="nil"/>
              <w:left w:val="single" w:color="000000" w:sz="4" w:space="0"/>
              <w:bottom w:val="single" w:color="000000" w:sz="4" w:space="0"/>
            </w:tcBorders>
            <w:shd w:val="clear" w:color="auto" w:fill="auto"/>
          </w:tcPr>
          <w:p w14:paraId="0DDB12DD">
            <w:pPr>
              <w:spacing w:after="0" w:line="240" w:lineRule="auto"/>
              <w:jc w:val="center"/>
            </w:pPr>
            <w:r>
              <w:rPr>
                <w:rFonts w:ascii="Times New Roman" w:hAnsi="Times New Roman" w:cs="Times New Roman"/>
                <w:sz w:val="24"/>
                <w:szCs w:val="24"/>
              </w:rPr>
              <w:t>4.7</w:t>
            </w:r>
          </w:p>
        </w:tc>
        <w:tc>
          <w:tcPr>
            <w:tcW w:w="2548" w:type="dxa"/>
            <w:gridSpan w:val="3"/>
            <w:tcBorders>
              <w:top w:val="single" w:color="000000" w:sz="4" w:space="0"/>
              <w:left w:val="single" w:color="000000" w:sz="4" w:space="0"/>
              <w:bottom w:val="single" w:color="000000" w:sz="4" w:space="0"/>
            </w:tcBorders>
            <w:shd w:val="clear" w:color="auto" w:fill="auto"/>
          </w:tcPr>
          <w:p w14:paraId="14834FCC">
            <w:pPr>
              <w:spacing w:after="0" w:line="240" w:lineRule="auto"/>
            </w:pPr>
            <w:r>
              <w:rPr>
                <w:rFonts w:ascii="Times New Roman" w:hAnsi="Times New Roman" w:cs="Times New Roman"/>
                <w:sz w:val="24"/>
                <w:szCs w:val="24"/>
              </w:rPr>
              <w:t>Витрати Балансоутримувача/орендодавця/колишнього орендаря, пов’язані із укладенням охоронного договору</w:t>
            </w:r>
          </w:p>
        </w:tc>
        <w:tc>
          <w:tcPr>
            <w:tcW w:w="6516" w:type="dxa"/>
            <w:gridSpan w:val="8"/>
            <w:tcBorders>
              <w:top w:val="single" w:color="000000" w:sz="4" w:space="0"/>
              <w:left w:val="single" w:color="000000" w:sz="4" w:space="0"/>
              <w:bottom w:val="single" w:color="000000" w:sz="4" w:space="0"/>
            </w:tcBorders>
            <w:shd w:val="clear" w:color="auto" w:fill="auto"/>
          </w:tcPr>
          <w:p w14:paraId="6C8EC3F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5" w:type="dxa"/>
            <w:gridSpan w:val="2"/>
            <w:tcBorders>
              <w:left w:val="single" w:color="000000" w:sz="4" w:space="0"/>
            </w:tcBorders>
            <w:shd w:val="clear" w:color="auto" w:fill="auto"/>
          </w:tcPr>
          <w:p w14:paraId="2455C57D">
            <w:pPr>
              <w:snapToGrid w:val="0"/>
              <w:spacing w:after="0" w:line="240" w:lineRule="auto"/>
              <w:rPr>
                <w:rFonts w:ascii="Times New Roman" w:hAnsi="Times New Roman" w:cs="Times New Roman"/>
                <w:sz w:val="24"/>
                <w:szCs w:val="24"/>
                <w:lang w:eastAsia="uk-UA"/>
              </w:rPr>
            </w:pPr>
          </w:p>
        </w:tc>
      </w:tr>
      <w:tr w14:paraId="218BDD71">
        <w:tblPrEx>
          <w:tblCellMar>
            <w:top w:w="0" w:type="dxa"/>
            <w:left w:w="0" w:type="dxa"/>
            <w:bottom w:w="0" w:type="dxa"/>
            <w:right w:w="0" w:type="dxa"/>
          </w:tblCellMar>
        </w:tblPrEx>
        <w:trPr>
          <w:gridAfter w:val="3"/>
          <w:wAfter w:w="574" w:type="dxa"/>
          <w:trHeight w:val="260" w:hRule="atLeast"/>
        </w:trPr>
        <w:tc>
          <w:tcPr>
            <w:tcW w:w="710" w:type="dxa"/>
            <w:tcBorders>
              <w:top w:val="nil"/>
              <w:left w:val="single" w:color="000000" w:sz="4" w:space="0"/>
              <w:bottom w:val="single" w:color="000000" w:sz="4" w:space="0"/>
            </w:tcBorders>
            <w:shd w:val="clear" w:color="auto" w:fill="auto"/>
          </w:tcPr>
          <w:p w14:paraId="1E2D4BF2">
            <w:pPr>
              <w:spacing w:after="0" w:line="240" w:lineRule="auto"/>
              <w:jc w:val="center"/>
            </w:pPr>
            <w:r>
              <w:rPr>
                <w:rFonts w:ascii="Times New Roman" w:hAnsi="Times New Roman" w:cs="Times New Roman"/>
                <w:color w:val="000000"/>
                <w:sz w:val="24"/>
                <w:szCs w:val="24"/>
              </w:rPr>
              <w:t>5</w:t>
            </w:r>
          </w:p>
        </w:tc>
        <w:tc>
          <w:tcPr>
            <w:tcW w:w="9064" w:type="dxa"/>
            <w:gridSpan w:val="11"/>
            <w:tcBorders>
              <w:top w:val="single" w:color="000000" w:sz="4" w:space="0"/>
              <w:left w:val="single" w:color="000000" w:sz="4" w:space="0"/>
              <w:bottom w:val="single" w:color="000000" w:sz="4" w:space="0"/>
            </w:tcBorders>
            <w:shd w:val="clear" w:color="auto" w:fill="auto"/>
          </w:tcPr>
          <w:p w14:paraId="1CE6AD87">
            <w:pPr>
              <w:spacing w:after="0" w:line="240" w:lineRule="auto"/>
              <w:jc w:val="center"/>
            </w:pPr>
            <w:r>
              <w:rPr>
                <w:rFonts w:ascii="Times New Roman" w:hAnsi="Times New Roman" w:cs="Times New Roman"/>
                <w:sz w:val="24"/>
                <w:szCs w:val="24"/>
              </w:rPr>
              <w:t>Процедура, в результаті якої Майно отримано в оренду</w:t>
            </w:r>
          </w:p>
        </w:tc>
        <w:tc>
          <w:tcPr>
            <w:tcW w:w="25" w:type="dxa"/>
            <w:tcBorders>
              <w:left w:val="single" w:color="000000" w:sz="4" w:space="0"/>
            </w:tcBorders>
            <w:shd w:val="clear" w:color="auto" w:fill="auto"/>
          </w:tcPr>
          <w:p w14:paraId="7259219C">
            <w:pPr>
              <w:snapToGrid w:val="0"/>
              <w:spacing w:after="0" w:line="240" w:lineRule="auto"/>
              <w:rPr>
                <w:rFonts w:ascii="Times New Roman" w:hAnsi="Times New Roman" w:cs="Times New Roman"/>
                <w:color w:val="000000"/>
                <w:sz w:val="24"/>
                <w:szCs w:val="24"/>
                <w:lang w:eastAsia="uk-UA"/>
              </w:rPr>
            </w:pPr>
          </w:p>
        </w:tc>
      </w:tr>
      <w:tr w14:paraId="4A6EB204">
        <w:tblPrEx>
          <w:tblCellMar>
            <w:top w:w="0" w:type="dxa"/>
            <w:left w:w="0" w:type="dxa"/>
            <w:bottom w:w="0" w:type="dxa"/>
            <w:right w:w="0" w:type="dxa"/>
          </w:tblCellMar>
        </w:tblPrEx>
        <w:trPr>
          <w:gridAfter w:val="3"/>
          <w:wAfter w:w="574" w:type="dxa"/>
          <w:cantSplit/>
          <w:trHeight w:val="505" w:hRule="atLeast"/>
        </w:trPr>
        <w:tc>
          <w:tcPr>
            <w:tcW w:w="710" w:type="dxa"/>
            <w:vMerge w:val="restart"/>
            <w:tcBorders>
              <w:top w:val="single" w:color="000000" w:sz="4" w:space="0"/>
              <w:left w:val="single" w:color="000000" w:sz="4" w:space="0"/>
              <w:bottom w:val="single" w:color="000000" w:sz="4" w:space="0"/>
            </w:tcBorders>
            <w:shd w:val="clear" w:color="auto" w:fill="auto"/>
          </w:tcPr>
          <w:p w14:paraId="50C57F2C">
            <w:pPr>
              <w:spacing w:after="0" w:line="240" w:lineRule="auto"/>
              <w:jc w:val="center"/>
            </w:pPr>
            <w:r>
              <w:rPr>
                <w:rFonts w:ascii="Times New Roman" w:hAnsi="Times New Roman" w:cs="Times New Roman"/>
                <w:color w:val="000000"/>
                <w:sz w:val="24"/>
                <w:szCs w:val="24"/>
              </w:rPr>
              <w:t>5.1.</w:t>
            </w:r>
          </w:p>
        </w:tc>
        <w:tc>
          <w:tcPr>
            <w:tcW w:w="9064" w:type="dxa"/>
            <w:gridSpan w:val="11"/>
            <w:tcBorders>
              <w:top w:val="nil"/>
              <w:left w:val="single" w:color="000000" w:sz="4" w:space="0"/>
              <w:bottom w:val="single" w:color="000000" w:sz="4" w:space="0"/>
            </w:tcBorders>
            <w:shd w:val="clear" w:color="auto" w:fill="auto"/>
          </w:tcPr>
          <w:p w14:paraId="150FF4ED">
            <w:pPr>
              <w:spacing w:after="0" w:line="240" w:lineRule="auto"/>
              <w:jc w:val="center"/>
            </w:pPr>
            <w:r>
              <w:rPr>
                <w:rFonts w:ascii="Times New Roman" w:hAnsi="Times New Roman" w:cs="Times New Roman"/>
                <w:sz w:val="24"/>
                <w:szCs w:val="24"/>
              </w:rPr>
              <w:t>(А) аукціон (Б) без аукціону (В) продовження - за результатами проведення аукціону</w:t>
            </w:r>
            <w:r>
              <w:rPr>
                <w:rFonts w:ascii="Times New Roman" w:hAnsi="Times New Roman" w:cs="Times New Roman"/>
                <w:sz w:val="24"/>
                <w:szCs w:val="24"/>
              </w:rPr>
              <w:br w:type="textWrapping"/>
            </w:r>
            <w:r>
              <w:rPr>
                <w:rFonts w:ascii="Times New Roman" w:hAnsi="Times New Roman" w:cs="Times New Roman"/>
                <w:sz w:val="24"/>
                <w:szCs w:val="24"/>
              </w:rPr>
              <w:t>(Г) продовження - без проведення аукціону</w:t>
            </w:r>
          </w:p>
        </w:tc>
        <w:tc>
          <w:tcPr>
            <w:tcW w:w="25" w:type="dxa"/>
            <w:tcBorders>
              <w:left w:val="single" w:color="000000" w:sz="4" w:space="0"/>
            </w:tcBorders>
            <w:shd w:val="clear" w:color="auto" w:fill="auto"/>
          </w:tcPr>
          <w:p w14:paraId="78844EB8">
            <w:pPr>
              <w:snapToGrid w:val="0"/>
              <w:spacing w:after="0" w:line="240" w:lineRule="auto"/>
              <w:rPr>
                <w:rFonts w:ascii="Times New Roman" w:hAnsi="Times New Roman" w:cs="Times New Roman"/>
                <w:color w:val="000000"/>
                <w:sz w:val="24"/>
                <w:szCs w:val="24"/>
                <w:lang w:eastAsia="uk-UA"/>
              </w:rPr>
            </w:pPr>
          </w:p>
        </w:tc>
      </w:tr>
      <w:tr w14:paraId="00D04D4B">
        <w:tblPrEx>
          <w:tblCellMar>
            <w:top w:w="0" w:type="dxa"/>
            <w:left w:w="0" w:type="dxa"/>
            <w:bottom w:w="0" w:type="dxa"/>
            <w:right w:w="0" w:type="dxa"/>
          </w:tblCellMar>
        </w:tblPrEx>
        <w:trPr>
          <w:gridAfter w:val="3"/>
          <w:wAfter w:w="574" w:type="dxa"/>
          <w:cantSplit/>
          <w:trHeight w:val="320" w:hRule="atLeast"/>
        </w:trPr>
        <w:tc>
          <w:tcPr>
            <w:tcW w:w="710" w:type="dxa"/>
            <w:vMerge w:val="continue"/>
            <w:tcBorders>
              <w:top w:val="single" w:color="000000" w:sz="4" w:space="0"/>
              <w:left w:val="single" w:color="000000" w:sz="4" w:space="0"/>
              <w:bottom w:val="single" w:color="000000" w:sz="4" w:space="0"/>
            </w:tcBorders>
            <w:shd w:val="clear" w:color="auto" w:fill="auto"/>
            <w:vAlign w:val="center"/>
          </w:tcPr>
          <w:p w14:paraId="302D68D0">
            <w:pPr>
              <w:snapToGrid w:val="0"/>
              <w:spacing w:after="0" w:line="240" w:lineRule="auto"/>
              <w:rPr>
                <w:rFonts w:ascii="Times New Roman" w:hAnsi="Times New Roman" w:cs="Times New Roman"/>
                <w:color w:val="000000"/>
                <w:sz w:val="24"/>
                <w:szCs w:val="24"/>
                <w:lang w:eastAsia="uk-UA"/>
              </w:rPr>
            </w:pPr>
          </w:p>
        </w:tc>
        <w:tc>
          <w:tcPr>
            <w:tcW w:w="9064" w:type="dxa"/>
            <w:gridSpan w:val="11"/>
            <w:tcBorders>
              <w:top w:val="single" w:color="000000" w:sz="4" w:space="0"/>
              <w:left w:val="single" w:color="000000" w:sz="4" w:space="0"/>
              <w:bottom w:val="single" w:color="000000" w:sz="4" w:space="0"/>
            </w:tcBorders>
            <w:shd w:val="clear" w:color="auto" w:fill="auto"/>
          </w:tcPr>
          <w:p w14:paraId="2D1DDDF6">
            <w:pPr>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 w:type="dxa"/>
            <w:tcBorders>
              <w:left w:val="single" w:color="000000" w:sz="4" w:space="0"/>
            </w:tcBorders>
            <w:shd w:val="clear" w:color="auto" w:fill="auto"/>
          </w:tcPr>
          <w:p w14:paraId="3EECF1C2">
            <w:pPr>
              <w:snapToGrid w:val="0"/>
              <w:spacing w:after="0" w:line="240" w:lineRule="auto"/>
              <w:rPr>
                <w:rFonts w:ascii="Times New Roman" w:hAnsi="Times New Roman" w:cs="Times New Roman"/>
                <w:color w:val="000000"/>
                <w:sz w:val="24"/>
                <w:szCs w:val="24"/>
                <w:lang w:eastAsia="uk-UA"/>
              </w:rPr>
            </w:pPr>
          </w:p>
        </w:tc>
      </w:tr>
      <w:tr w14:paraId="0E5E4B6A">
        <w:tblPrEx>
          <w:tblCellMar>
            <w:top w:w="0" w:type="dxa"/>
            <w:left w:w="0" w:type="dxa"/>
            <w:bottom w:w="0" w:type="dxa"/>
            <w:right w:w="0" w:type="dxa"/>
          </w:tblCellMar>
        </w:tblPrEx>
        <w:trPr>
          <w:gridAfter w:val="3"/>
          <w:wAfter w:w="57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6E8F9BAE">
            <w:pPr>
              <w:spacing w:after="0" w:line="240" w:lineRule="auto"/>
              <w:jc w:val="center"/>
            </w:pPr>
            <w:r>
              <w:rPr>
                <w:rFonts w:ascii="Times New Roman" w:hAnsi="Times New Roman" w:cs="Times New Roman"/>
                <w:color w:val="000000"/>
                <w:sz w:val="24"/>
                <w:szCs w:val="24"/>
              </w:rPr>
              <w:t>5.1.1</w:t>
            </w:r>
          </w:p>
        </w:tc>
        <w:tc>
          <w:tcPr>
            <w:tcW w:w="9064" w:type="dxa"/>
            <w:gridSpan w:val="11"/>
            <w:tcBorders>
              <w:top w:val="single" w:color="000000" w:sz="4" w:space="0"/>
              <w:left w:val="single" w:color="000000" w:sz="4" w:space="0"/>
              <w:bottom w:val="single" w:color="000000" w:sz="4" w:space="0"/>
            </w:tcBorders>
            <w:shd w:val="clear" w:color="auto" w:fill="auto"/>
          </w:tcPr>
          <w:p w14:paraId="4FCFBCC2">
            <w:pPr>
              <w:spacing w:after="0" w:line="240" w:lineRule="auto"/>
              <w:jc w:val="center"/>
            </w:pPr>
            <w:r>
              <w:rPr>
                <w:rFonts w:ascii="Times New Roman" w:hAnsi="Times New Roman" w:cs="Times New Roman"/>
                <w:color w:val="000000"/>
                <w:sz w:val="24"/>
                <w:szCs w:val="24"/>
              </w:rPr>
              <w:t>Якщо цей договір є договором типу (Г) - продовження без проведення аукціону, вписати дату, номер договору, інші реквізити договору, який продовжуєтся.</w:t>
            </w:r>
          </w:p>
        </w:tc>
        <w:tc>
          <w:tcPr>
            <w:tcW w:w="25" w:type="dxa"/>
            <w:tcBorders>
              <w:left w:val="single" w:color="000000" w:sz="4" w:space="0"/>
            </w:tcBorders>
            <w:shd w:val="clear" w:color="auto" w:fill="auto"/>
          </w:tcPr>
          <w:p w14:paraId="016D6FB4">
            <w:pPr>
              <w:snapToGrid w:val="0"/>
              <w:spacing w:after="0" w:line="240" w:lineRule="auto"/>
              <w:rPr>
                <w:rFonts w:ascii="Times New Roman" w:hAnsi="Times New Roman" w:cs="Times New Roman"/>
                <w:color w:val="000000"/>
                <w:sz w:val="24"/>
                <w:szCs w:val="24"/>
                <w:lang w:eastAsia="uk-UA"/>
              </w:rPr>
            </w:pPr>
          </w:p>
        </w:tc>
      </w:tr>
      <w:tr w14:paraId="719DB5FB">
        <w:tblPrEx>
          <w:tblCellMar>
            <w:top w:w="0" w:type="dxa"/>
            <w:left w:w="108" w:type="dxa"/>
            <w:bottom w:w="0" w:type="dxa"/>
            <w:right w:w="108" w:type="dxa"/>
          </w:tblCellMar>
        </w:tblPrEx>
        <w:trPr>
          <w:gridAfter w:val="4"/>
          <w:wAfter w:w="599" w:type="dxa"/>
          <w:trHeight w:val="320" w:hRule="atLeast"/>
        </w:trPr>
        <w:tc>
          <w:tcPr>
            <w:tcW w:w="710" w:type="dxa"/>
            <w:tcBorders>
              <w:top w:val="single" w:color="000000" w:sz="4" w:space="0"/>
              <w:left w:val="single" w:color="000000" w:sz="4" w:space="0"/>
              <w:bottom w:val="single" w:color="000000" w:sz="4" w:space="0"/>
              <w:right w:val="single" w:color="000000" w:sz="4" w:space="0"/>
            </w:tcBorders>
          </w:tcPr>
          <w:p w14:paraId="5A047BE5">
            <w:pPr>
              <w:spacing w:after="0" w:line="240" w:lineRule="auto"/>
              <w:jc w:val="center"/>
              <w:rPr>
                <w:rFonts w:ascii="Times New Roman" w:hAnsi="Times New Roman"/>
                <w:color w:val="000000"/>
              </w:rPr>
            </w:pPr>
            <w:r>
              <w:rPr>
                <w:rFonts w:ascii="Times New Roman" w:hAnsi="Times New Roman"/>
                <w:color w:val="000000"/>
              </w:rPr>
              <w:t>6</w:t>
            </w:r>
          </w:p>
        </w:tc>
        <w:tc>
          <w:tcPr>
            <w:tcW w:w="9064" w:type="dxa"/>
            <w:gridSpan w:val="11"/>
            <w:tcBorders>
              <w:top w:val="single" w:color="000000" w:sz="4" w:space="0"/>
              <w:left w:val="nil"/>
              <w:bottom w:val="single" w:color="000000" w:sz="4" w:space="0"/>
              <w:right w:val="single" w:color="000000" w:sz="4" w:space="0"/>
            </w:tcBorders>
          </w:tcPr>
          <w:p w14:paraId="226013BE">
            <w:pPr>
              <w:spacing w:after="0" w:line="240" w:lineRule="auto"/>
              <w:jc w:val="center"/>
              <w:rPr>
                <w:rFonts w:ascii="Times New Roman" w:hAnsi="Times New Roman"/>
                <w:color w:val="000000"/>
              </w:rPr>
            </w:pPr>
            <w:r>
              <w:rPr>
                <w:rFonts w:ascii="Times New Roman" w:hAnsi="Times New Roman"/>
                <w:color w:val="000000"/>
              </w:rPr>
              <w:t>Вартість Майна</w:t>
            </w:r>
          </w:p>
          <w:p w14:paraId="31764C96">
            <w:pPr>
              <w:spacing w:after="0" w:line="240" w:lineRule="auto"/>
              <w:jc w:val="center"/>
              <w:rPr>
                <w:rFonts w:ascii="Times New Roman" w:hAnsi="Times New Roman"/>
                <w:color w:val="000000"/>
              </w:rPr>
            </w:pPr>
            <w:r>
              <w:rPr>
                <w:rFonts w:ascii="Times New Roman" w:hAnsi="Times New Roman"/>
                <w:color w:val="000000"/>
              </w:rPr>
              <w:t>(залишити одне з формулювань пункту 6.1)</w:t>
            </w:r>
          </w:p>
        </w:tc>
      </w:tr>
      <w:tr w14:paraId="0756883C">
        <w:tblPrEx>
          <w:tblCellMar>
            <w:top w:w="0" w:type="dxa"/>
            <w:left w:w="108" w:type="dxa"/>
            <w:bottom w:w="0" w:type="dxa"/>
            <w:right w:w="108" w:type="dxa"/>
          </w:tblCellMar>
        </w:tblPrEx>
        <w:trPr>
          <w:gridAfter w:val="4"/>
          <w:wAfter w:w="599" w:type="dxa"/>
          <w:trHeight w:val="320" w:hRule="atLeast"/>
        </w:trPr>
        <w:tc>
          <w:tcPr>
            <w:tcW w:w="710" w:type="dxa"/>
            <w:tcBorders>
              <w:top w:val="single" w:color="000000" w:sz="4" w:space="0"/>
              <w:left w:val="single" w:color="000000" w:sz="4" w:space="0"/>
              <w:bottom w:val="single" w:color="000000" w:sz="4" w:space="0"/>
              <w:right w:val="single" w:color="000000" w:sz="4" w:space="0"/>
            </w:tcBorders>
          </w:tcPr>
          <w:p w14:paraId="4579F775">
            <w:pPr>
              <w:spacing w:after="0" w:line="240" w:lineRule="auto"/>
              <w:ind w:firstLine="142"/>
              <w:jc w:val="center"/>
              <w:rPr>
                <w:rFonts w:ascii="Times New Roman" w:hAnsi="Times New Roman"/>
                <w:color w:val="000000"/>
              </w:rPr>
            </w:pPr>
            <w:r>
              <w:rPr>
                <w:rFonts w:ascii="Times New Roman" w:hAnsi="Times New Roman"/>
                <w:color w:val="000000"/>
              </w:rPr>
              <w:t>6.1</w:t>
            </w:r>
            <w:r>
              <w:rPr>
                <w:rFonts w:ascii="Times New Roman" w:hAnsi="Times New Roman"/>
                <w:color w:val="000000"/>
              </w:rPr>
              <w:br w:type="textWrapping"/>
            </w:r>
            <w:r>
              <w:rPr>
                <w:rFonts w:ascii="Times New Roman" w:hAnsi="Times New Roman"/>
                <w:color w:val="000000"/>
              </w:rPr>
              <w:t>(1)</w:t>
            </w:r>
          </w:p>
          <w:p w14:paraId="5ED1334A">
            <w:pPr>
              <w:spacing w:after="0" w:line="240" w:lineRule="auto"/>
              <w:ind w:firstLine="142"/>
              <w:jc w:val="center"/>
              <w:rPr>
                <w:rFonts w:ascii="Times New Roman" w:hAnsi="Times New Roman"/>
                <w:color w:val="000000"/>
              </w:rPr>
            </w:pPr>
          </w:p>
        </w:tc>
        <w:tc>
          <w:tcPr>
            <w:tcW w:w="2548" w:type="dxa"/>
            <w:gridSpan w:val="3"/>
            <w:tcBorders>
              <w:top w:val="single" w:color="000000" w:sz="4" w:space="0"/>
              <w:left w:val="nil"/>
              <w:bottom w:val="single" w:color="000000" w:sz="4" w:space="0"/>
              <w:right w:val="single" w:color="000000" w:sz="4" w:space="0"/>
            </w:tcBorders>
          </w:tcPr>
          <w:p w14:paraId="5DA34D47">
            <w:pPr>
              <w:spacing w:after="0" w:line="240" w:lineRule="auto"/>
              <w:rPr>
                <w:rFonts w:ascii="Times New Roman" w:hAnsi="Times New Roman"/>
                <w:color w:val="000000"/>
              </w:rPr>
            </w:pPr>
            <w:r>
              <w:rPr>
                <w:rFonts w:ascii="Times New Roman" w:hAnsi="Times New Roman"/>
                <w:color w:val="000000"/>
              </w:rPr>
              <w:t xml:space="preserve">Ринкова (оціночна) вартість, визначена на підставі звіту про оцінку Майна </w:t>
            </w:r>
          </w:p>
        </w:tc>
        <w:tc>
          <w:tcPr>
            <w:tcW w:w="6516" w:type="dxa"/>
            <w:gridSpan w:val="8"/>
            <w:tcBorders>
              <w:top w:val="single" w:color="000000" w:sz="4" w:space="0"/>
              <w:left w:val="nil"/>
              <w:bottom w:val="single" w:color="000000" w:sz="4" w:space="0"/>
              <w:right w:val="single" w:color="000000" w:sz="4" w:space="0"/>
            </w:tcBorders>
          </w:tcPr>
          <w:p w14:paraId="7A9A0BEC">
            <w:pPr>
              <w:spacing w:after="0" w:line="240" w:lineRule="auto"/>
              <w:rPr>
                <w:rFonts w:ascii="Times New Roman" w:hAnsi="Times New Roman"/>
                <w:color w:val="000000"/>
              </w:rPr>
            </w:pPr>
            <w:r>
              <w:rPr>
                <w:rFonts w:ascii="Times New Roman" w:hAnsi="Times New Roman"/>
                <w:color w:val="000000"/>
              </w:rPr>
              <w:t>сума (гривень), без податку на додану вартість _______________</w:t>
            </w:r>
          </w:p>
        </w:tc>
      </w:tr>
      <w:tr w14:paraId="327A26DD">
        <w:tblPrEx>
          <w:tblCellMar>
            <w:top w:w="0" w:type="dxa"/>
            <w:left w:w="108" w:type="dxa"/>
            <w:bottom w:w="0" w:type="dxa"/>
            <w:right w:w="108" w:type="dxa"/>
          </w:tblCellMar>
        </w:tblPrEx>
        <w:trPr>
          <w:gridAfter w:val="4"/>
          <w:wAfter w:w="599" w:type="dxa"/>
          <w:trHeight w:val="320" w:hRule="atLeast"/>
        </w:trPr>
        <w:tc>
          <w:tcPr>
            <w:tcW w:w="710" w:type="dxa"/>
            <w:tcBorders>
              <w:top w:val="single" w:color="000000" w:sz="4" w:space="0"/>
              <w:left w:val="single" w:color="000000" w:sz="4" w:space="0"/>
              <w:bottom w:val="single" w:color="000000" w:sz="4" w:space="0"/>
              <w:right w:val="single" w:color="000000" w:sz="4" w:space="0"/>
            </w:tcBorders>
          </w:tcPr>
          <w:p w14:paraId="279232D2">
            <w:pPr>
              <w:spacing w:after="0" w:line="240" w:lineRule="auto"/>
              <w:jc w:val="center"/>
              <w:rPr>
                <w:rFonts w:ascii="Times New Roman" w:hAnsi="Times New Roman"/>
                <w:color w:val="000000"/>
              </w:rPr>
            </w:pPr>
            <w:r>
              <w:rPr>
                <w:rFonts w:ascii="Times New Roman" w:hAnsi="Times New Roman"/>
                <w:color w:val="000000"/>
              </w:rPr>
              <w:t>6.1.1</w:t>
            </w:r>
          </w:p>
        </w:tc>
        <w:tc>
          <w:tcPr>
            <w:tcW w:w="2548" w:type="dxa"/>
            <w:gridSpan w:val="3"/>
            <w:tcBorders>
              <w:top w:val="single" w:color="000000" w:sz="4" w:space="0"/>
              <w:left w:val="nil"/>
              <w:bottom w:val="single" w:color="000000" w:sz="4" w:space="0"/>
              <w:right w:val="single" w:color="000000" w:sz="4" w:space="0"/>
            </w:tcBorders>
          </w:tcPr>
          <w:p w14:paraId="09F88214">
            <w:pPr>
              <w:spacing w:after="0" w:line="240" w:lineRule="auto"/>
              <w:jc w:val="center"/>
              <w:rPr>
                <w:rFonts w:ascii="Times New Roman" w:hAnsi="Times New Roman"/>
                <w:color w:val="000000"/>
              </w:rPr>
            </w:pPr>
            <w:r>
              <w:rPr>
                <w:rFonts w:ascii="Times New Roman" w:hAnsi="Times New Roman"/>
                <w:color w:val="000000"/>
              </w:rPr>
              <w:t>Оцінювач</w:t>
            </w:r>
          </w:p>
        </w:tc>
        <w:tc>
          <w:tcPr>
            <w:tcW w:w="4334" w:type="dxa"/>
            <w:gridSpan w:val="6"/>
            <w:tcBorders>
              <w:top w:val="single" w:color="000000" w:sz="4" w:space="0"/>
              <w:left w:val="nil"/>
              <w:bottom w:val="single" w:color="000000" w:sz="4" w:space="0"/>
              <w:right w:val="single" w:color="000000" w:sz="4" w:space="0"/>
            </w:tcBorders>
          </w:tcPr>
          <w:p w14:paraId="6C7B0C04">
            <w:pPr>
              <w:spacing w:after="0" w:line="240" w:lineRule="auto"/>
              <w:rPr>
                <w:rFonts w:ascii="Times New Roman" w:hAnsi="Times New Roman"/>
                <w:color w:val="000000"/>
              </w:rPr>
            </w:pPr>
          </w:p>
        </w:tc>
        <w:tc>
          <w:tcPr>
            <w:tcW w:w="2182" w:type="dxa"/>
            <w:gridSpan w:val="2"/>
            <w:tcBorders>
              <w:top w:val="single" w:color="000000" w:sz="4" w:space="0"/>
              <w:left w:val="nil"/>
              <w:bottom w:val="single" w:color="000000" w:sz="4" w:space="0"/>
              <w:right w:val="single" w:color="000000" w:sz="4" w:space="0"/>
            </w:tcBorders>
          </w:tcPr>
          <w:p w14:paraId="5D4097D8">
            <w:pPr>
              <w:spacing w:after="0" w:line="240" w:lineRule="auto"/>
              <w:rPr>
                <w:rFonts w:ascii="Times New Roman" w:hAnsi="Times New Roman"/>
                <w:color w:val="000000"/>
              </w:rPr>
            </w:pPr>
            <w:r>
              <w:rPr>
                <w:rFonts w:ascii="Times New Roman" w:hAnsi="Times New Roman"/>
                <w:color w:val="000000"/>
              </w:rPr>
              <w:t>дата оцінки</w:t>
            </w:r>
          </w:p>
          <w:p w14:paraId="40F2A0E5">
            <w:pPr>
              <w:spacing w:after="0" w:line="240" w:lineRule="auto"/>
              <w:rPr>
                <w:rFonts w:ascii="Times New Roman" w:hAnsi="Times New Roman"/>
                <w:color w:val="000000"/>
              </w:rPr>
            </w:pPr>
            <w:r>
              <w:rPr>
                <w:rFonts w:ascii="Times New Roman" w:hAnsi="Times New Roman"/>
                <w:color w:val="000000"/>
              </w:rPr>
              <w:t>“__” ________ 20__р.</w:t>
            </w:r>
          </w:p>
          <w:p w14:paraId="4A8F82C7">
            <w:pPr>
              <w:spacing w:after="0" w:line="240" w:lineRule="auto"/>
              <w:rPr>
                <w:rFonts w:ascii="Times New Roman" w:hAnsi="Times New Roman"/>
                <w:color w:val="000000"/>
              </w:rPr>
            </w:pPr>
            <w:r>
              <w:rPr>
                <w:rFonts w:ascii="Times New Roman" w:hAnsi="Times New Roman"/>
                <w:color w:val="000000"/>
              </w:rPr>
              <w:t>дата затвердження висновку про вартість Майна</w:t>
            </w:r>
          </w:p>
          <w:p w14:paraId="5268BC45">
            <w:pPr>
              <w:spacing w:after="0" w:line="240" w:lineRule="auto"/>
              <w:rPr>
                <w:rFonts w:ascii="Times New Roman" w:hAnsi="Times New Roman"/>
                <w:color w:val="000000"/>
              </w:rPr>
            </w:pPr>
            <w:r>
              <w:rPr>
                <w:rFonts w:ascii="Times New Roman" w:hAnsi="Times New Roman"/>
                <w:color w:val="000000"/>
                <w:lang w:val="en-US"/>
              </w:rPr>
              <w:t>“</w:t>
            </w:r>
            <w:r>
              <w:rPr>
                <w:rFonts w:ascii="Times New Roman" w:hAnsi="Times New Roman"/>
                <w:color w:val="000000"/>
              </w:rPr>
              <w:t>__</w:t>
            </w:r>
            <w:r>
              <w:rPr>
                <w:rFonts w:ascii="Times New Roman" w:hAnsi="Times New Roman"/>
                <w:color w:val="000000"/>
                <w:lang w:val="en-US"/>
              </w:rPr>
              <w:t>”</w:t>
            </w:r>
            <w:r>
              <w:rPr>
                <w:rFonts w:ascii="Times New Roman" w:hAnsi="Times New Roman"/>
                <w:color w:val="000000"/>
              </w:rPr>
              <w:t xml:space="preserve"> __________ 20__р.</w:t>
            </w:r>
          </w:p>
          <w:p w14:paraId="419F5EC8">
            <w:pPr>
              <w:spacing w:after="0" w:line="240" w:lineRule="auto"/>
              <w:rPr>
                <w:rFonts w:ascii="Times New Roman" w:hAnsi="Times New Roman"/>
                <w:color w:val="000000"/>
              </w:rPr>
            </w:pPr>
          </w:p>
        </w:tc>
      </w:tr>
      <w:tr w14:paraId="677D548C">
        <w:tblPrEx>
          <w:tblCellMar>
            <w:top w:w="0" w:type="dxa"/>
            <w:left w:w="108" w:type="dxa"/>
            <w:bottom w:w="0" w:type="dxa"/>
            <w:right w:w="108" w:type="dxa"/>
          </w:tblCellMar>
        </w:tblPrEx>
        <w:trPr>
          <w:gridAfter w:val="4"/>
          <w:wAfter w:w="599" w:type="dxa"/>
          <w:trHeight w:val="320" w:hRule="atLeast"/>
        </w:trPr>
        <w:tc>
          <w:tcPr>
            <w:tcW w:w="710" w:type="dxa"/>
            <w:tcBorders>
              <w:top w:val="single" w:color="000000" w:sz="4" w:space="0"/>
              <w:left w:val="single" w:color="000000" w:sz="4" w:space="0"/>
              <w:bottom w:val="single" w:color="000000" w:sz="4" w:space="0"/>
              <w:right w:val="single" w:color="000000" w:sz="4" w:space="0"/>
            </w:tcBorders>
          </w:tcPr>
          <w:p w14:paraId="0650A273">
            <w:pPr>
              <w:spacing w:after="0" w:line="240" w:lineRule="auto"/>
              <w:jc w:val="center"/>
              <w:rPr>
                <w:rFonts w:ascii="Times New Roman" w:hAnsi="Times New Roman"/>
                <w:color w:val="000000"/>
              </w:rPr>
            </w:pPr>
            <w:r>
              <w:rPr>
                <w:rFonts w:ascii="Times New Roman" w:hAnsi="Times New Roman"/>
                <w:color w:val="000000"/>
              </w:rPr>
              <w:t>6.1.2</w:t>
            </w:r>
          </w:p>
        </w:tc>
        <w:tc>
          <w:tcPr>
            <w:tcW w:w="2548" w:type="dxa"/>
            <w:gridSpan w:val="3"/>
            <w:tcBorders>
              <w:top w:val="single" w:color="000000" w:sz="4" w:space="0"/>
              <w:left w:val="nil"/>
              <w:bottom w:val="single" w:color="000000" w:sz="4" w:space="0"/>
              <w:right w:val="single" w:color="000000" w:sz="4" w:space="0"/>
            </w:tcBorders>
          </w:tcPr>
          <w:p w14:paraId="46FEC12A">
            <w:pPr>
              <w:spacing w:after="0" w:line="240" w:lineRule="auto"/>
              <w:jc w:val="center"/>
              <w:rPr>
                <w:rFonts w:ascii="Times New Roman" w:hAnsi="Times New Roman"/>
                <w:color w:val="000000"/>
              </w:rPr>
            </w:pPr>
            <w:r>
              <w:rPr>
                <w:rFonts w:ascii="Times New Roman" w:hAnsi="Times New Roman"/>
                <w:color w:val="000000"/>
              </w:rPr>
              <w:t>Рецензент</w:t>
            </w:r>
          </w:p>
        </w:tc>
        <w:tc>
          <w:tcPr>
            <w:tcW w:w="4334" w:type="dxa"/>
            <w:gridSpan w:val="6"/>
            <w:tcBorders>
              <w:top w:val="single" w:color="000000" w:sz="4" w:space="0"/>
              <w:left w:val="nil"/>
              <w:bottom w:val="single" w:color="000000" w:sz="4" w:space="0"/>
              <w:right w:val="single" w:color="000000" w:sz="4" w:space="0"/>
            </w:tcBorders>
          </w:tcPr>
          <w:p w14:paraId="019EAA9A">
            <w:pPr>
              <w:spacing w:after="0" w:line="240" w:lineRule="auto"/>
              <w:rPr>
                <w:rFonts w:ascii="Times New Roman" w:hAnsi="Times New Roman"/>
                <w:color w:val="000000"/>
              </w:rPr>
            </w:pPr>
          </w:p>
        </w:tc>
        <w:tc>
          <w:tcPr>
            <w:tcW w:w="2182" w:type="dxa"/>
            <w:gridSpan w:val="2"/>
            <w:tcBorders>
              <w:top w:val="single" w:color="000000" w:sz="4" w:space="0"/>
              <w:left w:val="nil"/>
              <w:bottom w:val="single" w:color="000000" w:sz="4" w:space="0"/>
              <w:right w:val="single" w:color="000000" w:sz="4" w:space="0"/>
            </w:tcBorders>
          </w:tcPr>
          <w:p w14:paraId="5A8A16BE">
            <w:pPr>
              <w:spacing w:after="0" w:line="240" w:lineRule="auto"/>
              <w:rPr>
                <w:rFonts w:ascii="Times New Roman" w:hAnsi="Times New Roman"/>
                <w:color w:val="000000"/>
              </w:rPr>
            </w:pPr>
            <w:r>
              <w:rPr>
                <w:rFonts w:ascii="Times New Roman" w:hAnsi="Times New Roman"/>
                <w:color w:val="000000"/>
              </w:rPr>
              <w:t>дата рецензії</w:t>
            </w:r>
          </w:p>
          <w:p w14:paraId="7EC222C4">
            <w:pPr>
              <w:spacing w:after="0" w:line="240" w:lineRule="auto"/>
              <w:rPr>
                <w:rFonts w:ascii="Times New Roman" w:hAnsi="Times New Roman"/>
                <w:color w:val="000000"/>
              </w:rPr>
            </w:pPr>
            <w:r>
              <w:rPr>
                <w:rFonts w:ascii="Times New Roman" w:hAnsi="Times New Roman"/>
                <w:color w:val="000000"/>
                <w:lang w:val="en-US"/>
              </w:rPr>
              <w:t>“</w:t>
            </w:r>
            <w:r>
              <w:rPr>
                <w:rFonts w:ascii="Times New Roman" w:hAnsi="Times New Roman"/>
                <w:color w:val="000000"/>
              </w:rPr>
              <w:t>__</w:t>
            </w:r>
            <w:r>
              <w:rPr>
                <w:rFonts w:ascii="Times New Roman" w:hAnsi="Times New Roman"/>
                <w:color w:val="000000"/>
                <w:lang w:val="en-US"/>
              </w:rPr>
              <w:t>”</w:t>
            </w:r>
            <w:r>
              <w:rPr>
                <w:rFonts w:ascii="Times New Roman" w:hAnsi="Times New Roman"/>
                <w:color w:val="000000"/>
              </w:rPr>
              <w:t xml:space="preserve"> ________ 20__р.</w:t>
            </w:r>
          </w:p>
          <w:p w14:paraId="010419B2">
            <w:pPr>
              <w:spacing w:after="0" w:line="240" w:lineRule="auto"/>
              <w:rPr>
                <w:rFonts w:ascii="Times New Roman" w:hAnsi="Times New Roman"/>
                <w:color w:val="000000"/>
              </w:rPr>
            </w:pPr>
          </w:p>
        </w:tc>
      </w:tr>
      <w:tr w14:paraId="38BA49DB">
        <w:tblPrEx>
          <w:tblCellMar>
            <w:top w:w="0" w:type="dxa"/>
            <w:left w:w="108" w:type="dxa"/>
            <w:bottom w:w="0" w:type="dxa"/>
            <w:right w:w="108" w:type="dxa"/>
          </w:tblCellMar>
        </w:tblPrEx>
        <w:trPr>
          <w:gridAfter w:val="4"/>
          <w:wAfter w:w="599" w:type="dxa"/>
          <w:trHeight w:val="320" w:hRule="atLeast"/>
        </w:trPr>
        <w:tc>
          <w:tcPr>
            <w:tcW w:w="9774" w:type="dxa"/>
            <w:gridSpan w:val="12"/>
            <w:tcBorders>
              <w:top w:val="single" w:color="000000" w:sz="4" w:space="0"/>
              <w:left w:val="single" w:color="000000" w:sz="4" w:space="0"/>
              <w:bottom w:val="single" w:color="000000" w:sz="4" w:space="0"/>
              <w:right w:val="single" w:color="000000" w:sz="4" w:space="0"/>
            </w:tcBorders>
          </w:tcPr>
          <w:p w14:paraId="39593DD2">
            <w:pPr>
              <w:spacing w:after="0" w:line="240" w:lineRule="auto"/>
              <w:jc w:val="center"/>
              <w:rPr>
                <w:rFonts w:ascii="Times New Roman" w:hAnsi="Times New Roman"/>
                <w:color w:val="000000"/>
              </w:rPr>
            </w:pPr>
            <w:r>
              <w:rPr>
                <w:rFonts w:ascii="Times New Roman" w:hAnsi="Times New Roman"/>
                <w:color w:val="000000"/>
              </w:rPr>
              <w:t>або</w:t>
            </w:r>
          </w:p>
        </w:tc>
      </w:tr>
      <w:tr w14:paraId="0AD7F84A">
        <w:tblPrEx>
          <w:tblCellMar>
            <w:top w:w="0" w:type="dxa"/>
            <w:left w:w="108" w:type="dxa"/>
            <w:bottom w:w="0" w:type="dxa"/>
            <w:right w:w="108" w:type="dxa"/>
          </w:tblCellMar>
        </w:tblPrEx>
        <w:trPr>
          <w:gridAfter w:val="4"/>
          <w:wAfter w:w="599" w:type="dxa"/>
          <w:trHeight w:val="320" w:hRule="atLeast"/>
        </w:trPr>
        <w:tc>
          <w:tcPr>
            <w:tcW w:w="710" w:type="dxa"/>
            <w:tcBorders>
              <w:top w:val="single" w:color="000000" w:sz="4" w:space="0"/>
              <w:left w:val="single" w:color="000000" w:sz="4" w:space="0"/>
              <w:bottom w:val="single" w:color="000000" w:sz="4" w:space="0"/>
              <w:right w:val="single" w:color="000000" w:sz="4" w:space="0"/>
            </w:tcBorders>
          </w:tcPr>
          <w:p w14:paraId="4ECE0AE8">
            <w:pPr>
              <w:spacing w:after="0" w:line="240" w:lineRule="auto"/>
              <w:jc w:val="center"/>
              <w:rPr>
                <w:rFonts w:ascii="Times New Roman" w:hAnsi="Times New Roman"/>
                <w:color w:val="000000"/>
              </w:rPr>
            </w:pPr>
            <w:r>
              <w:rPr>
                <w:rFonts w:ascii="Times New Roman" w:hAnsi="Times New Roman"/>
                <w:color w:val="000000"/>
              </w:rPr>
              <w:t>6.1</w:t>
            </w:r>
            <w:r>
              <w:rPr>
                <w:rFonts w:ascii="Times New Roman" w:hAnsi="Times New Roman"/>
                <w:color w:val="000000"/>
              </w:rPr>
              <w:br w:type="textWrapping"/>
            </w:r>
            <w:r>
              <w:rPr>
                <w:rFonts w:ascii="Times New Roman" w:hAnsi="Times New Roman"/>
                <w:color w:val="000000"/>
              </w:rPr>
              <w:t>(2)</w:t>
            </w:r>
          </w:p>
          <w:p w14:paraId="7421A870">
            <w:pPr>
              <w:spacing w:after="0" w:line="240" w:lineRule="auto"/>
              <w:jc w:val="center"/>
              <w:rPr>
                <w:rFonts w:ascii="Times New Roman" w:hAnsi="Times New Roman"/>
                <w:color w:val="000000"/>
              </w:rPr>
            </w:pPr>
          </w:p>
        </w:tc>
        <w:tc>
          <w:tcPr>
            <w:tcW w:w="2548" w:type="dxa"/>
            <w:gridSpan w:val="3"/>
            <w:tcBorders>
              <w:top w:val="single" w:color="000000" w:sz="4" w:space="0"/>
              <w:left w:val="nil"/>
              <w:bottom w:val="single" w:color="000000" w:sz="4" w:space="0"/>
              <w:right w:val="single" w:color="000000" w:sz="4" w:space="0"/>
            </w:tcBorders>
          </w:tcPr>
          <w:p w14:paraId="73CC3DFE">
            <w:pPr>
              <w:spacing w:after="0" w:line="240" w:lineRule="auto"/>
              <w:rPr>
                <w:rFonts w:ascii="Times New Roman" w:hAnsi="Times New Roman"/>
                <w:color w:val="000000"/>
              </w:rPr>
            </w:pPr>
            <w:r>
              <w:rPr>
                <w:rFonts w:ascii="Times New Roman" w:hAnsi="Times New Roman"/>
                <w:color w:val="000000"/>
              </w:rPr>
              <w:t>Балансова залишкова вартість, визначена на підставі фінансової звітності Балансоутримувача (частина перша статті 8 Закону)</w:t>
            </w:r>
          </w:p>
        </w:tc>
        <w:tc>
          <w:tcPr>
            <w:tcW w:w="4334" w:type="dxa"/>
            <w:gridSpan w:val="6"/>
            <w:tcBorders>
              <w:top w:val="single" w:color="000000" w:sz="4" w:space="0"/>
              <w:left w:val="nil"/>
              <w:bottom w:val="single" w:color="000000" w:sz="4" w:space="0"/>
              <w:right w:val="single" w:color="000000" w:sz="4" w:space="0"/>
            </w:tcBorders>
          </w:tcPr>
          <w:p w14:paraId="48DB5D56">
            <w:pPr>
              <w:spacing w:after="0" w:line="240" w:lineRule="auto"/>
              <w:rPr>
                <w:rFonts w:ascii="Times New Roman" w:hAnsi="Times New Roman"/>
                <w:color w:val="000000"/>
              </w:rPr>
            </w:pPr>
            <w:r>
              <w:rPr>
                <w:rFonts w:ascii="Times New Roman" w:hAnsi="Times New Roman"/>
                <w:color w:val="000000"/>
              </w:rPr>
              <w:t>сума (гривень), без податку на додану вартість _______________</w:t>
            </w:r>
          </w:p>
        </w:tc>
        <w:tc>
          <w:tcPr>
            <w:tcW w:w="2182" w:type="dxa"/>
            <w:gridSpan w:val="2"/>
            <w:tcBorders>
              <w:top w:val="single" w:color="000000" w:sz="4" w:space="0"/>
              <w:left w:val="nil"/>
              <w:bottom w:val="single" w:color="000000" w:sz="4" w:space="0"/>
              <w:right w:val="single" w:color="000000" w:sz="4" w:space="0"/>
            </w:tcBorders>
          </w:tcPr>
          <w:p w14:paraId="7588EA63">
            <w:pPr>
              <w:spacing w:after="0" w:line="240" w:lineRule="auto"/>
              <w:rPr>
                <w:rFonts w:ascii="Times New Roman" w:hAnsi="Times New Roman"/>
              </w:rPr>
            </w:pPr>
          </w:p>
        </w:tc>
      </w:tr>
      <w:tr w14:paraId="41FD6DD6">
        <w:tblPrEx>
          <w:tblCellMar>
            <w:top w:w="0" w:type="dxa"/>
            <w:left w:w="108" w:type="dxa"/>
            <w:bottom w:w="0" w:type="dxa"/>
            <w:right w:w="108" w:type="dxa"/>
          </w:tblCellMar>
        </w:tblPrEx>
        <w:trPr>
          <w:gridAfter w:val="4"/>
          <w:wAfter w:w="599" w:type="dxa"/>
          <w:trHeight w:val="320" w:hRule="atLeast"/>
        </w:trPr>
        <w:tc>
          <w:tcPr>
            <w:tcW w:w="710" w:type="dxa"/>
            <w:tcBorders>
              <w:top w:val="single" w:color="000000" w:sz="4" w:space="0"/>
              <w:left w:val="single" w:color="000000" w:sz="4" w:space="0"/>
              <w:bottom w:val="single" w:color="000000" w:sz="4" w:space="0"/>
              <w:right w:val="single" w:color="000000" w:sz="4" w:space="0"/>
            </w:tcBorders>
          </w:tcPr>
          <w:p w14:paraId="24A378C9">
            <w:pPr>
              <w:spacing w:after="0" w:line="240" w:lineRule="auto"/>
              <w:jc w:val="center"/>
              <w:rPr>
                <w:rFonts w:ascii="Times New Roman" w:hAnsi="Times New Roman"/>
                <w:color w:val="000000"/>
              </w:rPr>
            </w:pPr>
            <w:r>
              <w:rPr>
                <w:rFonts w:ascii="Times New Roman" w:hAnsi="Times New Roman"/>
                <w:color w:val="000000"/>
              </w:rPr>
              <w:t>6.2</w:t>
            </w:r>
          </w:p>
        </w:tc>
        <w:tc>
          <w:tcPr>
            <w:tcW w:w="9064" w:type="dxa"/>
            <w:gridSpan w:val="11"/>
            <w:tcBorders>
              <w:top w:val="single" w:color="000000" w:sz="4" w:space="0"/>
              <w:left w:val="nil"/>
              <w:bottom w:val="single" w:color="000000" w:sz="4" w:space="0"/>
              <w:right w:val="single" w:color="000000" w:sz="4" w:space="0"/>
            </w:tcBorders>
          </w:tcPr>
          <w:p w14:paraId="1F28BACC">
            <w:pPr>
              <w:spacing w:after="0" w:line="240" w:lineRule="auto"/>
              <w:jc w:val="center"/>
              <w:rPr>
                <w:rFonts w:ascii="Times New Roman" w:hAnsi="Times New Roman"/>
                <w:color w:val="000000"/>
              </w:rPr>
            </w:pPr>
            <w:r>
              <w:rPr>
                <w:rFonts w:ascii="Times New Roman" w:hAnsi="Times New Roman"/>
                <w:color w:val="000000"/>
              </w:rPr>
              <w:t>Страхова вартість</w:t>
            </w:r>
          </w:p>
          <w:p w14:paraId="5ED084F4">
            <w:pPr>
              <w:spacing w:after="0" w:line="240" w:lineRule="auto"/>
              <w:jc w:val="center"/>
              <w:rPr>
                <w:rFonts w:ascii="Times New Roman" w:hAnsi="Times New Roman"/>
                <w:color w:val="000000"/>
              </w:rPr>
            </w:pPr>
            <w:r>
              <w:rPr>
                <w:rFonts w:ascii="Times New Roman" w:hAnsi="Times New Roman"/>
                <w:color w:val="000000"/>
              </w:rPr>
              <w:t>(залишити одне з двох формулювань пункту 6.2.1)</w:t>
            </w:r>
          </w:p>
        </w:tc>
      </w:tr>
      <w:tr w14:paraId="395480B1">
        <w:tblPrEx>
          <w:tblCellMar>
            <w:top w:w="0" w:type="dxa"/>
            <w:left w:w="108" w:type="dxa"/>
            <w:bottom w:w="0" w:type="dxa"/>
            <w:right w:w="108" w:type="dxa"/>
          </w:tblCellMar>
        </w:tblPrEx>
        <w:trPr>
          <w:gridAfter w:val="4"/>
          <w:wAfter w:w="599" w:type="dxa"/>
          <w:trHeight w:val="320" w:hRule="atLeast"/>
        </w:trPr>
        <w:tc>
          <w:tcPr>
            <w:tcW w:w="710" w:type="dxa"/>
            <w:tcBorders>
              <w:top w:val="single" w:color="000000" w:sz="4" w:space="0"/>
              <w:left w:val="single" w:color="000000" w:sz="4" w:space="0"/>
              <w:bottom w:val="single" w:color="000000" w:sz="4" w:space="0"/>
              <w:right w:val="single" w:color="000000" w:sz="4" w:space="0"/>
            </w:tcBorders>
          </w:tcPr>
          <w:p w14:paraId="7DB4DA5D">
            <w:pPr>
              <w:spacing w:after="0" w:line="240" w:lineRule="auto"/>
              <w:jc w:val="center"/>
              <w:rPr>
                <w:rFonts w:ascii="Times New Roman" w:hAnsi="Times New Roman"/>
                <w:color w:val="000000"/>
              </w:rPr>
            </w:pPr>
            <w:r>
              <w:rPr>
                <w:rFonts w:ascii="Times New Roman" w:hAnsi="Times New Roman"/>
                <w:color w:val="000000"/>
              </w:rPr>
              <w:t>6.2.1</w:t>
            </w:r>
            <w:r>
              <w:rPr>
                <w:rFonts w:ascii="Times New Roman" w:hAnsi="Times New Roman"/>
                <w:color w:val="000000"/>
              </w:rPr>
              <w:br w:type="textWrapping"/>
            </w:r>
            <w:r>
              <w:rPr>
                <w:rFonts w:ascii="Times New Roman" w:hAnsi="Times New Roman"/>
                <w:color w:val="000000"/>
              </w:rPr>
              <w:t>(1)</w:t>
            </w:r>
          </w:p>
          <w:p w14:paraId="40CC6665">
            <w:pPr>
              <w:spacing w:after="0" w:line="240" w:lineRule="auto"/>
              <w:jc w:val="center"/>
              <w:rPr>
                <w:rFonts w:ascii="Times New Roman" w:hAnsi="Times New Roman"/>
                <w:color w:val="000000"/>
              </w:rPr>
            </w:pPr>
          </w:p>
        </w:tc>
        <w:tc>
          <w:tcPr>
            <w:tcW w:w="2548" w:type="dxa"/>
            <w:gridSpan w:val="3"/>
            <w:tcBorders>
              <w:top w:val="single" w:color="000000" w:sz="4" w:space="0"/>
              <w:left w:val="nil"/>
              <w:bottom w:val="single" w:color="000000" w:sz="4" w:space="0"/>
              <w:right w:val="single" w:color="000000" w:sz="4" w:space="0"/>
            </w:tcBorders>
          </w:tcPr>
          <w:p w14:paraId="54E86162">
            <w:pPr>
              <w:spacing w:after="0" w:line="240" w:lineRule="auto"/>
              <w:rPr>
                <w:rFonts w:ascii="Times New Roman" w:hAnsi="Times New Roman"/>
                <w:color w:val="000000"/>
              </w:rPr>
            </w:pPr>
            <w:r>
              <w:rPr>
                <w:rFonts w:ascii="Times New Roman" w:hAnsi="Times New Roman"/>
                <w:color w:val="000000"/>
              </w:rPr>
              <w:t>Сума, яка дорівнює визначеній у пункті 6.1 Умов</w:t>
            </w:r>
          </w:p>
        </w:tc>
        <w:tc>
          <w:tcPr>
            <w:tcW w:w="6516" w:type="dxa"/>
            <w:gridSpan w:val="8"/>
            <w:tcBorders>
              <w:top w:val="single" w:color="000000" w:sz="4" w:space="0"/>
              <w:left w:val="nil"/>
              <w:bottom w:val="single" w:color="000000" w:sz="4" w:space="0"/>
              <w:right w:val="single" w:color="000000" w:sz="4" w:space="0"/>
            </w:tcBorders>
          </w:tcPr>
          <w:p w14:paraId="14017B3E">
            <w:pPr>
              <w:spacing w:after="0" w:line="240" w:lineRule="auto"/>
              <w:rPr>
                <w:rFonts w:ascii="Times New Roman" w:hAnsi="Times New Roman"/>
                <w:color w:val="000000"/>
              </w:rPr>
            </w:pPr>
            <w:r>
              <w:rPr>
                <w:rFonts w:ascii="Times New Roman" w:hAnsi="Times New Roman"/>
                <w:color w:val="000000"/>
              </w:rPr>
              <w:t>сума (гривень), без податку на додану вартість _______________</w:t>
            </w:r>
          </w:p>
        </w:tc>
      </w:tr>
      <w:tr w14:paraId="42CEF1D4">
        <w:tblPrEx>
          <w:tblCellMar>
            <w:top w:w="0" w:type="dxa"/>
            <w:left w:w="108" w:type="dxa"/>
            <w:bottom w:w="0" w:type="dxa"/>
            <w:right w:w="108" w:type="dxa"/>
          </w:tblCellMar>
        </w:tblPrEx>
        <w:trPr>
          <w:gridAfter w:val="4"/>
          <w:wAfter w:w="599" w:type="dxa"/>
          <w:trHeight w:val="320" w:hRule="atLeast"/>
        </w:trPr>
        <w:tc>
          <w:tcPr>
            <w:tcW w:w="9774" w:type="dxa"/>
            <w:gridSpan w:val="12"/>
            <w:tcBorders>
              <w:top w:val="single" w:color="000000" w:sz="4" w:space="0"/>
              <w:left w:val="single" w:color="000000" w:sz="4" w:space="0"/>
              <w:bottom w:val="single" w:color="000000" w:sz="4" w:space="0"/>
              <w:right w:val="single" w:color="000000" w:sz="4" w:space="0"/>
            </w:tcBorders>
          </w:tcPr>
          <w:p w14:paraId="12D6F9D8">
            <w:pPr>
              <w:spacing w:after="0" w:line="240" w:lineRule="auto"/>
              <w:jc w:val="center"/>
              <w:rPr>
                <w:rFonts w:ascii="Times New Roman" w:hAnsi="Times New Roman"/>
                <w:color w:val="000000"/>
              </w:rPr>
            </w:pPr>
            <w:r>
              <w:rPr>
                <w:rFonts w:ascii="Times New Roman" w:hAnsi="Times New Roman"/>
                <w:color w:val="000000"/>
              </w:rPr>
              <w:t>або</w:t>
            </w:r>
          </w:p>
        </w:tc>
      </w:tr>
      <w:tr w14:paraId="2058542A">
        <w:tblPrEx>
          <w:tblCellMar>
            <w:top w:w="0" w:type="dxa"/>
            <w:left w:w="108" w:type="dxa"/>
            <w:bottom w:w="0" w:type="dxa"/>
            <w:right w:w="108" w:type="dxa"/>
          </w:tblCellMar>
        </w:tblPrEx>
        <w:trPr>
          <w:gridAfter w:val="4"/>
          <w:wAfter w:w="599" w:type="dxa"/>
          <w:trHeight w:val="320" w:hRule="atLeast"/>
        </w:trPr>
        <w:tc>
          <w:tcPr>
            <w:tcW w:w="710" w:type="dxa"/>
            <w:tcBorders>
              <w:top w:val="single" w:color="000000" w:sz="4" w:space="0"/>
              <w:left w:val="single" w:color="000000" w:sz="4" w:space="0"/>
              <w:bottom w:val="single" w:color="000000" w:sz="4" w:space="0"/>
              <w:right w:val="single" w:color="000000" w:sz="4" w:space="0"/>
            </w:tcBorders>
          </w:tcPr>
          <w:p w14:paraId="0C70DBED">
            <w:pPr>
              <w:spacing w:after="0" w:line="240" w:lineRule="auto"/>
              <w:jc w:val="center"/>
              <w:rPr>
                <w:rFonts w:ascii="Times New Roman" w:hAnsi="Times New Roman"/>
                <w:color w:val="000000"/>
              </w:rPr>
            </w:pPr>
            <w:r>
              <w:rPr>
                <w:rFonts w:ascii="Times New Roman" w:hAnsi="Times New Roman"/>
                <w:color w:val="000000"/>
              </w:rPr>
              <w:t>6.2.1</w:t>
            </w:r>
            <w:r>
              <w:rPr>
                <w:rFonts w:ascii="Times New Roman" w:hAnsi="Times New Roman"/>
                <w:color w:val="000000"/>
              </w:rPr>
              <w:br w:type="textWrapping"/>
            </w:r>
            <w:r>
              <w:rPr>
                <w:rFonts w:ascii="Times New Roman" w:hAnsi="Times New Roman"/>
                <w:color w:val="000000"/>
              </w:rPr>
              <w:t>(2)</w:t>
            </w:r>
          </w:p>
          <w:p w14:paraId="34EF8CD7">
            <w:pPr>
              <w:spacing w:after="0" w:line="240" w:lineRule="auto"/>
              <w:jc w:val="center"/>
              <w:rPr>
                <w:rFonts w:ascii="Times New Roman" w:hAnsi="Times New Roman"/>
                <w:color w:val="000000"/>
              </w:rPr>
            </w:pPr>
          </w:p>
        </w:tc>
        <w:tc>
          <w:tcPr>
            <w:tcW w:w="2548" w:type="dxa"/>
            <w:gridSpan w:val="3"/>
            <w:tcBorders>
              <w:top w:val="single" w:color="000000" w:sz="4" w:space="0"/>
              <w:left w:val="nil"/>
              <w:bottom w:val="single" w:color="000000" w:sz="4" w:space="0"/>
              <w:right w:val="single" w:color="000000" w:sz="4" w:space="0"/>
            </w:tcBorders>
          </w:tcPr>
          <w:p w14:paraId="24CA2831">
            <w:pPr>
              <w:spacing w:after="0" w:line="240" w:lineRule="auto"/>
              <w:rPr>
                <w:rFonts w:ascii="Times New Roman" w:hAnsi="Times New Roman"/>
                <w:color w:val="000000"/>
              </w:rPr>
            </w:pPr>
            <w:r>
              <w:rPr>
                <w:rFonts w:ascii="Times New Roman" w:hAnsi="Times New Roman"/>
                <w:color w:val="000000"/>
              </w:rPr>
              <w:t>Сума, визначена в порядку, передбаченому абзацом третім пункту 175 Порядку (застосовується, якщо ринкова вартість Майна не визначалась)</w:t>
            </w:r>
          </w:p>
        </w:tc>
        <w:tc>
          <w:tcPr>
            <w:tcW w:w="6516" w:type="dxa"/>
            <w:gridSpan w:val="8"/>
            <w:tcBorders>
              <w:top w:val="single" w:color="000000" w:sz="4" w:space="0"/>
              <w:left w:val="nil"/>
              <w:bottom w:val="single" w:color="000000" w:sz="4" w:space="0"/>
              <w:right w:val="single" w:color="000000" w:sz="4" w:space="0"/>
            </w:tcBorders>
          </w:tcPr>
          <w:p w14:paraId="1C3A35BF">
            <w:pPr>
              <w:spacing w:after="0" w:line="240" w:lineRule="auto"/>
              <w:rPr>
                <w:rFonts w:ascii="Times New Roman" w:hAnsi="Times New Roman"/>
                <w:color w:val="000000"/>
              </w:rPr>
            </w:pPr>
            <w:r>
              <w:rPr>
                <w:rFonts w:ascii="Times New Roman" w:hAnsi="Times New Roman"/>
                <w:color w:val="000000"/>
              </w:rPr>
              <w:t xml:space="preserve"> сума (гривень), без податку на додану вартість _______________</w:t>
            </w:r>
          </w:p>
        </w:tc>
      </w:tr>
      <w:tr w14:paraId="3C67CBCB">
        <w:tblPrEx>
          <w:tblCellMar>
            <w:top w:w="0" w:type="dxa"/>
            <w:left w:w="0" w:type="dxa"/>
            <w:bottom w:w="0" w:type="dxa"/>
            <w:right w:w="0" w:type="dxa"/>
          </w:tblCellMar>
        </w:tblPrEx>
        <w:trPr>
          <w:gridAfter w:val="2"/>
          <w:wAfter w:w="554" w:type="dxa"/>
          <w:trHeight w:val="1109" w:hRule="atLeast"/>
        </w:trPr>
        <w:tc>
          <w:tcPr>
            <w:tcW w:w="710" w:type="dxa"/>
            <w:tcBorders>
              <w:top w:val="single" w:color="000000" w:sz="4" w:space="0"/>
              <w:left w:val="single" w:color="000000" w:sz="4" w:space="0"/>
              <w:bottom w:val="single" w:color="000000" w:sz="4" w:space="0"/>
            </w:tcBorders>
            <w:shd w:val="clear" w:color="auto" w:fill="auto"/>
          </w:tcPr>
          <w:p w14:paraId="39081C30">
            <w:pPr>
              <w:spacing w:after="0" w:line="240" w:lineRule="auto"/>
              <w:jc w:val="center"/>
            </w:pPr>
            <w:r>
              <w:rPr>
                <w:rFonts w:ascii="Times New Roman" w:hAnsi="Times New Roman" w:cs="Times New Roman"/>
                <w:color w:val="000000"/>
                <w:sz w:val="24"/>
                <w:szCs w:val="24"/>
              </w:rPr>
              <w:t>6.3</w:t>
            </w:r>
          </w:p>
        </w:tc>
        <w:tc>
          <w:tcPr>
            <w:tcW w:w="2548" w:type="dxa"/>
            <w:gridSpan w:val="3"/>
            <w:tcBorders>
              <w:top w:val="single" w:color="000000" w:sz="4" w:space="0"/>
              <w:left w:val="single" w:color="000000" w:sz="4" w:space="0"/>
              <w:bottom w:val="single" w:color="000000" w:sz="4" w:space="0"/>
            </w:tcBorders>
            <w:shd w:val="clear" w:color="auto" w:fill="auto"/>
          </w:tcPr>
          <w:p w14:paraId="6D35C743">
            <w:pPr>
              <w:spacing w:after="0" w:line="240" w:lineRule="auto"/>
            </w:pPr>
            <w:r>
              <w:rPr>
                <w:rFonts w:ascii="Times New Roman" w:hAnsi="Times New Roman" w:cs="Times New Roman"/>
                <w:color w:val="000000"/>
                <w:sz w:val="24"/>
                <w:szCs w:val="24"/>
              </w:rPr>
              <w:t>Витрати орендодавця, пов’язані із проведенням оцінки майна</w:t>
            </w:r>
          </w:p>
        </w:tc>
        <w:tc>
          <w:tcPr>
            <w:tcW w:w="6516" w:type="dxa"/>
            <w:gridSpan w:val="8"/>
            <w:tcBorders>
              <w:top w:val="single" w:color="000000" w:sz="4" w:space="0"/>
              <w:left w:val="single" w:color="000000" w:sz="4" w:space="0"/>
              <w:bottom w:val="single" w:color="000000" w:sz="4" w:space="0"/>
            </w:tcBorders>
            <w:shd w:val="clear" w:color="auto" w:fill="auto"/>
          </w:tcPr>
          <w:p w14:paraId="1E50F18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5" w:type="dxa"/>
            <w:gridSpan w:val="2"/>
            <w:tcBorders>
              <w:left w:val="single" w:color="000000" w:sz="4" w:space="0"/>
            </w:tcBorders>
            <w:shd w:val="clear" w:color="auto" w:fill="auto"/>
          </w:tcPr>
          <w:p w14:paraId="10CB8B3C">
            <w:pPr>
              <w:snapToGrid w:val="0"/>
              <w:spacing w:after="0" w:line="240" w:lineRule="auto"/>
              <w:rPr>
                <w:rFonts w:ascii="Times New Roman" w:hAnsi="Times New Roman" w:cs="Times New Roman"/>
                <w:color w:val="000000"/>
                <w:sz w:val="24"/>
                <w:szCs w:val="24"/>
                <w:lang w:eastAsia="uk-UA"/>
              </w:rPr>
            </w:pPr>
          </w:p>
        </w:tc>
      </w:tr>
      <w:tr w14:paraId="32806361">
        <w:tblPrEx>
          <w:tblCellMar>
            <w:top w:w="0" w:type="dxa"/>
            <w:left w:w="0" w:type="dxa"/>
            <w:bottom w:w="0" w:type="dxa"/>
            <w:right w:w="0" w:type="dxa"/>
          </w:tblCellMar>
        </w:tblPrEx>
        <w:trPr>
          <w:gridAfter w:val="3"/>
          <w:wAfter w:w="57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6877AB5B">
            <w:pPr>
              <w:spacing w:after="0" w:line="240" w:lineRule="auto"/>
              <w:jc w:val="center"/>
            </w:pPr>
            <w:r>
              <w:rPr>
                <w:rFonts w:ascii="Times New Roman" w:hAnsi="Times New Roman" w:cs="Times New Roman"/>
                <w:color w:val="000000"/>
                <w:sz w:val="24"/>
                <w:szCs w:val="24"/>
              </w:rPr>
              <w:t>7</w:t>
            </w:r>
          </w:p>
        </w:tc>
        <w:tc>
          <w:tcPr>
            <w:tcW w:w="9064" w:type="dxa"/>
            <w:gridSpan w:val="11"/>
            <w:tcBorders>
              <w:top w:val="single" w:color="000000" w:sz="4" w:space="0"/>
              <w:left w:val="single" w:color="000000" w:sz="4" w:space="0"/>
              <w:bottom w:val="single" w:color="000000" w:sz="4" w:space="0"/>
            </w:tcBorders>
            <w:shd w:val="clear" w:color="auto" w:fill="auto"/>
          </w:tcPr>
          <w:p w14:paraId="1162507C">
            <w:pPr>
              <w:spacing w:after="0" w:line="240" w:lineRule="auto"/>
              <w:jc w:val="center"/>
            </w:pPr>
            <w:r>
              <w:rPr>
                <w:rFonts w:ascii="Times New Roman" w:hAnsi="Times New Roman" w:cs="Times New Roman"/>
                <w:b/>
                <w:color w:val="000000"/>
                <w:sz w:val="24"/>
                <w:szCs w:val="24"/>
              </w:rPr>
              <w:t>Цільове призначення Майна</w:t>
            </w:r>
          </w:p>
        </w:tc>
        <w:tc>
          <w:tcPr>
            <w:tcW w:w="25" w:type="dxa"/>
            <w:tcBorders>
              <w:left w:val="single" w:color="000000" w:sz="4" w:space="0"/>
            </w:tcBorders>
            <w:shd w:val="clear" w:color="auto" w:fill="auto"/>
          </w:tcPr>
          <w:p w14:paraId="7A497E4D">
            <w:pPr>
              <w:snapToGrid w:val="0"/>
              <w:spacing w:after="0" w:line="240" w:lineRule="auto"/>
              <w:rPr>
                <w:rFonts w:ascii="Times New Roman" w:hAnsi="Times New Roman" w:cs="Times New Roman"/>
                <w:color w:val="000000"/>
                <w:sz w:val="24"/>
                <w:szCs w:val="24"/>
                <w:lang w:eastAsia="uk-UA"/>
              </w:rPr>
            </w:pPr>
          </w:p>
        </w:tc>
      </w:tr>
      <w:tr w14:paraId="25EB334F">
        <w:tblPrEx>
          <w:tblCellMar>
            <w:top w:w="0" w:type="dxa"/>
            <w:left w:w="0" w:type="dxa"/>
            <w:bottom w:w="0" w:type="dxa"/>
            <w:right w:w="0" w:type="dxa"/>
          </w:tblCellMar>
        </w:tblPrEx>
        <w:trPr>
          <w:gridAfter w:val="3"/>
          <w:wAfter w:w="57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4CAEE207">
            <w:pPr>
              <w:spacing w:after="0" w:line="240" w:lineRule="auto"/>
              <w:jc w:val="center"/>
            </w:pPr>
            <w:r>
              <w:rPr>
                <w:rFonts w:ascii="Times New Roman" w:hAnsi="Times New Roman" w:cs="Times New Roman"/>
                <w:color w:val="000000"/>
                <w:sz w:val="24"/>
                <w:szCs w:val="24"/>
              </w:rPr>
              <w:t>7.1</w:t>
            </w:r>
            <w:r>
              <w:rPr>
                <w:rFonts w:ascii="Times New Roman" w:hAnsi="Times New Roman" w:cs="Times New Roman"/>
                <w:color w:val="000000"/>
                <w:sz w:val="24"/>
                <w:szCs w:val="24"/>
              </w:rPr>
              <w:br w:type="textWrapping"/>
            </w:r>
          </w:p>
        </w:tc>
        <w:tc>
          <w:tcPr>
            <w:tcW w:w="9064" w:type="dxa"/>
            <w:gridSpan w:val="11"/>
            <w:tcBorders>
              <w:top w:val="single" w:color="000000" w:sz="4" w:space="0"/>
              <w:left w:val="single" w:color="000000" w:sz="4" w:space="0"/>
              <w:bottom w:val="single" w:color="000000" w:sz="4" w:space="0"/>
            </w:tcBorders>
            <w:shd w:val="clear" w:color="auto" w:fill="auto"/>
          </w:tcPr>
          <w:p w14:paraId="60EC2379">
            <w:pPr>
              <w:snapToGrid w:val="0"/>
              <w:spacing w:after="0" w:line="240" w:lineRule="auto"/>
              <w:rPr>
                <w:rFonts w:ascii="Times New Roman" w:hAnsi="Times New Roman" w:cs="Times New Roman"/>
                <w:color w:val="000000"/>
                <w:sz w:val="24"/>
                <w:szCs w:val="24"/>
              </w:rPr>
            </w:pPr>
          </w:p>
        </w:tc>
        <w:tc>
          <w:tcPr>
            <w:tcW w:w="25" w:type="dxa"/>
            <w:tcBorders>
              <w:left w:val="single" w:color="000000" w:sz="4" w:space="0"/>
            </w:tcBorders>
            <w:shd w:val="clear" w:color="auto" w:fill="auto"/>
          </w:tcPr>
          <w:p w14:paraId="3177B593">
            <w:pPr>
              <w:snapToGrid w:val="0"/>
              <w:spacing w:after="0" w:line="240" w:lineRule="auto"/>
              <w:rPr>
                <w:rFonts w:ascii="Times New Roman" w:hAnsi="Times New Roman" w:cs="Times New Roman"/>
                <w:color w:val="000000"/>
                <w:sz w:val="24"/>
                <w:szCs w:val="24"/>
                <w:lang w:eastAsia="uk-UA"/>
              </w:rPr>
            </w:pPr>
          </w:p>
        </w:tc>
      </w:tr>
      <w:tr w14:paraId="611D6F2C">
        <w:tblPrEx>
          <w:tblCellMar>
            <w:top w:w="0" w:type="dxa"/>
            <w:left w:w="0" w:type="dxa"/>
            <w:bottom w:w="0" w:type="dxa"/>
            <w:right w:w="0" w:type="dxa"/>
          </w:tblCellMar>
        </w:tblPrEx>
        <w:trPr>
          <w:gridAfter w:val="2"/>
          <w:wAfter w:w="554" w:type="dxa"/>
          <w:trHeight w:val="1085" w:hRule="atLeast"/>
        </w:trPr>
        <w:tc>
          <w:tcPr>
            <w:tcW w:w="710" w:type="dxa"/>
            <w:tcBorders>
              <w:top w:val="single" w:color="000000" w:sz="4" w:space="0"/>
              <w:left w:val="single" w:color="000000" w:sz="4" w:space="0"/>
              <w:bottom w:val="single" w:color="000000" w:sz="4" w:space="0"/>
            </w:tcBorders>
            <w:shd w:val="clear" w:color="auto" w:fill="auto"/>
          </w:tcPr>
          <w:p w14:paraId="06D9C262">
            <w:pPr>
              <w:spacing w:after="0" w:line="240" w:lineRule="auto"/>
              <w:jc w:val="center"/>
            </w:pPr>
            <w:r>
              <w:rPr>
                <w:rFonts w:ascii="Times New Roman" w:hAnsi="Times New Roman" w:cs="Times New Roman"/>
                <w:color w:val="000000"/>
                <w:sz w:val="24"/>
                <w:szCs w:val="24"/>
              </w:rPr>
              <w:t>8</w:t>
            </w:r>
          </w:p>
        </w:tc>
        <w:tc>
          <w:tcPr>
            <w:tcW w:w="2548" w:type="dxa"/>
            <w:gridSpan w:val="3"/>
            <w:tcBorders>
              <w:top w:val="single" w:color="000000" w:sz="4" w:space="0"/>
              <w:left w:val="single" w:color="000000" w:sz="4" w:space="0"/>
              <w:bottom w:val="single" w:color="000000" w:sz="4" w:space="0"/>
            </w:tcBorders>
            <w:shd w:val="clear" w:color="auto" w:fill="auto"/>
          </w:tcPr>
          <w:p w14:paraId="6CEC76DE">
            <w:pPr>
              <w:spacing w:after="0" w:line="240" w:lineRule="auto"/>
            </w:pPr>
            <w:r>
              <w:rPr>
                <w:rFonts w:ascii="Times New Roman" w:hAnsi="Times New Roman" w:cs="Times New Roman"/>
                <w:color w:val="000000"/>
                <w:sz w:val="24"/>
                <w:szCs w:val="24"/>
              </w:rPr>
              <w:t>Графік використання (заповнюється, якщо майно передається в погодинну оренду)</w:t>
            </w:r>
          </w:p>
        </w:tc>
        <w:tc>
          <w:tcPr>
            <w:tcW w:w="6516" w:type="dxa"/>
            <w:gridSpan w:val="8"/>
            <w:tcBorders>
              <w:top w:val="single" w:color="000000" w:sz="4" w:space="0"/>
              <w:left w:val="single" w:color="000000" w:sz="4" w:space="0"/>
              <w:bottom w:val="single" w:color="000000" w:sz="4" w:space="0"/>
            </w:tcBorders>
            <w:shd w:val="clear" w:color="auto" w:fill="auto"/>
          </w:tcPr>
          <w:p w14:paraId="6EBFE87D">
            <w:pPr>
              <w:spacing w:after="0" w:line="240" w:lineRule="auto"/>
            </w:pPr>
          </w:p>
        </w:tc>
        <w:tc>
          <w:tcPr>
            <w:tcW w:w="45" w:type="dxa"/>
            <w:gridSpan w:val="2"/>
            <w:tcBorders>
              <w:left w:val="single" w:color="000000" w:sz="4" w:space="0"/>
            </w:tcBorders>
            <w:shd w:val="clear" w:color="auto" w:fill="auto"/>
          </w:tcPr>
          <w:p w14:paraId="10F8907F">
            <w:pPr>
              <w:snapToGrid w:val="0"/>
              <w:spacing w:after="0" w:line="240" w:lineRule="auto"/>
              <w:rPr>
                <w:rFonts w:ascii="Times New Roman" w:hAnsi="Times New Roman" w:cs="Times New Roman"/>
                <w:color w:val="000000"/>
                <w:sz w:val="24"/>
                <w:szCs w:val="24"/>
                <w:lang w:eastAsia="uk-UA"/>
              </w:rPr>
            </w:pPr>
          </w:p>
        </w:tc>
      </w:tr>
      <w:tr w14:paraId="1E4D4EE2">
        <w:tblPrEx>
          <w:tblCellMar>
            <w:top w:w="0" w:type="dxa"/>
            <w:left w:w="0" w:type="dxa"/>
            <w:bottom w:w="0" w:type="dxa"/>
            <w:right w:w="0" w:type="dxa"/>
          </w:tblCellMar>
        </w:tblPrEx>
        <w:trPr>
          <w:gridAfter w:val="3"/>
          <w:wAfter w:w="57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24727672">
            <w:pPr>
              <w:spacing w:after="0" w:line="240" w:lineRule="auto"/>
              <w:jc w:val="center"/>
            </w:pPr>
            <w:r>
              <w:rPr>
                <w:rFonts w:ascii="Times New Roman" w:hAnsi="Times New Roman" w:cs="Times New Roman"/>
                <w:color w:val="000000"/>
                <w:sz w:val="24"/>
                <w:szCs w:val="24"/>
              </w:rPr>
              <w:t>9</w:t>
            </w:r>
          </w:p>
        </w:tc>
        <w:tc>
          <w:tcPr>
            <w:tcW w:w="9064" w:type="dxa"/>
            <w:gridSpan w:val="11"/>
            <w:tcBorders>
              <w:top w:val="single" w:color="000000" w:sz="4" w:space="0"/>
              <w:left w:val="single" w:color="000000" w:sz="4" w:space="0"/>
              <w:bottom w:val="single" w:color="000000" w:sz="4" w:space="0"/>
            </w:tcBorders>
            <w:shd w:val="clear" w:color="auto" w:fill="auto"/>
          </w:tcPr>
          <w:p w14:paraId="48089218">
            <w:pPr>
              <w:spacing w:after="0" w:line="240" w:lineRule="auto"/>
              <w:jc w:val="center"/>
            </w:pPr>
            <w:r>
              <w:rPr>
                <w:rFonts w:ascii="Times New Roman" w:hAnsi="Times New Roman" w:cs="Times New Roman"/>
                <w:b/>
                <w:color w:val="000000"/>
                <w:sz w:val="24"/>
                <w:szCs w:val="24"/>
              </w:rPr>
              <w:t>Орендна плата та інші платежі</w:t>
            </w:r>
          </w:p>
          <w:p w14:paraId="7899B7AB">
            <w:pPr>
              <w:spacing w:after="0" w:line="240" w:lineRule="auto"/>
              <w:jc w:val="center"/>
              <w:rPr>
                <w:rFonts w:ascii="Times New Roman" w:hAnsi="Times New Roman" w:cs="Times New Roman"/>
                <w:b/>
                <w:color w:val="000000"/>
                <w:sz w:val="24"/>
                <w:szCs w:val="24"/>
              </w:rPr>
            </w:pPr>
          </w:p>
        </w:tc>
        <w:tc>
          <w:tcPr>
            <w:tcW w:w="25" w:type="dxa"/>
            <w:tcBorders>
              <w:left w:val="single" w:color="000000" w:sz="4" w:space="0"/>
            </w:tcBorders>
            <w:shd w:val="clear" w:color="auto" w:fill="auto"/>
          </w:tcPr>
          <w:p w14:paraId="1402FB8B">
            <w:pPr>
              <w:snapToGrid w:val="0"/>
              <w:spacing w:after="0" w:line="240" w:lineRule="auto"/>
              <w:rPr>
                <w:rFonts w:ascii="Times New Roman" w:hAnsi="Times New Roman" w:cs="Times New Roman"/>
                <w:color w:val="000000"/>
                <w:sz w:val="24"/>
                <w:szCs w:val="24"/>
                <w:lang w:eastAsia="uk-UA"/>
              </w:rPr>
            </w:pPr>
          </w:p>
        </w:tc>
      </w:tr>
      <w:tr w14:paraId="693223CF">
        <w:tblPrEx>
          <w:tblCellMar>
            <w:top w:w="0" w:type="dxa"/>
            <w:left w:w="0" w:type="dxa"/>
            <w:bottom w:w="0" w:type="dxa"/>
            <w:right w:w="0" w:type="dxa"/>
          </w:tblCellMar>
        </w:tblPrEx>
        <w:trPr>
          <w:gridAfter w:val="2"/>
          <w:wAfter w:w="55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2EB0EDCD">
            <w:pPr>
              <w:spacing w:after="0" w:line="240" w:lineRule="auto"/>
              <w:jc w:val="center"/>
            </w:pPr>
            <w:r>
              <w:rPr>
                <w:rFonts w:ascii="Times New Roman" w:hAnsi="Times New Roman" w:cs="Times New Roman"/>
                <w:color w:val="000000"/>
                <w:sz w:val="24"/>
                <w:szCs w:val="24"/>
              </w:rPr>
              <w:t>9.1</w:t>
            </w:r>
            <w:r>
              <w:rPr>
                <w:rFonts w:ascii="Times New Roman" w:hAnsi="Times New Roman" w:cs="Times New Roman"/>
                <w:color w:val="000000"/>
                <w:sz w:val="24"/>
                <w:szCs w:val="24"/>
              </w:rPr>
              <w:br w:type="textWrapping"/>
            </w:r>
          </w:p>
        </w:tc>
        <w:tc>
          <w:tcPr>
            <w:tcW w:w="2548" w:type="dxa"/>
            <w:gridSpan w:val="3"/>
            <w:tcBorders>
              <w:top w:val="single" w:color="000000" w:sz="4" w:space="0"/>
              <w:left w:val="single" w:color="000000" w:sz="4" w:space="0"/>
              <w:bottom w:val="single" w:color="000000" w:sz="4" w:space="0"/>
            </w:tcBorders>
            <w:shd w:val="clear" w:color="auto" w:fill="auto"/>
          </w:tcPr>
          <w:p w14:paraId="147B6AD2">
            <w:pPr>
              <w:spacing w:after="0" w:line="240" w:lineRule="auto"/>
            </w:pPr>
            <w:r>
              <w:rPr>
                <w:rFonts w:ascii="Times New Roman" w:hAnsi="Times New Roman" w:cs="Times New Roman"/>
                <w:color w:val="000000"/>
                <w:sz w:val="24"/>
                <w:szCs w:val="24"/>
              </w:rPr>
              <w:t>Річна (місячна) орендна плата</w:t>
            </w:r>
          </w:p>
        </w:tc>
        <w:tc>
          <w:tcPr>
            <w:tcW w:w="4259" w:type="dxa"/>
            <w:gridSpan w:val="5"/>
            <w:tcBorders>
              <w:top w:val="single" w:color="000000" w:sz="4" w:space="0"/>
              <w:left w:val="single" w:color="000000" w:sz="4" w:space="0"/>
              <w:bottom w:val="single" w:color="000000" w:sz="4" w:space="0"/>
            </w:tcBorders>
            <w:shd w:val="clear" w:color="auto" w:fill="auto"/>
          </w:tcPr>
          <w:p w14:paraId="67299C20">
            <w:pPr>
              <w:spacing w:after="0" w:line="240" w:lineRule="auto"/>
            </w:pPr>
            <w:r>
              <w:rPr>
                <w:rFonts w:ascii="Times New Roman" w:hAnsi="Times New Roman" w:cs="Times New Roman"/>
                <w:color w:val="000000"/>
                <w:sz w:val="24"/>
                <w:szCs w:val="24"/>
              </w:rPr>
              <w:t xml:space="preserve">                  сума гривень, з ПДВ</w:t>
            </w:r>
          </w:p>
        </w:tc>
        <w:tc>
          <w:tcPr>
            <w:tcW w:w="2257" w:type="dxa"/>
            <w:gridSpan w:val="3"/>
            <w:tcBorders>
              <w:top w:val="single" w:color="000000" w:sz="4" w:space="0"/>
              <w:left w:val="single" w:color="000000" w:sz="4" w:space="0"/>
              <w:bottom w:val="single" w:color="000000" w:sz="4" w:space="0"/>
            </w:tcBorders>
            <w:shd w:val="clear" w:color="auto" w:fill="auto"/>
          </w:tcPr>
          <w:p w14:paraId="4904987B">
            <w:pPr>
              <w:spacing w:after="0" w:line="240" w:lineRule="auto"/>
            </w:pPr>
          </w:p>
        </w:tc>
        <w:tc>
          <w:tcPr>
            <w:tcW w:w="45" w:type="dxa"/>
            <w:gridSpan w:val="2"/>
            <w:tcBorders>
              <w:left w:val="single" w:color="000000" w:sz="4" w:space="0"/>
            </w:tcBorders>
            <w:shd w:val="clear" w:color="auto" w:fill="auto"/>
          </w:tcPr>
          <w:p w14:paraId="28C80B3C">
            <w:pPr>
              <w:snapToGrid w:val="0"/>
              <w:spacing w:after="0" w:line="240" w:lineRule="auto"/>
              <w:rPr>
                <w:rFonts w:ascii="Times New Roman" w:hAnsi="Times New Roman" w:cs="Times New Roman"/>
                <w:color w:val="000000"/>
                <w:sz w:val="24"/>
                <w:szCs w:val="24"/>
                <w:lang w:eastAsia="uk-UA"/>
              </w:rPr>
            </w:pPr>
          </w:p>
        </w:tc>
      </w:tr>
      <w:tr w14:paraId="1829E8F3">
        <w:tblPrEx>
          <w:tblCellMar>
            <w:top w:w="0" w:type="dxa"/>
            <w:left w:w="0" w:type="dxa"/>
            <w:bottom w:w="0" w:type="dxa"/>
            <w:right w:w="0" w:type="dxa"/>
          </w:tblCellMar>
        </w:tblPrEx>
        <w:trPr>
          <w:gridAfter w:val="3"/>
          <w:wAfter w:w="574"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146401FD">
            <w:pPr>
              <w:spacing w:after="0" w:line="240" w:lineRule="auto"/>
              <w:jc w:val="center"/>
            </w:pPr>
            <w:r>
              <w:rPr>
                <w:rFonts w:ascii="Times New Roman" w:hAnsi="Times New Roman" w:cs="Times New Roman"/>
                <w:color w:val="000000"/>
                <w:sz w:val="24"/>
                <w:szCs w:val="24"/>
              </w:rPr>
              <w:t>9.2</w:t>
            </w:r>
          </w:p>
        </w:tc>
        <w:tc>
          <w:tcPr>
            <w:tcW w:w="2548" w:type="dxa"/>
            <w:gridSpan w:val="3"/>
            <w:tcBorders>
              <w:top w:val="single" w:color="000000" w:sz="4" w:space="0"/>
              <w:left w:val="single" w:color="000000" w:sz="4" w:space="0"/>
              <w:bottom w:val="single" w:color="000000" w:sz="4" w:space="0"/>
            </w:tcBorders>
            <w:shd w:val="clear" w:color="auto" w:fill="auto"/>
          </w:tcPr>
          <w:p w14:paraId="29EC7C51">
            <w:pPr>
              <w:spacing w:after="0" w:line="240" w:lineRule="auto"/>
            </w:pPr>
            <w:r>
              <w:rPr>
                <w:rFonts w:ascii="Times New Roman" w:hAnsi="Times New Roman" w:cs="Times New Roman"/>
                <w:color w:val="000000"/>
                <w:sz w:val="24"/>
                <w:szCs w:val="24"/>
              </w:rPr>
              <w:t>Витрати на утримання орендованого Майна та надання комунальних послуг Орендарю</w:t>
            </w:r>
          </w:p>
        </w:tc>
        <w:tc>
          <w:tcPr>
            <w:tcW w:w="6516" w:type="dxa"/>
            <w:gridSpan w:val="8"/>
            <w:tcBorders>
              <w:top w:val="single" w:color="000000" w:sz="4" w:space="0"/>
              <w:left w:val="single" w:color="000000" w:sz="4" w:space="0"/>
              <w:bottom w:val="single" w:color="000000" w:sz="4" w:space="0"/>
            </w:tcBorders>
            <w:shd w:val="clear" w:color="auto" w:fill="auto"/>
          </w:tcPr>
          <w:p w14:paraId="1F78E7D1">
            <w:pPr>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 w:type="dxa"/>
            <w:tcBorders>
              <w:left w:val="single" w:color="000000" w:sz="4" w:space="0"/>
            </w:tcBorders>
            <w:shd w:val="clear" w:color="auto" w:fill="auto"/>
          </w:tcPr>
          <w:p w14:paraId="4A3950DB">
            <w:pPr>
              <w:snapToGrid w:val="0"/>
              <w:spacing w:after="0" w:line="240" w:lineRule="auto"/>
              <w:rPr>
                <w:rFonts w:ascii="Times New Roman" w:hAnsi="Times New Roman" w:cs="Times New Roman"/>
                <w:color w:val="000000"/>
                <w:sz w:val="24"/>
                <w:szCs w:val="24"/>
                <w:lang w:eastAsia="uk-UA"/>
              </w:rPr>
            </w:pPr>
          </w:p>
        </w:tc>
      </w:tr>
      <w:tr w14:paraId="00DB14AB">
        <w:tblPrEx>
          <w:tblCellMar>
            <w:top w:w="0" w:type="dxa"/>
            <w:left w:w="0" w:type="dxa"/>
            <w:bottom w:w="0" w:type="dxa"/>
            <w:right w:w="0" w:type="dxa"/>
          </w:tblCellMar>
        </w:tblPrEx>
        <w:trPr>
          <w:gridAfter w:val="2"/>
          <w:wAfter w:w="554" w:type="dxa"/>
          <w:trHeight w:val="320" w:hRule="atLeast"/>
        </w:trPr>
        <w:tc>
          <w:tcPr>
            <w:tcW w:w="710" w:type="dxa"/>
            <w:tcBorders>
              <w:top w:val="single" w:color="000000" w:sz="4" w:space="0"/>
              <w:left w:val="single" w:color="000000" w:sz="4" w:space="0"/>
              <w:bottom w:val="nil"/>
            </w:tcBorders>
            <w:shd w:val="clear" w:color="auto" w:fill="auto"/>
          </w:tcPr>
          <w:p w14:paraId="56FC6BA4">
            <w:pPr>
              <w:spacing w:after="0" w:line="240" w:lineRule="auto"/>
              <w:jc w:val="center"/>
            </w:pPr>
            <w:r>
              <w:rPr>
                <w:rFonts w:ascii="Times New Roman" w:hAnsi="Times New Roman" w:cs="Times New Roman"/>
                <w:color w:val="000000"/>
                <w:sz w:val="24"/>
                <w:szCs w:val="24"/>
              </w:rPr>
              <w:t>10</w:t>
            </w:r>
          </w:p>
        </w:tc>
        <w:tc>
          <w:tcPr>
            <w:tcW w:w="9064" w:type="dxa"/>
            <w:gridSpan w:val="11"/>
            <w:tcBorders>
              <w:top w:val="single" w:color="000000" w:sz="4" w:space="0"/>
              <w:left w:val="single" w:color="000000" w:sz="4" w:space="0"/>
              <w:bottom w:val="nil"/>
            </w:tcBorders>
            <w:shd w:val="clear" w:color="auto" w:fill="auto"/>
          </w:tcPr>
          <w:p w14:paraId="3081924E">
            <w:pPr>
              <w:spacing w:after="0" w:line="240" w:lineRule="auto"/>
              <w:jc w:val="center"/>
            </w:pPr>
            <w:r>
              <w:rPr>
                <w:rFonts w:ascii="Times New Roman" w:hAnsi="Times New Roman" w:cs="Times New Roman"/>
                <w:b/>
                <w:color w:val="000000"/>
                <w:sz w:val="24"/>
                <w:szCs w:val="24"/>
              </w:rPr>
              <w:t>Розмір авансового внеску орендної плати</w:t>
            </w:r>
          </w:p>
        </w:tc>
        <w:tc>
          <w:tcPr>
            <w:tcW w:w="45" w:type="dxa"/>
            <w:gridSpan w:val="2"/>
            <w:tcBorders>
              <w:left w:val="single" w:color="000000" w:sz="4" w:space="0"/>
            </w:tcBorders>
            <w:shd w:val="clear" w:color="auto" w:fill="auto"/>
          </w:tcPr>
          <w:p w14:paraId="7C89FB3A">
            <w:pPr>
              <w:snapToGrid w:val="0"/>
              <w:spacing w:after="0" w:line="240" w:lineRule="auto"/>
              <w:rPr>
                <w:rFonts w:ascii="Times New Roman" w:hAnsi="Times New Roman" w:cs="Times New Roman"/>
                <w:color w:val="000000"/>
                <w:sz w:val="24"/>
                <w:szCs w:val="24"/>
                <w:lang w:eastAsia="uk-UA"/>
              </w:rPr>
            </w:pPr>
          </w:p>
        </w:tc>
      </w:tr>
      <w:tr w14:paraId="101A1F06">
        <w:tblPrEx>
          <w:tblCellMar>
            <w:top w:w="0" w:type="dxa"/>
            <w:left w:w="0" w:type="dxa"/>
            <w:bottom w:w="0" w:type="dxa"/>
            <w:right w:w="0" w:type="dxa"/>
          </w:tblCellMar>
        </w:tblPrEx>
        <w:trPr>
          <w:gridAfter w:val="2"/>
          <w:wAfter w:w="554" w:type="dxa"/>
          <w:trHeight w:val="581" w:hRule="atLeast"/>
        </w:trPr>
        <w:tc>
          <w:tcPr>
            <w:tcW w:w="710" w:type="dxa"/>
            <w:tcBorders>
              <w:top w:val="single" w:color="000000" w:sz="4" w:space="0"/>
              <w:left w:val="single" w:color="000000" w:sz="4" w:space="0"/>
              <w:bottom w:val="single" w:color="000000" w:sz="4" w:space="0"/>
            </w:tcBorders>
            <w:shd w:val="clear" w:color="auto" w:fill="auto"/>
          </w:tcPr>
          <w:p w14:paraId="4C1F4D12">
            <w:pPr>
              <w:spacing w:after="0" w:line="240" w:lineRule="auto"/>
              <w:jc w:val="center"/>
            </w:pPr>
            <w:r>
              <w:rPr>
                <w:rFonts w:ascii="Times New Roman" w:hAnsi="Times New Roman" w:cs="Times New Roman"/>
                <w:color w:val="000000"/>
                <w:sz w:val="24"/>
                <w:szCs w:val="24"/>
              </w:rPr>
              <w:t>10.1.</w:t>
            </w:r>
          </w:p>
        </w:tc>
        <w:tc>
          <w:tcPr>
            <w:tcW w:w="856" w:type="dxa"/>
            <w:tcBorders>
              <w:top w:val="single" w:color="000000" w:sz="4" w:space="0"/>
              <w:left w:val="single" w:color="000000" w:sz="4" w:space="0"/>
              <w:bottom w:val="single" w:color="000000" w:sz="4" w:space="0"/>
            </w:tcBorders>
            <w:shd w:val="clear" w:color="auto" w:fill="auto"/>
          </w:tcPr>
          <w:p w14:paraId="3B65046E">
            <w:pPr>
              <w:spacing w:after="0" w:line="240" w:lineRule="auto"/>
            </w:pPr>
          </w:p>
        </w:tc>
        <w:tc>
          <w:tcPr>
            <w:tcW w:w="8208" w:type="dxa"/>
            <w:gridSpan w:val="10"/>
            <w:tcBorders>
              <w:top w:val="single" w:color="000000" w:sz="4" w:space="0"/>
              <w:left w:val="single" w:color="000000" w:sz="4" w:space="0"/>
              <w:bottom w:val="single" w:color="000000" w:sz="4" w:space="0"/>
            </w:tcBorders>
            <w:shd w:val="clear" w:color="auto" w:fill="auto"/>
          </w:tcPr>
          <w:p w14:paraId="3F10E755">
            <w:pPr>
              <w:spacing w:after="0" w:line="240" w:lineRule="auto"/>
              <w:rPr>
                <w:rFonts w:ascii="Times New Roman" w:hAnsi="Times New Roman" w:cs="Times New Roman"/>
                <w:sz w:val="24"/>
                <w:szCs w:val="24"/>
              </w:rPr>
            </w:pPr>
          </w:p>
        </w:tc>
        <w:tc>
          <w:tcPr>
            <w:tcW w:w="45" w:type="dxa"/>
            <w:gridSpan w:val="2"/>
            <w:tcBorders>
              <w:left w:val="single" w:color="000000" w:sz="4" w:space="0"/>
            </w:tcBorders>
            <w:shd w:val="clear" w:color="auto" w:fill="auto"/>
          </w:tcPr>
          <w:p w14:paraId="4CECFAD1">
            <w:pPr>
              <w:snapToGrid w:val="0"/>
              <w:spacing w:after="0" w:line="240" w:lineRule="auto"/>
              <w:rPr>
                <w:rFonts w:ascii="Times New Roman" w:hAnsi="Times New Roman" w:cs="Times New Roman"/>
                <w:color w:val="000000"/>
                <w:sz w:val="24"/>
                <w:szCs w:val="24"/>
                <w:lang w:eastAsia="uk-UA"/>
              </w:rPr>
            </w:pPr>
          </w:p>
        </w:tc>
      </w:tr>
      <w:tr w14:paraId="446B4FFA">
        <w:tblPrEx>
          <w:tblCellMar>
            <w:top w:w="0" w:type="dxa"/>
            <w:left w:w="0" w:type="dxa"/>
            <w:bottom w:w="0" w:type="dxa"/>
            <w:right w:w="0" w:type="dxa"/>
          </w:tblCellMar>
        </w:tblPrEx>
        <w:trPr>
          <w:trHeight w:val="432" w:hRule="atLeast"/>
        </w:trPr>
        <w:tc>
          <w:tcPr>
            <w:tcW w:w="710" w:type="dxa"/>
            <w:tcBorders>
              <w:top w:val="single" w:color="000000" w:sz="4" w:space="0"/>
              <w:left w:val="single" w:color="000000" w:sz="4" w:space="0"/>
              <w:bottom w:val="single" w:color="000000" w:sz="4" w:space="0"/>
            </w:tcBorders>
            <w:shd w:val="clear" w:color="auto" w:fill="auto"/>
          </w:tcPr>
          <w:p w14:paraId="7AAA3D87">
            <w:pPr>
              <w:spacing w:after="0" w:line="240" w:lineRule="auto"/>
              <w:jc w:val="center"/>
            </w:pPr>
            <w:r>
              <w:rPr>
                <w:rFonts w:ascii="Times New Roman" w:hAnsi="Times New Roman" w:cs="Times New Roman"/>
                <w:color w:val="000000"/>
                <w:sz w:val="24"/>
                <w:szCs w:val="24"/>
              </w:rPr>
              <w:t>11.</w:t>
            </w:r>
          </w:p>
        </w:tc>
        <w:tc>
          <w:tcPr>
            <w:tcW w:w="9622" w:type="dxa"/>
            <w:gridSpan w:val="14"/>
            <w:tcBorders>
              <w:top w:val="single" w:color="000000" w:sz="4" w:space="0"/>
              <w:left w:val="single" w:color="000000" w:sz="4" w:space="0"/>
              <w:bottom w:val="single" w:color="000000" w:sz="4" w:space="0"/>
            </w:tcBorders>
            <w:shd w:val="clear" w:color="auto" w:fill="auto"/>
          </w:tcPr>
          <w:p w14:paraId="6142DB41">
            <w:pPr>
              <w:spacing w:after="0" w:line="240" w:lineRule="auto"/>
              <w:ind w:right="556"/>
              <w:jc w:val="center"/>
            </w:pPr>
            <w:r>
              <w:rPr>
                <w:rFonts w:ascii="Times New Roman" w:hAnsi="Times New Roman" w:cs="Times New Roman"/>
                <w:b/>
                <w:color w:val="000000"/>
                <w:sz w:val="24"/>
                <w:szCs w:val="24"/>
              </w:rPr>
              <w:t>Строк договору</w:t>
            </w:r>
          </w:p>
        </w:tc>
        <w:tc>
          <w:tcPr>
            <w:tcW w:w="41" w:type="dxa"/>
            <w:tcBorders>
              <w:left w:val="single" w:color="000000" w:sz="4" w:space="0"/>
            </w:tcBorders>
            <w:shd w:val="clear" w:color="auto" w:fill="auto"/>
          </w:tcPr>
          <w:p w14:paraId="54FF8B8B">
            <w:pPr>
              <w:snapToGrid w:val="0"/>
              <w:spacing w:after="0" w:line="240" w:lineRule="auto"/>
              <w:rPr>
                <w:rFonts w:ascii="Times New Roman" w:hAnsi="Times New Roman" w:cs="Times New Roman"/>
                <w:b/>
                <w:color w:val="000000"/>
                <w:sz w:val="24"/>
                <w:szCs w:val="24"/>
                <w:lang w:eastAsia="uk-UA"/>
              </w:rPr>
            </w:pPr>
          </w:p>
        </w:tc>
      </w:tr>
      <w:tr w14:paraId="3AD932AA">
        <w:tblPrEx>
          <w:tblCellMar>
            <w:top w:w="0" w:type="dxa"/>
            <w:left w:w="108" w:type="dxa"/>
            <w:bottom w:w="0" w:type="dxa"/>
            <w:right w:w="108" w:type="dxa"/>
          </w:tblCellMar>
        </w:tblPrEx>
        <w:trPr>
          <w:gridAfter w:val="4"/>
          <w:wAfter w:w="599" w:type="dxa"/>
          <w:trHeight w:val="359" w:hRule="atLeast"/>
        </w:trPr>
        <w:tc>
          <w:tcPr>
            <w:tcW w:w="710" w:type="dxa"/>
            <w:tcBorders>
              <w:top w:val="single" w:color="000000" w:sz="4" w:space="0"/>
              <w:left w:val="single" w:color="000000" w:sz="4" w:space="0"/>
              <w:bottom w:val="single" w:color="000000" w:sz="4" w:space="0"/>
            </w:tcBorders>
            <w:shd w:val="clear" w:color="auto" w:fill="auto"/>
          </w:tcPr>
          <w:p w14:paraId="32EFD103">
            <w:pPr>
              <w:spacing w:after="0" w:line="240" w:lineRule="auto"/>
              <w:jc w:val="center"/>
            </w:pPr>
            <w:r>
              <w:rPr>
                <w:rFonts w:ascii="Times New Roman" w:hAnsi="Times New Roman" w:cs="Times New Roman"/>
                <w:color w:val="000000"/>
                <w:sz w:val="24"/>
                <w:szCs w:val="24"/>
              </w:rPr>
              <w:t>11.1</w:t>
            </w:r>
            <w:r>
              <w:rPr>
                <w:rFonts w:ascii="Times New Roman" w:hAnsi="Times New Roman" w:cs="Times New Roman"/>
                <w:color w:val="000000"/>
                <w:sz w:val="24"/>
                <w:szCs w:val="24"/>
              </w:rPr>
              <w:br w:type="textWrapping"/>
            </w:r>
          </w:p>
        </w:tc>
        <w:tc>
          <w:tcPr>
            <w:tcW w:w="9064" w:type="dxa"/>
            <w:gridSpan w:val="11"/>
            <w:tcBorders>
              <w:top w:val="single" w:color="000000" w:sz="4" w:space="0"/>
              <w:left w:val="single" w:color="000000" w:sz="4" w:space="0"/>
              <w:bottom w:val="single" w:color="000000" w:sz="4" w:space="0"/>
              <w:right w:val="single" w:color="000000" w:sz="4" w:space="0"/>
            </w:tcBorders>
            <w:shd w:val="clear" w:color="auto" w:fill="auto"/>
          </w:tcPr>
          <w:p w14:paraId="50B8C8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Цей договір діє до __________ включно</w:t>
            </w:r>
          </w:p>
        </w:tc>
      </w:tr>
      <w:tr w14:paraId="7D10F721">
        <w:tblPrEx>
          <w:tblCellMar>
            <w:top w:w="0" w:type="dxa"/>
            <w:left w:w="108" w:type="dxa"/>
            <w:bottom w:w="0" w:type="dxa"/>
            <w:right w:w="108" w:type="dxa"/>
          </w:tblCellMar>
        </w:tblPrEx>
        <w:trPr>
          <w:gridAfter w:val="4"/>
          <w:wAfter w:w="599" w:type="dxa"/>
          <w:trHeight w:val="320" w:hRule="atLeast"/>
        </w:trPr>
        <w:tc>
          <w:tcPr>
            <w:tcW w:w="710" w:type="dxa"/>
            <w:tcBorders>
              <w:top w:val="single" w:color="000000" w:sz="4" w:space="0"/>
              <w:left w:val="single" w:color="000000" w:sz="4" w:space="0"/>
              <w:bottom w:val="single" w:color="000000" w:sz="4" w:space="0"/>
            </w:tcBorders>
            <w:shd w:val="clear" w:color="auto" w:fill="auto"/>
          </w:tcPr>
          <w:p w14:paraId="453AC23E">
            <w:pPr>
              <w:spacing w:after="0" w:line="240" w:lineRule="auto"/>
              <w:jc w:val="center"/>
            </w:pPr>
            <w:r>
              <w:rPr>
                <w:rFonts w:ascii="Times New Roman" w:hAnsi="Times New Roman" w:cs="Times New Roman"/>
                <w:color w:val="000000"/>
                <w:sz w:val="24"/>
                <w:szCs w:val="24"/>
              </w:rPr>
              <w:t>12</w:t>
            </w:r>
          </w:p>
        </w:tc>
        <w:tc>
          <w:tcPr>
            <w:tcW w:w="3444" w:type="dxa"/>
            <w:gridSpan w:val="5"/>
            <w:tcBorders>
              <w:top w:val="single" w:color="000000" w:sz="4" w:space="0"/>
              <w:left w:val="single" w:color="000000" w:sz="4" w:space="0"/>
              <w:bottom w:val="single" w:color="000000" w:sz="4" w:space="0"/>
            </w:tcBorders>
            <w:shd w:val="clear" w:color="auto" w:fill="auto"/>
          </w:tcPr>
          <w:p w14:paraId="2615EF49">
            <w:pPr>
              <w:spacing w:after="0" w:line="240" w:lineRule="auto"/>
            </w:pPr>
            <w:r>
              <w:rPr>
                <w:rFonts w:ascii="Times New Roman" w:hAnsi="Times New Roman" w:cs="Times New Roman"/>
                <w:color w:val="000000"/>
                <w:sz w:val="24"/>
                <w:szCs w:val="24"/>
              </w:rPr>
              <w:t>Згода на суборенду</w:t>
            </w:r>
          </w:p>
        </w:tc>
        <w:tc>
          <w:tcPr>
            <w:tcW w:w="5620" w:type="dxa"/>
            <w:gridSpan w:val="6"/>
            <w:tcBorders>
              <w:top w:val="single" w:color="000000" w:sz="4" w:space="0"/>
              <w:left w:val="single" w:color="000000" w:sz="4" w:space="0"/>
              <w:bottom w:val="single" w:color="000000" w:sz="4" w:space="0"/>
              <w:right w:val="single" w:color="000000" w:sz="4" w:space="0"/>
            </w:tcBorders>
            <w:shd w:val="clear" w:color="auto" w:fill="auto"/>
          </w:tcPr>
          <w:p w14:paraId="260B9096">
            <w:pPr>
              <w:snapToGrid w:val="0"/>
              <w:spacing w:after="0" w:line="240" w:lineRule="auto"/>
              <w:rPr>
                <w:rFonts w:ascii="Times New Roman" w:hAnsi="Times New Roman" w:cs="Times New Roman"/>
                <w:color w:val="000000"/>
                <w:sz w:val="24"/>
                <w:szCs w:val="24"/>
              </w:rPr>
            </w:pPr>
          </w:p>
        </w:tc>
      </w:tr>
      <w:tr w14:paraId="6AA6BD66">
        <w:tblPrEx>
          <w:tblCellMar>
            <w:top w:w="0" w:type="dxa"/>
            <w:left w:w="108" w:type="dxa"/>
            <w:bottom w:w="0" w:type="dxa"/>
            <w:right w:w="108" w:type="dxa"/>
          </w:tblCellMar>
        </w:tblPrEx>
        <w:trPr>
          <w:gridAfter w:val="4"/>
          <w:wAfter w:w="599" w:type="dxa"/>
          <w:trHeight w:val="612" w:hRule="atLeast"/>
        </w:trPr>
        <w:tc>
          <w:tcPr>
            <w:tcW w:w="710" w:type="dxa"/>
            <w:tcBorders>
              <w:top w:val="single" w:color="000000" w:sz="4" w:space="0"/>
              <w:left w:val="single" w:color="000000" w:sz="4" w:space="0"/>
              <w:bottom w:val="single" w:color="000000" w:sz="4" w:space="0"/>
            </w:tcBorders>
            <w:shd w:val="clear" w:color="auto" w:fill="auto"/>
          </w:tcPr>
          <w:p w14:paraId="171BA9B8">
            <w:pPr>
              <w:spacing w:after="0" w:line="240" w:lineRule="auto"/>
              <w:jc w:val="center"/>
            </w:pPr>
            <w:r>
              <w:rPr>
                <w:rFonts w:ascii="Times New Roman" w:hAnsi="Times New Roman" w:cs="Times New Roman"/>
                <w:color w:val="000000"/>
                <w:sz w:val="24"/>
                <w:szCs w:val="24"/>
              </w:rPr>
              <w:t>13</w:t>
            </w:r>
          </w:p>
        </w:tc>
        <w:tc>
          <w:tcPr>
            <w:tcW w:w="3444" w:type="dxa"/>
            <w:gridSpan w:val="5"/>
            <w:tcBorders>
              <w:top w:val="single" w:color="000000" w:sz="4" w:space="0"/>
              <w:left w:val="single" w:color="000000" w:sz="4" w:space="0"/>
              <w:bottom w:val="single" w:color="000000" w:sz="4" w:space="0"/>
            </w:tcBorders>
            <w:shd w:val="clear" w:color="auto" w:fill="auto"/>
          </w:tcPr>
          <w:p w14:paraId="04330C65">
            <w:pPr>
              <w:spacing w:after="0" w:line="240" w:lineRule="auto"/>
            </w:pPr>
            <w:r>
              <w:rPr>
                <w:rFonts w:ascii="Times New Roman" w:hAnsi="Times New Roman" w:cs="Times New Roman"/>
                <w:color w:val="000000"/>
                <w:sz w:val="24"/>
                <w:szCs w:val="24"/>
              </w:rPr>
              <w:t>Додаткові умови оренди</w:t>
            </w:r>
          </w:p>
        </w:tc>
        <w:tc>
          <w:tcPr>
            <w:tcW w:w="5620" w:type="dxa"/>
            <w:gridSpan w:val="6"/>
            <w:tcBorders>
              <w:top w:val="single" w:color="000000" w:sz="4" w:space="0"/>
              <w:left w:val="single" w:color="000000" w:sz="4" w:space="0"/>
              <w:right w:val="single" w:color="000000" w:sz="4" w:space="0"/>
            </w:tcBorders>
            <w:shd w:val="clear" w:color="auto" w:fill="auto"/>
          </w:tcPr>
          <w:p w14:paraId="452CEF9B">
            <w:pPr>
              <w:snapToGrid w:val="0"/>
              <w:spacing w:after="0" w:line="240" w:lineRule="auto"/>
              <w:rPr>
                <w:rFonts w:ascii="Times New Roman" w:hAnsi="Times New Roman" w:cs="Times New Roman"/>
                <w:color w:val="000000"/>
                <w:sz w:val="24"/>
                <w:szCs w:val="24"/>
                <w:lang w:val="en-US"/>
              </w:rPr>
            </w:pPr>
          </w:p>
        </w:tc>
      </w:tr>
      <w:tr w14:paraId="71F37850">
        <w:tblPrEx>
          <w:tblCellMar>
            <w:top w:w="0" w:type="dxa"/>
            <w:left w:w="108" w:type="dxa"/>
            <w:bottom w:w="0" w:type="dxa"/>
            <w:right w:w="108" w:type="dxa"/>
          </w:tblCellMar>
        </w:tblPrEx>
        <w:trPr>
          <w:gridAfter w:val="4"/>
          <w:wAfter w:w="599" w:type="dxa"/>
          <w:trHeight w:val="1040" w:hRule="atLeast"/>
        </w:trPr>
        <w:tc>
          <w:tcPr>
            <w:tcW w:w="710" w:type="dxa"/>
            <w:tcBorders>
              <w:top w:val="single" w:color="000000" w:sz="4" w:space="0"/>
              <w:left w:val="single" w:color="000000" w:sz="4" w:space="0"/>
              <w:bottom w:val="single" w:color="000000" w:sz="4" w:space="0"/>
            </w:tcBorders>
            <w:shd w:val="clear" w:color="auto" w:fill="auto"/>
          </w:tcPr>
          <w:p w14:paraId="1A014F54">
            <w:pPr>
              <w:spacing w:after="0" w:line="240" w:lineRule="auto"/>
              <w:jc w:val="center"/>
            </w:pPr>
            <w:r>
              <w:rPr>
                <w:rFonts w:ascii="Times New Roman" w:hAnsi="Times New Roman" w:cs="Times New Roman"/>
                <w:color w:val="000000"/>
                <w:sz w:val="24"/>
                <w:szCs w:val="24"/>
              </w:rPr>
              <w:t>14</w:t>
            </w:r>
          </w:p>
        </w:tc>
        <w:tc>
          <w:tcPr>
            <w:tcW w:w="3444" w:type="dxa"/>
            <w:gridSpan w:val="5"/>
            <w:tcBorders>
              <w:top w:val="single" w:color="000000" w:sz="4" w:space="0"/>
              <w:left w:val="single" w:color="000000" w:sz="4" w:space="0"/>
              <w:bottom w:val="single" w:color="000000" w:sz="4" w:space="0"/>
            </w:tcBorders>
            <w:shd w:val="clear" w:color="auto" w:fill="auto"/>
          </w:tcPr>
          <w:p w14:paraId="2F7F1049">
            <w:pPr>
              <w:spacing w:after="0" w:line="240" w:lineRule="auto"/>
            </w:pPr>
            <w:r>
              <w:rPr>
                <w:rFonts w:ascii="Times New Roman" w:hAnsi="Times New Roman" w:cs="Times New Roman"/>
                <w:color w:val="000000"/>
                <w:sz w:val="24"/>
                <w:szCs w:val="24"/>
              </w:rPr>
              <w:t xml:space="preserve">Банківські реквізити для сплати орендної плати </w:t>
            </w:r>
          </w:p>
        </w:tc>
        <w:tc>
          <w:tcPr>
            <w:tcW w:w="5620" w:type="dxa"/>
            <w:gridSpan w:val="6"/>
            <w:tcBorders>
              <w:top w:val="single" w:color="000000" w:sz="4" w:space="0"/>
              <w:left w:val="single" w:color="000000" w:sz="4" w:space="0"/>
              <w:right w:val="single" w:color="000000" w:sz="4" w:space="0"/>
            </w:tcBorders>
            <w:shd w:val="clear" w:color="auto" w:fill="auto"/>
          </w:tcPr>
          <w:p w14:paraId="569FF50C">
            <w:pPr>
              <w:snapToGrid w:val="0"/>
              <w:spacing w:after="0" w:line="240" w:lineRule="auto"/>
              <w:rPr>
                <w:rFonts w:ascii="Times New Roman" w:hAnsi="Times New Roman" w:cs="Times New Roman"/>
                <w:color w:val="000000"/>
                <w:sz w:val="24"/>
                <w:szCs w:val="24"/>
              </w:rPr>
            </w:pPr>
          </w:p>
        </w:tc>
      </w:tr>
      <w:tr w14:paraId="58EB65F9">
        <w:tblPrEx>
          <w:tblCellMar>
            <w:top w:w="0" w:type="dxa"/>
            <w:left w:w="108" w:type="dxa"/>
            <w:bottom w:w="0" w:type="dxa"/>
            <w:right w:w="108" w:type="dxa"/>
          </w:tblCellMar>
        </w:tblPrEx>
        <w:trPr>
          <w:gridAfter w:val="4"/>
          <w:wAfter w:w="599" w:type="dxa"/>
          <w:trHeight w:val="707" w:hRule="atLeast"/>
        </w:trPr>
        <w:tc>
          <w:tcPr>
            <w:tcW w:w="710" w:type="dxa"/>
            <w:tcBorders>
              <w:top w:val="single" w:color="000000" w:sz="4" w:space="0"/>
              <w:left w:val="single" w:color="000000" w:sz="4" w:space="0"/>
              <w:bottom w:val="single" w:color="000000" w:sz="4" w:space="0"/>
            </w:tcBorders>
            <w:shd w:val="clear" w:color="auto" w:fill="auto"/>
          </w:tcPr>
          <w:p w14:paraId="62AB77A9">
            <w:pPr>
              <w:spacing w:after="0" w:line="240" w:lineRule="auto"/>
              <w:jc w:val="center"/>
            </w:pPr>
            <w:r>
              <w:rPr>
                <w:rFonts w:ascii="Times New Roman" w:hAnsi="Times New Roman" w:cs="Times New Roman"/>
                <w:color w:val="000000"/>
                <w:sz w:val="24"/>
                <w:szCs w:val="24"/>
              </w:rPr>
              <w:t>15</w:t>
            </w:r>
          </w:p>
        </w:tc>
        <w:tc>
          <w:tcPr>
            <w:tcW w:w="3444" w:type="dxa"/>
            <w:gridSpan w:val="5"/>
            <w:tcBorders>
              <w:top w:val="single" w:color="000000" w:sz="4" w:space="0"/>
              <w:left w:val="single" w:color="000000" w:sz="4" w:space="0"/>
              <w:bottom w:val="single" w:color="000000" w:sz="4" w:space="0"/>
            </w:tcBorders>
            <w:shd w:val="clear" w:color="auto" w:fill="auto"/>
          </w:tcPr>
          <w:p w14:paraId="622D7455">
            <w:pPr>
              <w:spacing w:after="0" w:line="240" w:lineRule="auto"/>
            </w:pPr>
            <w:r>
              <w:rPr>
                <w:rFonts w:ascii="Times New Roman" w:hAnsi="Times New Roman" w:cs="Times New Roman"/>
                <w:color w:val="000000"/>
                <w:sz w:val="24"/>
                <w:szCs w:val="24"/>
              </w:rPr>
              <w:t>Співвідношення розподілу орендної плати станом на дату укладення договору</w:t>
            </w:r>
          </w:p>
        </w:tc>
        <w:tc>
          <w:tcPr>
            <w:tcW w:w="5620" w:type="dxa"/>
            <w:gridSpan w:val="6"/>
            <w:tcBorders>
              <w:top w:val="single" w:color="000000" w:sz="4" w:space="0"/>
              <w:left w:val="single" w:color="000000" w:sz="4" w:space="0"/>
              <w:bottom w:val="single" w:color="000000" w:sz="4" w:space="0"/>
              <w:right w:val="single" w:color="000000" w:sz="4" w:space="0"/>
            </w:tcBorders>
            <w:shd w:val="clear" w:color="auto" w:fill="auto"/>
          </w:tcPr>
          <w:p w14:paraId="32F9AB37">
            <w:pPr>
              <w:snapToGrid w:val="0"/>
              <w:spacing w:after="0" w:line="240" w:lineRule="auto"/>
              <w:rPr>
                <w:rFonts w:ascii="Times New Roman" w:hAnsi="Times New Roman" w:cs="Times New Roman"/>
                <w:color w:val="000000"/>
                <w:sz w:val="24"/>
                <w:szCs w:val="24"/>
              </w:rPr>
            </w:pPr>
          </w:p>
        </w:tc>
      </w:tr>
    </w:tbl>
    <w:p w14:paraId="70FE7552">
      <w:pPr>
        <w:spacing w:after="0" w:line="240" w:lineRule="auto"/>
        <w:jc w:val="center"/>
        <w:rPr>
          <w:rFonts w:ascii="Times New Roman" w:hAnsi="Times New Roman" w:cs="Times New Roman"/>
          <w:b/>
          <w:sz w:val="24"/>
          <w:szCs w:val="24"/>
        </w:rPr>
      </w:pPr>
    </w:p>
    <w:p w14:paraId="49EFC305">
      <w:pPr>
        <w:spacing w:after="0" w:line="240" w:lineRule="auto"/>
        <w:jc w:val="center"/>
      </w:pPr>
      <w:r>
        <w:rPr>
          <w:rFonts w:ascii="Times New Roman" w:hAnsi="Times New Roman" w:cs="Times New Roman"/>
          <w:b/>
          <w:sz w:val="24"/>
          <w:szCs w:val="24"/>
        </w:rPr>
        <w:t>II.</w:t>
      </w:r>
      <w:r>
        <w:rPr>
          <w:b/>
          <w:sz w:val="24"/>
          <w:szCs w:val="24"/>
        </w:rPr>
        <w:t xml:space="preserve"> </w:t>
      </w:r>
      <w:r>
        <w:rPr>
          <w:rFonts w:ascii="Times New Roman" w:hAnsi="Times New Roman" w:cs="Times New Roman"/>
          <w:b/>
          <w:sz w:val="24"/>
          <w:szCs w:val="24"/>
        </w:rPr>
        <w:t>Незмінювані умови договору</w:t>
      </w:r>
    </w:p>
    <w:p w14:paraId="6E13F53C">
      <w:pPr>
        <w:pStyle w:val="6"/>
        <w:spacing w:before="0"/>
        <w:ind w:firstLine="0"/>
        <w:jc w:val="center"/>
        <w:rPr>
          <w:rFonts w:ascii="Times New Roman" w:hAnsi="Times New Roman"/>
          <w:b/>
          <w:sz w:val="24"/>
          <w:szCs w:val="24"/>
        </w:rPr>
      </w:pPr>
      <w:r>
        <w:rPr>
          <w:rFonts w:ascii="Times New Roman" w:hAnsi="Times New Roman"/>
          <w:b/>
          <w:sz w:val="24"/>
          <w:szCs w:val="24"/>
        </w:rPr>
        <w:t>Предмет договору</w:t>
      </w:r>
    </w:p>
    <w:p w14:paraId="36C7F1D2">
      <w:pPr>
        <w:pStyle w:val="6"/>
        <w:spacing w:before="0"/>
        <w:ind w:firstLine="0"/>
        <w:jc w:val="center"/>
        <w:rPr>
          <w:rFonts w:ascii="Times New Roman" w:hAnsi="Times New Roman"/>
          <w:b/>
          <w:sz w:val="24"/>
          <w:szCs w:val="24"/>
        </w:rPr>
      </w:pPr>
    </w:p>
    <w:p w14:paraId="0BC5A771">
      <w:pPr>
        <w:pStyle w:val="6"/>
        <w:spacing w:before="0"/>
        <w:jc w:val="both"/>
      </w:pPr>
      <w:r>
        <w:rPr>
          <w:rFonts w:ascii="Times New Roman" w:hAnsi="Times New Roman"/>
          <w:sz w:val="24"/>
          <w:szCs w:val="24"/>
        </w:rPr>
        <w:t>1.1. Орендодавець передає, а Орендар приймає у строкове платне користування майно, зазначене у пункті 4 Умов, вартість якого становить суму, визначену у пункті 6 Умов.</w:t>
      </w:r>
    </w:p>
    <w:p w14:paraId="6DC22ECA">
      <w:pPr>
        <w:pStyle w:val="6"/>
        <w:spacing w:before="0"/>
        <w:jc w:val="both"/>
        <w:rPr>
          <w:rFonts w:ascii="Times New Roman" w:hAnsi="Times New Roman"/>
          <w:sz w:val="24"/>
          <w:szCs w:val="24"/>
        </w:rPr>
      </w:pPr>
      <w:r>
        <w:rPr>
          <w:rFonts w:ascii="Times New Roman" w:hAnsi="Times New Roman"/>
          <w:sz w:val="24"/>
          <w:szCs w:val="24"/>
        </w:rPr>
        <w:t>1.2. Майно передається в оренду для використання згідно з пунктом 7 Умов.</w:t>
      </w:r>
    </w:p>
    <w:p w14:paraId="3EAB41FB">
      <w:pPr>
        <w:pStyle w:val="6"/>
        <w:spacing w:before="0"/>
        <w:jc w:val="both"/>
        <w:rPr>
          <w:rFonts w:ascii="Times New Roman" w:hAnsi="Times New Roman"/>
          <w:sz w:val="24"/>
          <w:szCs w:val="24"/>
        </w:rPr>
      </w:pPr>
    </w:p>
    <w:p w14:paraId="0EA87E3E">
      <w:pPr>
        <w:pStyle w:val="6"/>
        <w:spacing w:before="0"/>
        <w:ind w:firstLine="0"/>
        <w:jc w:val="center"/>
        <w:rPr>
          <w:rFonts w:ascii="Times New Roman" w:hAnsi="Times New Roman"/>
          <w:b/>
          <w:sz w:val="24"/>
          <w:szCs w:val="24"/>
        </w:rPr>
      </w:pPr>
      <w:r>
        <w:rPr>
          <w:rFonts w:ascii="Times New Roman" w:hAnsi="Times New Roman"/>
          <w:b/>
          <w:sz w:val="24"/>
          <w:szCs w:val="24"/>
        </w:rPr>
        <w:t>Умови передачі орендованого Майна Орендарю</w:t>
      </w:r>
    </w:p>
    <w:p w14:paraId="492189A2">
      <w:pPr>
        <w:pStyle w:val="6"/>
        <w:spacing w:before="0"/>
        <w:jc w:val="both"/>
      </w:pPr>
      <w:r>
        <w:rPr>
          <w:rFonts w:ascii="Times New Roman" w:hAnsi="Times New Roman"/>
          <w:sz w:val="24"/>
          <w:szCs w:val="24"/>
        </w:rPr>
        <w:t>2.1. Орендар вступає у строкове платне користування Майном у день підписання акта приймання-передачі Майна.</w:t>
      </w:r>
    </w:p>
    <w:p w14:paraId="766406C0">
      <w:pPr>
        <w:pStyle w:val="6"/>
        <w:spacing w:before="0"/>
        <w:jc w:val="both"/>
      </w:pPr>
      <w:r>
        <w:rPr>
          <w:rFonts w:ascii="Times New Roman" w:hAnsi="Times New Roman"/>
          <w:sz w:val="24"/>
          <w:szCs w:val="24"/>
        </w:rPr>
        <w:t xml:space="preserve">Акт приймання-передачі підписується між Орендарем і Орендодавцем одночасно з підписанням цього договору. </w:t>
      </w:r>
    </w:p>
    <w:p w14:paraId="1F8039D9">
      <w:pPr>
        <w:pStyle w:val="6"/>
        <w:spacing w:before="0"/>
        <w:jc w:val="both"/>
      </w:pPr>
      <w:r>
        <w:rPr>
          <w:rFonts w:ascii="Times New Roman" w:hAnsi="Times New Roman"/>
          <w:sz w:val="24"/>
          <w:szCs w:val="24"/>
        </w:rPr>
        <w:t>2.2. Передача Майна в оренду здійснюється за його балансовою вартістю, визначеною у пункті 6.1 Умов.</w:t>
      </w:r>
    </w:p>
    <w:p w14:paraId="3716DAC8">
      <w:pPr>
        <w:pStyle w:val="6"/>
        <w:spacing w:before="0"/>
        <w:ind w:firstLine="0"/>
        <w:jc w:val="center"/>
        <w:rPr>
          <w:rFonts w:ascii="Times New Roman" w:hAnsi="Times New Roman"/>
          <w:b/>
          <w:sz w:val="24"/>
          <w:szCs w:val="24"/>
        </w:rPr>
      </w:pPr>
      <w:r>
        <w:rPr>
          <w:rFonts w:ascii="Times New Roman" w:hAnsi="Times New Roman"/>
          <w:b/>
          <w:sz w:val="24"/>
          <w:szCs w:val="24"/>
        </w:rPr>
        <w:t>Орендна плата</w:t>
      </w:r>
    </w:p>
    <w:p w14:paraId="02B0A68D">
      <w:pPr>
        <w:pStyle w:val="6"/>
        <w:spacing w:before="0"/>
        <w:jc w:val="both"/>
      </w:pPr>
      <w:r>
        <w:rPr>
          <w:rFonts w:ascii="Times New Roman" w:hAnsi="Times New Roman"/>
          <w:sz w:val="24"/>
          <w:szCs w:val="24"/>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14:paraId="2EFAC990">
      <w:pPr>
        <w:pStyle w:val="6"/>
        <w:spacing w:before="0"/>
        <w:jc w:val="both"/>
        <w:rPr>
          <w:rFonts w:ascii="Times New Roman" w:hAnsi="Times New Roman"/>
          <w:sz w:val="24"/>
          <w:szCs w:val="24"/>
        </w:rPr>
      </w:pPr>
      <w:r>
        <w:rPr>
          <w:rFonts w:ascii="Times New Roman" w:hAnsi="Times New Roman"/>
          <w:sz w:val="24"/>
          <w:szCs w:val="24"/>
        </w:rPr>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 будинкових мереж, ремонту будівлі, у тому числі: покрівлі, фасаду, вивіз сміття тощо), а також компенсація витрат балансоутримувача за користування земельною ділянкою. </w:t>
      </w:r>
    </w:p>
    <w:p w14:paraId="6C0AD1B2">
      <w:pPr>
        <w:pStyle w:val="6"/>
        <w:spacing w:before="0"/>
        <w:jc w:val="both"/>
      </w:pPr>
      <w:r>
        <w:rPr>
          <w:rFonts w:ascii="Times New Roman" w:hAnsi="Times New Roman"/>
          <w:sz w:val="24"/>
          <w:szCs w:val="24"/>
        </w:rPr>
        <w:t xml:space="preserve">3.2. Якщо орендна плата визначена за результатами аукціону,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14:paraId="3A496624">
      <w:pPr>
        <w:pStyle w:val="6"/>
        <w:spacing w:before="0"/>
        <w:jc w:val="both"/>
      </w:pPr>
      <w:r>
        <w:rPr>
          <w:rFonts w:ascii="Times New Roman" w:hAnsi="Times New Roman"/>
          <w:sz w:val="24"/>
          <w:szCs w:val="24"/>
        </w:rPr>
        <w:t>3.3. Орендар сплачує орендну плату щомісяця не пізніше 25 числа за поточний місяць.</w:t>
      </w:r>
    </w:p>
    <w:p w14:paraId="22E0E887">
      <w:pPr>
        <w:pStyle w:val="6"/>
        <w:tabs>
          <w:tab w:val="left" w:pos="993"/>
        </w:tabs>
        <w:spacing w:before="0"/>
        <w:jc w:val="both"/>
      </w:pPr>
      <w:r>
        <w:rPr>
          <w:rFonts w:ascii="Times New Roman" w:hAnsi="Times New Roman"/>
          <w:sz w:val="24"/>
          <w:szCs w:val="24"/>
        </w:rPr>
        <w:t xml:space="preserve">3.4. Орендар сплачує орендну плату на підставі самостійно одержаних рахунків від Орендодавця. </w:t>
      </w:r>
    </w:p>
    <w:p w14:paraId="401C4A70">
      <w:pPr>
        <w:pStyle w:val="6"/>
        <w:spacing w:before="0"/>
        <w:jc w:val="both"/>
      </w:pPr>
      <w:r>
        <w:rPr>
          <w:rFonts w:ascii="Times New Roman" w:hAnsi="Times New Roman"/>
          <w:sz w:val="24"/>
          <w:szCs w:val="24"/>
        </w:rPr>
        <w:t>3.5.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14:paraId="431A237D">
      <w:pPr>
        <w:pStyle w:val="6"/>
        <w:spacing w:before="0"/>
        <w:jc w:val="both"/>
        <w:rPr>
          <w:rFonts w:ascii="Times New Roman" w:hAnsi="Times New Roman"/>
          <w:sz w:val="24"/>
          <w:szCs w:val="24"/>
        </w:rPr>
      </w:pPr>
      <w:r>
        <w:rPr>
          <w:rFonts w:ascii="Times New Roman" w:hAnsi="Times New Roman"/>
          <w:sz w:val="24"/>
          <w:szCs w:val="24"/>
        </w:rPr>
        <w:t xml:space="preserve">3.6. Надміру сплачена сума орендної плати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підлягає </w:t>
      </w:r>
    </w:p>
    <w:p w14:paraId="67E902E0">
      <w:pPr>
        <w:pStyle w:val="6"/>
        <w:spacing w:before="0"/>
        <w:jc w:val="both"/>
      </w:pPr>
      <w:r>
        <w:rPr>
          <w:rFonts w:ascii="Times New Roman" w:hAnsi="Times New Roman"/>
          <w:sz w:val="24"/>
          <w:szCs w:val="24"/>
        </w:rPr>
        <w:t>зарахуванню в рахунок сплати орендної плати за перші місяці оренди після підписання акта приймання-передачі Майна.</w:t>
      </w:r>
    </w:p>
    <w:p w14:paraId="2A405930">
      <w:pPr>
        <w:pStyle w:val="6"/>
        <w:spacing w:before="0"/>
        <w:jc w:val="both"/>
      </w:pPr>
      <w:r>
        <w:rPr>
          <w:rFonts w:ascii="Times New Roman" w:hAnsi="Times New Roman"/>
          <w:sz w:val="24"/>
          <w:szCs w:val="24"/>
        </w:rPr>
        <w:t>3.7.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w:t>
      </w:r>
    </w:p>
    <w:p w14:paraId="68E0864C">
      <w:pPr>
        <w:pStyle w:val="6"/>
        <w:spacing w:before="0"/>
        <w:jc w:val="both"/>
        <w:rPr>
          <w:rFonts w:ascii="Times New Roman" w:hAnsi="Times New Roman"/>
          <w:sz w:val="24"/>
          <w:szCs w:val="24"/>
        </w:rPr>
      </w:pPr>
      <w:r>
        <w:rPr>
          <w:rFonts w:ascii="Times New Roman" w:hAnsi="Times New Roman"/>
          <w:sz w:val="24"/>
          <w:szCs w:val="24"/>
        </w:rPr>
        <w:t>3.8. Орендар зобов’язаний на вимогу Орендодавця проводити звіряння взаєморозрахунків за орендними платежами і оформляти акти звіряння.</w:t>
      </w:r>
    </w:p>
    <w:p w14:paraId="49C6E861">
      <w:pPr>
        <w:pStyle w:val="6"/>
        <w:spacing w:before="0"/>
        <w:jc w:val="both"/>
        <w:rPr>
          <w:rFonts w:ascii="Times New Roman" w:hAnsi="Times New Roman"/>
          <w:sz w:val="24"/>
          <w:szCs w:val="24"/>
        </w:rPr>
      </w:pPr>
    </w:p>
    <w:p w14:paraId="3FDCEBC7">
      <w:pPr>
        <w:pStyle w:val="6"/>
        <w:spacing w:before="0"/>
        <w:ind w:firstLine="0"/>
        <w:jc w:val="center"/>
        <w:rPr>
          <w:rFonts w:ascii="Times New Roman" w:hAnsi="Times New Roman"/>
          <w:b/>
          <w:sz w:val="24"/>
          <w:szCs w:val="24"/>
        </w:rPr>
      </w:pPr>
      <w:r>
        <w:rPr>
          <w:rFonts w:ascii="Times New Roman" w:hAnsi="Times New Roman"/>
          <w:b/>
          <w:sz w:val="24"/>
          <w:szCs w:val="24"/>
        </w:rPr>
        <w:t>Повернення Майна з оренди</w:t>
      </w:r>
    </w:p>
    <w:p w14:paraId="2D9C606F">
      <w:pPr>
        <w:pStyle w:val="6"/>
        <w:spacing w:before="0"/>
        <w:jc w:val="both"/>
      </w:pPr>
      <w:r>
        <w:rPr>
          <w:rFonts w:ascii="Times New Roman" w:hAnsi="Times New Roman"/>
          <w:sz w:val="24"/>
          <w:szCs w:val="24"/>
        </w:rPr>
        <w:t>4.1. У разі припинення договору Орендар зобов’язаний:</w:t>
      </w:r>
    </w:p>
    <w:p w14:paraId="76D2EE64">
      <w:pPr>
        <w:pStyle w:val="6"/>
        <w:spacing w:before="0"/>
        <w:jc w:val="both"/>
      </w:pPr>
      <w:r>
        <w:rPr>
          <w:rFonts w:ascii="Times New Roman" w:hAnsi="Times New Roman"/>
          <w:sz w:val="24"/>
          <w:szCs w:val="24"/>
        </w:rPr>
        <w:t xml:space="preserve">звільнити протягом трьох робочих днів орендоване Майно від належних Орендарю речей і повернути його відповідно до акта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w:t>
      </w:r>
      <w:r>
        <w:rPr>
          <w:rFonts w:ascii="Times New Roman" w:hAnsi="Times New Roman"/>
          <w:sz w:val="24"/>
          <w:szCs w:val="24"/>
          <w:lang w:val="ru-RU"/>
        </w:rPr>
        <w:t>-</w:t>
      </w:r>
      <w:r>
        <w:rPr>
          <w:rFonts w:ascii="Times New Roman" w:hAnsi="Times New Roman"/>
          <w:sz w:val="24"/>
          <w:szCs w:val="24"/>
        </w:rPr>
        <w:t xml:space="preserve"> то разом із такими поліпшеннями/капітальним ремонтом;</w:t>
      </w:r>
    </w:p>
    <w:p w14:paraId="4CB24419">
      <w:pPr>
        <w:pStyle w:val="6"/>
        <w:spacing w:before="0"/>
        <w:jc w:val="both"/>
      </w:pPr>
      <w:r>
        <w:rPr>
          <w:rFonts w:ascii="Times New Roman" w:hAnsi="Times New Roman"/>
          <w:sz w:val="24"/>
          <w:szCs w:val="24"/>
        </w:rPr>
        <w:t>сплатити орендну плату, нараховану до дати, що передує даті повернення Майна з оренди, пеню, сплатити Балансоутримувачу платежі за договором про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14:paraId="7913E2C9">
      <w:pPr>
        <w:pStyle w:val="6"/>
        <w:spacing w:before="0"/>
        <w:jc w:val="both"/>
      </w:pPr>
      <w:r>
        <w:rPr>
          <w:rFonts w:ascii="Times New Roman" w:hAnsi="Times New Roman"/>
          <w:sz w:val="24"/>
          <w:szCs w:val="24"/>
        </w:rPr>
        <w:t>4.2. Орендодавець складає акт повернення з оренди орендованого Майна у трьох оригінальних примірниках і надає підписані примірники Орендарю.</w:t>
      </w:r>
    </w:p>
    <w:p w14:paraId="7244D5E1">
      <w:pPr>
        <w:pStyle w:val="6"/>
        <w:spacing w:before="0"/>
        <w:jc w:val="both"/>
      </w:pPr>
      <w:r>
        <w:rPr>
          <w:rFonts w:ascii="Times New Roman" w:hAnsi="Times New Roman"/>
          <w:sz w:val="24"/>
          <w:szCs w:val="24"/>
        </w:rPr>
        <w:t xml:space="preserve">Орендар зобов’язаний: </w:t>
      </w:r>
    </w:p>
    <w:p w14:paraId="7797F4E5">
      <w:pPr>
        <w:pStyle w:val="6"/>
        <w:spacing w:before="0"/>
        <w:jc w:val="both"/>
      </w:pPr>
      <w:r>
        <w:rPr>
          <w:rFonts w:ascii="Times New Roman" w:hAnsi="Times New Roman"/>
          <w:sz w:val="24"/>
          <w:szCs w:val="24"/>
        </w:rPr>
        <w:t>підписати три примірники акта повернення з оренди орендованого Майна не пізніше ніж протягом наступного робочого дня з моменту їх отримання і одночасно повернути Орендодавцеві  два примірники підписаних Орендарем актів разом із ключами від об’єкта оренди (у разі, коли доступ до об’єкта оренди забезпечується ключами);</w:t>
      </w:r>
    </w:p>
    <w:p w14:paraId="59F5FB89">
      <w:pPr>
        <w:pStyle w:val="6"/>
        <w:spacing w:before="0"/>
        <w:jc w:val="both"/>
      </w:pPr>
      <w:r>
        <w:rPr>
          <w:rFonts w:ascii="Times New Roman" w:hAnsi="Times New Roman"/>
          <w:sz w:val="24"/>
          <w:szCs w:val="24"/>
        </w:rPr>
        <w:t>звільнити Майно одночасно із поверненням підписаних Орендарем актів.</w:t>
      </w:r>
    </w:p>
    <w:p w14:paraId="5F2F5983">
      <w:pPr>
        <w:pStyle w:val="6"/>
        <w:spacing w:before="0"/>
        <w:jc w:val="both"/>
      </w:pPr>
      <w:r>
        <w:rPr>
          <w:rFonts w:ascii="Times New Roman" w:hAnsi="Times New Roman"/>
          <w:sz w:val="24"/>
          <w:szCs w:val="24"/>
        </w:rPr>
        <w:t>4.3. Майно вважається повернутим з оренди з моменту підписання Орендодавцем та Орендарем акта повернення з оренди орендованого Майна.</w:t>
      </w:r>
    </w:p>
    <w:p w14:paraId="6F07CF48">
      <w:pPr>
        <w:pStyle w:val="6"/>
        <w:spacing w:before="0"/>
        <w:jc w:val="both"/>
        <w:rPr>
          <w:rFonts w:ascii="Times New Roman" w:hAnsi="Times New Roman"/>
          <w:sz w:val="24"/>
          <w:szCs w:val="24"/>
        </w:rPr>
      </w:pPr>
      <w:r>
        <w:rPr>
          <w:rFonts w:ascii="Times New Roman" w:hAnsi="Times New Roman"/>
          <w:sz w:val="24"/>
          <w:szCs w:val="24"/>
        </w:rPr>
        <w:t>4.4. Якщо Орендар не повертає Майно після отримання примірників акта повернення з оренди орендованого Майна, Орендар сплачує до місцевого бюджету неустойку у розмірі подвійної орендної плати за кожний день користування Майном після дати припинення цього договору.</w:t>
      </w:r>
    </w:p>
    <w:p w14:paraId="573A7302">
      <w:pPr>
        <w:pStyle w:val="6"/>
        <w:spacing w:before="0"/>
        <w:jc w:val="both"/>
        <w:rPr>
          <w:rFonts w:ascii="Times New Roman" w:hAnsi="Times New Roman"/>
          <w:sz w:val="24"/>
          <w:szCs w:val="24"/>
        </w:rPr>
      </w:pPr>
    </w:p>
    <w:p w14:paraId="3CED6462">
      <w:pPr>
        <w:pStyle w:val="6"/>
        <w:spacing w:before="0"/>
        <w:ind w:firstLine="0"/>
        <w:jc w:val="center"/>
        <w:rPr>
          <w:rFonts w:ascii="Times New Roman" w:hAnsi="Times New Roman"/>
          <w:b/>
          <w:sz w:val="24"/>
          <w:szCs w:val="24"/>
        </w:rPr>
      </w:pPr>
      <w:r>
        <w:rPr>
          <w:rFonts w:ascii="Times New Roman" w:hAnsi="Times New Roman"/>
          <w:b/>
          <w:sz w:val="24"/>
          <w:szCs w:val="24"/>
        </w:rPr>
        <w:t>Поліпшення і ремонт орендованого майна</w:t>
      </w:r>
    </w:p>
    <w:p w14:paraId="1D01D098">
      <w:pPr>
        <w:pStyle w:val="6"/>
        <w:spacing w:before="0"/>
        <w:jc w:val="both"/>
      </w:pPr>
      <w:r>
        <w:rPr>
          <w:rFonts w:ascii="Times New Roman" w:hAnsi="Times New Roman"/>
          <w:sz w:val="24"/>
          <w:szCs w:val="24"/>
        </w:rPr>
        <w:t>5.1. Орендар має право:</w:t>
      </w:r>
    </w:p>
    <w:p w14:paraId="70E19DDC">
      <w:pPr>
        <w:pStyle w:val="6"/>
        <w:spacing w:before="0"/>
        <w:jc w:val="both"/>
      </w:pPr>
      <w:r>
        <w:rPr>
          <w:rFonts w:ascii="Times New Roman" w:hAnsi="Times New Roman"/>
          <w:sz w:val="24"/>
          <w:szCs w:val="24"/>
        </w:rPr>
        <w:t>за згодою Орендодавця та Балансоутримувача проводити поточний та/або капітальний ремонт Майна і виступати замовником на виготовлення проектно-кошторисної документації на проведення ремонту;</w:t>
      </w:r>
    </w:p>
    <w:p w14:paraId="38252595">
      <w:pPr>
        <w:pStyle w:val="6"/>
        <w:spacing w:before="0"/>
        <w:jc w:val="both"/>
      </w:pPr>
      <w:r>
        <w:rPr>
          <w:rFonts w:ascii="Times New Roman" w:hAnsi="Times New Roman"/>
          <w:sz w:val="24"/>
          <w:szCs w:val="24"/>
        </w:rPr>
        <w:t>здійснювати невід’ємні поліпшення Майна за наявності рішення Орендодавця про надання згоди, прийнятого відповідно до Закону, Порядку та Положення «Про оренду майна Дрогобицької міської територіальної громади» (далі-Положення);</w:t>
      </w:r>
    </w:p>
    <w:p w14:paraId="76D1727F">
      <w:pPr>
        <w:pStyle w:val="6"/>
        <w:spacing w:before="0"/>
        <w:jc w:val="both"/>
      </w:pPr>
      <w:r>
        <w:rPr>
          <w:rFonts w:ascii="Times New Roman" w:hAnsi="Times New Roman"/>
          <w:sz w:val="24"/>
          <w:szCs w:val="24"/>
        </w:rPr>
        <w:t>за згодою Орендодавця, наданою відповідно до Закону та Порядку і один раз протягом строку оренди зарахувати частину витрат на проведення капітального ремонту в рахунок зменшення орендної плати.</w:t>
      </w:r>
    </w:p>
    <w:p w14:paraId="27C292EA">
      <w:pPr>
        <w:pStyle w:val="6"/>
        <w:spacing w:before="0"/>
        <w:jc w:val="both"/>
        <w:rPr>
          <w:rFonts w:ascii="Times New Roman" w:hAnsi="Times New Roman"/>
          <w:sz w:val="24"/>
          <w:szCs w:val="24"/>
        </w:rPr>
      </w:pPr>
      <w:r>
        <w:rPr>
          <w:rFonts w:ascii="Times New Roman" w:hAnsi="Times New Roman"/>
          <w:sz w:val="24"/>
          <w:szCs w:val="24"/>
        </w:rPr>
        <w:t xml:space="preserve">5.2. Порядок отримання Орендарем згоди Балансоутримувача і Орендодавця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w:t>
      </w:r>
    </w:p>
    <w:p w14:paraId="3D10C991">
      <w:pPr>
        <w:pStyle w:val="6"/>
        <w:spacing w:before="0"/>
        <w:ind w:firstLine="0"/>
        <w:jc w:val="both"/>
      </w:pPr>
      <w:r>
        <w:rPr>
          <w:rFonts w:ascii="Times New Roman" w:hAnsi="Times New Roman"/>
          <w:sz w:val="24"/>
          <w:szCs w:val="24"/>
        </w:rPr>
        <w:t>на яких здійснюється таке зарахування, а також сума витрат, які можуть бути зараховані, визначаються Порядком та Положенням.</w:t>
      </w:r>
    </w:p>
    <w:p w14:paraId="73BFA2D0">
      <w:pPr>
        <w:pStyle w:val="6"/>
        <w:spacing w:before="0"/>
        <w:jc w:val="both"/>
        <w:rPr>
          <w:rFonts w:ascii="Times New Roman" w:hAnsi="Times New Roman"/>
          <w:sz w:val="24"/>
          <w:szCs w:val="24"/>
        </w:rPr>
      </w:pPr>
      <w:r>
        <w:rPr>
          <w:rFonts w:ascii="Times New Roman" w:hAnsi="Times New Roman"/>
          <w:sz w:val="24"/>
          <w:szCs w:val="24"/>
        </w:rPr>
        <w:t>5.3. Орендар має право на компенсацію вартості здійснених ним невід’ємних поліпшень Майна у порядку та на умовах, встановлених чинним законодавством.</w:t>
      </w:r>
    </w:p>
    <w:p w14:paraId="0F3A0D6D">
      <w:pPr>
        <w:pStyle w:val="6"/>
        <w:spacing w:before="0"/>
        <w:jc w:val="both"/>
        <w:rPr>
          <w:rFonts w:ascii="Times New Roman" w:hAnsi="Times New Roman"/>
          <w:sz w:val="24"/>
          <w:szCs w:val="24"/>
        </w:rPr>
      </w:pPr>
    </w:p>
    <w:p w14:paraId="0700670B">
      <w:pPr>
        <w:pStyle w:val="6"/>
        <w:spacing w:before="0"/>
        <w:ind w:firstLine="0"/>
        <w:jc w:val="center"/>
        <w:rPr>
          <w:rFonts w:ascii="Times New Roman" w:hAnsi="Times New Roman"/>
          <w:b/>
          <w:sz w:val="24"/>
          <w:szCs w:val="24"/>
        </w:rPr>
      </w:pPr>
      <w:r>
        <w:rPr>
          <w:rFonts w:ascii="Times New Roman" w:hAnsi="Times New Roman"/>
          <w:b/>
          <w:sz w:val="24"/>
          <w:szCs w:val="24"/>
        </w:rPr>
        <w:t>Режим використання орендованого Майна</w:t>
      </w:r>
    </w:p>
    <w:p w14:paraId="4CEB58E6">
      <w:pPr>
        <w:pStyle w:val="6"/>
        <w:spacing w:before="0"/>
        <w:jc w:val="both"/>
      </w:pPr>
      <w:r>
        <w:rPr>
          <w:rFonts w:ascii="Times New Roman" w:hAnsi="Times New Roman"/>
          <w:sz w:val="24"/>
          <w:szCs w:val="24"/>
        </w:rPr>
        <w:t>6.1. Орендар зобов’язаний використовувати орендоване Майно відповідно до цільового  призначення.</w:t>
      </w:r>
    </w:p>
    <w:p w14:paraId="4FE1F1B6">
      <w:pPr>
        <w:pStyle w:val="6"/>
        <w:spacing w:before="0"/>
        <w:jc w:val="both"/>
      </w:pPr>
      <w:r>
        <w:rPr>
          <w:rFonts w:ascii="Times New Roman" w:hAnsi="Times New Roman"/>
          <w:sz w:val="24"/>
          <w:szCs w:val="24"/>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14:paraId="125903DB">
      <w:pPr>
        <w:pStyle w:val="6"/>
        <w:spacing w:before="0"/>
        <w:jc w:val="both"/>
      </w:pPr>
      <w:r>
        <w:rPr>
          <w:rFonts w:ascii="Times New Roman" w:hAnsi="Times New Roman"/>
          <w:sz w:val="24"/>
          <w:szCs w:val="24"/>
        </w:rPr>
        <w:t>6.3. Орендар зобов’язаний:</w:t>
      </w:r>
    </w:p>
    <w:p w14:paraId="50162A58">
      <w:pPr>
        <w:pStyle w:val="6"/>
        <w:spacing w:before="0"/>
        <w:jc w:val="both"/>
      </w:pPr>
      <w:r>
        <w:rPr>
          <w:rFonts w:ascii="Times New Roman" w:hAnsi="Times New Roman"/>
          <w:sz w:val="24"/>
          <w:szCs w:val="24"/>
        </w:rPr>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14:paraId="64C96B6F">
      <w:pPr>
        <w:pStyle w:val="6"/>
        <w:spacing w:before="0"/>
        <w:jc w:val="both"/>
        <w:rPr>
          <w:rFonts w:ascii="Times New Roman" w:hAnsi="Times New Roman"/>
          <w:sz w:val="24"/>
          <w:szCs w:val="24"/>
        </w:rPr>
      </w:pPr>
      <w:r>
        <w:rPr>
          <w:rFonts w:ascii="Times New Roman" w:hAnsi="Times New Roman"/>
          <w:sz w:val="24"/>
          <w:szCs w:val="24"/>
        </w:rPr>
        <w:t>забезпечувати додержання протипожежних вимог, стандартів, норм, правил, а також виконання вимог приписів і постанов органів державного пожежного нагляду;</w:t>
      </w:r>
    </w:p>
    <w:p w14:paraId="4404016A">
      <w:pPr>
        <w:pStyle w:val="6"/>
        <w:spacing w:before="0"/>
        <w:jc w:val="both"/>
      </w:pPr>
      <w:r>
        <w:rPr>
          <w:rFonts w:ascii="Times New Roman" w:hAnsi="Times New Roman"/>
          <w:sz w:val="24"/>
          <w:szCs w:val="24"/>
        </w:rPr>
        <w:t>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14:paraId="7C5CED53">
      <w:pPr>
        <w:pStyle w:val="6"/>
        <w:spacing w:before="0"/>
        <w:jc w:val="both"/>
      </w:pPr>
      <w:r>
        <w:rPr>
          <w:rFonts w:ascii="Times New Roman" w:hAnsi="Times New Roman"/>
          <w:sz w:val="24"/>
          <w:szCs w:val="24"/>
        </w:rPr>
        <w:t>проводити внутрішні розслідування випадків пожеж та подавати Орендодавцеві відповідні документи розслідування.</w:t>
      </w:r>
    </w:p>
    <w:p w14:paraId="36E5C0ED">
      <w:pPr>
        <w:pStyle w:val="6"/>
        <w:spacing w:before="0"/>
        <w:jc w:val="both"/>
      </w:pPr>
      <w:r>
        <w:rPr>
          <w:rFonts w:ascii="Times New Roman" w:hAnsi="Times New Roman"/>
          <w:sz w:val="24"/>
          <w:szCs w:val="24"/>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14:paraId="69F2E18D">
      <w:pPr>
        <w:pStyle w:val="6"/>
        <w:spacing w:before="0"/>
        <w:jc w:val="both"/>
      </w:pPr>
      <w:r>
        <w:rPr>
          <w:rFonts w:ascii="Times New Roman" w:hAnsi="Times New Roman"/>
          <w:sz w:val="24"/>
          <w:szCs w:val="24"/>
        </w:rPr>
        <w:t xml:space="preserve">6.4. Орендар зобов’язаний забезпечити представникам Орендодавця та Балансоутримувача доступ на об’єкт оренди у робочі дні у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w:t>
      </w:r>
      <w:r>
        <w:rPr>
          <w:rFonts w:ascii="Times New Roman" w:hAnsi="Times New Roman"/>
          <w:sz w:val="24"/>
          <w:szCs w:val="24"/>
          <w:lang w:val="ru-RU"/>
        </w:rPr>
        <w:t>-</w:t>
      </w:r>
      <w:r>
        <w:rPr>
          <w:rFonts w:ascii="Times New Roman" w:hAnsi="Times New Roman"/>
          <w:sz w:val="24"/>
          <w:szCs w:val="24"/>
        </w:rPr>
        <w:t xml:space="preserve">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14:paraId="7953C431">
      <w:pPr>
        <w:pStyle w:val="6"/>
        <w:spacing w:before="0"/>
        <w:jc w:val="both"/>
        <w:rPr>
          <w:sz w:val="24"/>
          <w:szCs w:val="24"/>
        </w:rPr>
      </w:pPr>
      <w:r>
        <w:rPr>
          <w:rFonts w:ascii="Times New Roman" w:hAnsi="Times New Roman"/>
          <w:sz w:val="24"/>
          <w:szCs w:val="24"/>
        </w:rPr>
        <w:t xml:space="preserve">6.5. Орендар зобов’язаний:  </w:t>
      </w:r>
    </w:p>
    <w:p w14:paraId="09D39B73">
      <w:pPr>
        <w:pStyle w:val="6"/>
        <w:spacing w:before="0"/>
        <w:jc w:val="both"/>
        <w:rPr>
          <w:rFonts w:ascii="Times New Roman" w:hAnsi="Times New Roman"/>
          <w:sz w:val="24"/>
          <w:szCs w:val="24"/>
          <w:lang w:val="ru-RU"/>
        </w:rPr>
      </w:pPr>
      <w:r>
        <w:rPr>
          <w:rFonts w:ascii="Times New Roman" w:hAnsi="Times New Roman"/>
          <w:sz w:val="24"/>
          <w:szCs w:val="24"/>
        </w:rPr>
        <w:t>6.5.1. укласти окремі договори безпосередньо з постачальником комунальних послуг</w:t>
      </w:r>
      <w:r>
        <w:rPr>
          <w:rFonts w:ascii="Times New Roman" w:hAnsi="Times New Roman"/>
          <w:sz w:val="24"/>
          <w:szCs w:val="24"/>
          <w:lang w:val="ru-RU"/>
        </w:rPr>
        <w:t xml:space="preserve">, своєчасно та в повному обсязі, на підставі укладених ним угод з постачальниками послуг, в повному обсязі вносити плату за комунальні послуги, а саме: електропостачання, теплопостачання, водопостачання, газопостачання, вивіз сміття та інше, або </w:t>
      </w:r>
    </w:p>
    <w:p w14:paraId="1D791692">
      <w:pPr>
        <w:spacing w:after="0"/>
        <w:ind w:firstLine="567"/>
        <w:jc w:val="both"/>
        <w:rPr>
          <w:rFonts w:ascii="Times New Roman" w:hAnsi="Times New Roman" w:cs="Times New Roman"/>
          <w:sz w:val="24"/>
          <w:szCs w:val="24"/>
        </w:rPr>
      </w:pPr>
      <w:r>
        <w:rPr>
          <w:rFonts w:ascii="Times New Roman" w:hAnsi="Times New Roman" w:cs="Times New Roman"/>
          <w:sz w:val="24"/>
          <w:szCs w:val="24"/>
        </w:rPr>
        <w:t>укласти договір на відшкодування за спожиті комунальні послуги з балансоутримувачем та самостійно, своєчасно, в повному обсязі вносити плату за комунальні послуги, а саме: електропостачання, теплопостачання, водопостачання, газопостачання, вивіз сміття та ін.;</w:t>
      </w:r>
      <w:r>
        <w:rPr>
          <w:rFonts w:ascii="Times New Roman" w:hAnsi="Times New Roman"/>
          <w:sz w:val="24"/>
          <w:szCs w:val="24"/>
        </w:rPr>
        <w:t xml:space="preserve">   </w:t>
      </w:r>
    </w:p>
    <w:p w14:paraId="536EBAE8">
      <w:pPr>
        <w:pStyle w:val="6"/>
        <w:spacing w:before="0"/>
        <w:jc w:val="both"/>
        <w:rPr>
          <w:sz w:val="24"/>
          <w:szCs w:val="24"/>
        </w:rPr>
      </w:pPr>
      <w:r>
        <w:rPr>
          <w:rFonts w:ascii="Times New Roman" w:hAnsi="Times New Roman"/>
          <w:sz w:val="24"/>
          <w:szCs w:val="24"/>
        </w:rPr>
        <w:t>6.5.2. належним чином експлуатувати Об</w:t>
      </w:r>
      <w:r>
        <w:rPr>
          <w:rFonts w:ascii="Times New Roman" w:hAnsi="Times New Roman"/>
          <w:sz w:val="24"/>
          <w:szCs w:val="24"/>
          <w:lang w:val="ru-RU"/>
        </w:rPr>
        <w:t>’</w:t>
      </w:r>
      <w:r>
        <w:rPr>
          <w:rFonts w:ascii="Times New Roman" w:hAnsi="Times New Roman"/>
          <w:sz w:val="24"/>
          <w:szCs w:val="24"/>
        </w:rPr>
        <w:t>єкт оренди та нести всі витрати, пов</w:t>
      </w:r>
      <w:r>
        <w:rPr>
          <w:rFonts w:ascii="Times New Roman" w:hAnsi="Times New Roman"/>
          <w:sz w:val="24"/>
          <w:szCs w:val="24"/>
          <w:lang w:val="ru-RU"/>
        </w:rPr>
        <w:t>’</w:t>
      </w:r>
      <w:r>
        <w:rPr>
          <w:rFonts w:ascii="Times New Roman" w:hAnsi="Times New Roman"/>
          <w:sz w:val="24"/>
          <w:szCs w:val="24"/>
        </w:rPr>
        <w:t>язані з його експлуатацією;</w:t>
      </w:r>
    </w:p>
    <w:p w14:paraId="61FCD6B7">
      <w:pPr>
        <w:pStyle w:val="7"/>
        <w:jc w:val="both"/>
        <w:rPr>
          <w:szCs w:val="24"/>
        </w:rPr>
      </w:pPr>
      <w:r>
        <w:rPr>
          <w:szCs w:val="24"/>
        </w:rPr>
        <w:t xml:space="preserve">         6.5.3. самостійно отримувати у Орендодавця рахунки, накладні та інші необхідні документи;</w:t>
      </w:r>
    </w:p>
    <w:p w14:paraId="4B92826F">
      <w:pPr>
        <w:pStyle w:val="7"/>
        <w:jc w:val="both"/>
        <w:rPr>
          <w:szCs w:val="24"/>
        </w:rPr>
      </w:pPr>
      <w:r>
        <w:rPr>
          <w:szCs w:val="24"/>
        </w:rPr>
        <w:t xml:space="preserve">         6.5.4. самостійно і за власний рахунок виготовити технічний паспорт Об'єкта оренди;</w:t>
      </w:r>
    </w:p>
    <w:p w14:paraId="49F054B8">
      <w:pPr>
        <w:pStyle w:val="7"/>
        <w:jc w:val="both"/>
        <w:rPr>
          <w:szCs w:val="24"/>
        </w:rPr>
      </w:pPr>
      <w:r>
        <w:rPr>
          <w:szCs w:val="24"/>
        </w:rPr>
        <w:t xml:space="preserve">         6.5.5. при необхідності прийняти пайову участь в ремонті фасаду, даху та благоустрою прилеглої до об'єкта оренди території пропорційно займаній орендній площі.</w:t>
      </w:r>
    </w:p>
    <w:p w14:paraId="02EFF50C">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6.6. Орендар має право:</w:t>
      </w:r>
    </w:p>
    <w:p w14:paraId="10893562">
      <w:pPr>
        <w:spacing w:after="0" w:line="240" w:lineRule="auto"/>
        <w:textAlignment w:val="baseline"/>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6.6.1. використовувати орендоване приміщення відповідно до його призначення та умов цього</w:t>
      </w:r>
      <w:r>
        <w:rPr>
          <w:rFonts w:ascii="Times New Roman" w:hAnsi="Times New Roman" w:cs="Times New Roman"/>
          <w:color w:val="000000"/>
          <w:sz w:val="24"/>
          <w:szCs w:val="24"/>
          <w:lang w:val="uk-UA" w:eastAsia="uk-UA"/>
        </w:rPr>
        <w:t xml:space="preserve"> </w:t>
      </w:r>
      <w:r>
        <w:rPr>
          <w:rFonts w:ascii="Times New Roman" w:hAnsi="Times New Roman" w:cs="Times New Roman"/>
          <w:color w:val="000000"/>
          <w:sz w:val="24"/>
          <w:szCs w:val="24"/>
          <w:lang w:eastAsia="uk-UA"/>
        </w:rPr>
        <w:t>Договору;</w:t>
      </w:r>
    </w:p>
    <w:p w14:paraId="532280A9">
      <w:pPr>
        <w:spacing w:after="0" w:line="240" w:lineRule="auto"/>
        <w:textAlignment w:val="baseline"/>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6.6.2. користуватися системами комунікацій‚ які знаходяться в приміщенні‚ що орендується.</w:t>
      </w:r>
    </w:p>
    <w:p w14:paraId="2CBA1BB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         6.7. Орендодавець зобов'язаний</w:t>
      </w:r>
      <w:r>
        <w:rPr>
          <w:rFonts w:ascii="Times New Roman" w:hAnsi="Times New Roman" w:cs="Times New Roman"/>
          <w:sz w:val="24"/>
          <w:szCs w:val="24"/>
          <w:lang w:val="uk-UA"/>
        </w:rPr>
        <w:t>:</w:t>
      </w:r>
    </w:p>
    <w:p w14:paraId="11071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6.7.1. дотримуватись норм чинного законодавства та умов цього Договору;</w:t>
      </w:r>
    </w:p>
    <w:p w14:paraId="61E356B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6.7.2. забезпечувати безперешкодне використання Орендарем приміщення та майна, що орендується на умовах цього Договору.</w:t>
      </w:r>
    </w:p>
    <w:p w14:paraId="449F0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6.8. Орендодавець має право:</w:t>
      </w:r>
    </w:p>
    <w:p w14:paraId="6D91E9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6.8.1. здійснювати контроль  за  виконанням  умов  цього  Договору  Орендарем;</w:t>
      </w:r>
    </w:p>
    <w:p w14:paraId="37F240F7">
      <w:pPr>
        <w:tabs>
          <w:tab w:val="left" w:pos="425"/>
        </w:tabs>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lang w:val="uk-UA"/>
        </w:rPr>
        <w:t xml:space="preserve"> </w:t>
      </w:r>
      <w:r>
        <w:rPr>
          <w:rFonts w:ascii="Times New Roman" w:hAnsi="Times New Roman" w:cs="Times New Roman"/>
          <w:color w:val="333333"/>
          <w:sz w:val="24"/>
          <w:szCs w:val="24"/>
        </w:rPr>
        <w:t>      </w:t>
      </w:r>
      <w:r>
        <w:rPr>
          <w:rFonts w:ascii="Times New Roman" w:hAnsi="Times New Roman" w:cs="Times New Roman"/>
          <w:color w:val="333333"/>
          <w:sz w:val="24"/>
          <w:szCs w:val="24"/>
          <w:lang w:val="uk-UA"/>
        </w:rPr>
        <w:t xml:space="preserve"> </w:t>
      </w:r>
      <w:r>
        <w:rPr>
          <w:rFonts w:ascii="Times New Roman" w:hAnsi="Times New Roman" w:cs="Times New Roman"/>
          <w:color w:val="333333"/>
          <w:sz w:val="24"/>
          <w:szCs w:val="24"/>
        </w:rPr>
        <w:t>6.8.2. здійснювати перевірку стану приміщення та інженерних мереж на предмет їх цільового використання та додержання Орендарем правил протипожежної безпеки, санітарних норм.</w:t>
      </w:r>
    </w:p>
    <w:p w14:paraId="0C9FD40A">
      <w:pPr>
        <w:pStyle w:val="6"/>
        <w:spacing w:before="0"/>
        <w:jc w:val="center"/>
        <w:rPr>
          <w:rFonts w:ascii="Times New Roman" w:hAnsi="Times New Roman"/>
          <w:b/>
          <w:sz w:val="24"/>
          <w:szCs w:val="24"/>
        </w:rPr>
      </w:pPr>
    </w:p>
    <w:p w14:paraId="3F0A91AA">
      <w:pPr>
        <w:pStyle w:val="6"/>
        <w:spacing w:before="0"/>
        <w:jc w:val="center"/>
        <w:rPr>
          <w:sz w:val="24"/>
          <w:szCs w:val="24"/>
        </w:rPr>
      </w:pPr>
      <w:r>
        <w:rPr>
          <w:rFonts w:ascii="Times New Roman" w:hAnsi="Times New Roman"/>
          <w:b/>
          <w:sz w:val="24"/>
          <w:szCs w:val="24"/>
        </w:rPr>
        <w:t>Страхування об’єкта оренди, відшкодування витрат на оцінку Майна та укладення охоронного договору</w:t>
      </w:r>
    </w:p>
    <w:p w14:paraId="424F8E1B">
      <w:pPr>
        <w:pStyle w:val="6"/>
        <w:spacing w:before="0"/>
        <w:jc w:val="both"/>
        <w:rPr>
          <w:sz w:val="24"/>
          <w:szCs w:val="24"/>
        </w:rPr>
      </w:pPr>
      <w:r>
        <w:rPr>
          <w:rFonts w:ascii="Times New Roman" w:hAnsi="Times New Roman"/>
          <w:sz w:val="24"/>
          <w:szCs w:val="24"/>
        </w:rPr>
        <w:t>7.1. Орендар зобов’язаний:</w:t>
      </w:r>
    </w:p>
    <w:p w14:paraId="661E0C9D">
      <w:pPr>
        <w:pStyle w:val="6"/>
        <w:spacing w:before="0"/>
        <w:jc w:val="both"/>
        <w:rPr>
          <w:rFonts w:ascii="Times New Roman" w:hAnsi="Times New Roman"/>
          <w:sz w:val="24"/>
          <w:szCs w:val="24"/>
        </w:rPr>
      </w:pPr>
      <w:r>
        <w:rPr>
          <w:rFonts w:ascii="Times New Roman" w:hAnsi="Times New Roman"/>
          <w:sz w:val="24"/>
          <w:szCs w:val="24"/>
        </w:rPr>
        <w:t xml:space="preserve">протягом 10 календарних днів з дня укладення цього договору застрахувати Майно на суму його страхової вартості, визначеної у пункті 6.2 Умов, на користь Балансоутримувача згідно з Порядком,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w:t>
      </w:r>
    </w:p>
    <w:p w14:paraId="5C641704">
      <w:pPr>
        <w:pStyle w:val="6"/>
        <w:spacing w:before="0"/>
        <w:ind w:firstLine="0"/>
        <w:jc w:val="both"/>
        <w:rPr>
          <w:sz w:val="24"/>
          <w:szCs w:val="24"/>
        </w:rPr>
      </w:pPr>
      <w:r>
        <w:rPr>
          <w:rFonts w:ascii="Times New Roman" w:hAnsi="Times New Roman"/>
          <w:sz w:val="24"/>
          <w:szCs w:val="24"/>
        </w:rPr>
        <w:t>Балансоутримувачу та Орендодавцю завірені належним чином копії договору страхування і документів, які підтверджують сплату страхового платежу (страхових платежів);</w:t>
      </w:r>
    </w:p>
    <w:p w14:paraId="0EC059F0">
      <w:pPr>
        <w:pStyle w:val="6"/>
        <w:spacing w:before="0"/>
        <w:jc w:val="both"/>
        <w:rPr>
          <w:sz w:val="24"/>
          <w:szCs w:val="24"/>
        </w:rPr>
      </w:pPr>
      <w:r>
        <w:rPr>
          <w:rFonts w:ascii="Times New Roman" w:hAnsi="Times New Roman"/>
          <w:sz w:val="24"/>
          <w:szCs w:val="24"/>
        </w:rPr>
        <w:t>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договору страхування і документів, які підтверджують сплату страхового платежу. Якщо договір страхування укладений на строк, що є іншим, ніж один рік, такий договір повинен бути поновлений після закінчення строку, на який він укладений.</w:t>
      </w:r>
    </w:p>
    <w:p w14:paraId="4C2C822F">
      <w:pPr>
        <w:pStyle w:val="6"/>
        <w:spacing w:before="0"/>
        <w:jc w:val="both"/>
      </w:pPr>
      <w:r>
        <w:rPr>
          <w:rFonts w:ascii="Times New Roman" w:hAnsi="Times New Roman"/>
          <w:sz w:val="24"/>
          <w:szCs w:val="24"/>
        </w:rPr>
        <w:t>Якщо строк дії договору оренди менший, ніж один рік, то договір страхування укладається на строк дії договору оренди.</w:t>
      </w:r>
    </w:p>
    <w:p w14:paraId="654BA5C2">
      <w:pPr>
        <w:pStyle w:val="6"/>
        <w:spacing w:before="0"/>
        <w:jc w:val="both"/>
      </w:pPr>
      <w:r>
        <w:rPr>
          <w:rFonts w:ascii="Times New Roman" w:hAnsi="Times New Roman"/>
          <w:sz w:val="24"/>
          <w:szCs w:val="24"/>
        </w:rPr>
        <w:t>Оплата послуг страховика здійснюється за рахунок Орендаря (страхувальника).</w:t>
      </w:r>
    </w:p>
    <w:p w14:paraId="2E3A9B4F">
      <w:pPr>
        <w:pStyle w:val="6"/>
        <w:spacing w:before="0"/>
        <w:jc w:val="both"/>
        <w:rPr>
          <w:rFonts w:ascii="Times New Roman" w:hAnsi="Times New Roman"/>
          <w:sz w:val="24"/>
          <w:szCs w:val="24"/>
        </w:rPr>
      </w:pPr>
    </w:p>
    <w:p w14:paraId="221E6087">
      <w:pPr>
        <w:pStyle w:val="6"/>
        <w:spacing w:before="0"/>
        <w:ind w:firstLine="0"/>
        <w:jc w:val="center"/>
        <w:rPr>
          <w:rFonts w:ascii="Times New Roman" w:hAnsi="Times New Roman"/>
          <w:b/>
          <w:sz w:val="24"/>
          <w:szCs w:val="24"/>
        </w:rPr>
      </w:pPr>
      <w:r>
        <w:rPr>
          <w:rFonts w:ascii="Times New Roman" w:hAnsi="Times New Roman"/>
          <w:b/>
          <w:sz w:val="24"/>
          <w:szCs w:val="24"/>
        </w:rPr>
        <w:t>Суборенда</w:t>
      </w:r>
    </w:p>
    <w:p w14:paraId="1001A52E">
      <w:pPr>
        <w:pStyle w:val="6"/>
        <w:spacing w:before="0"/>
        <w:jc w:val="both"/>
        <w:rPr>
          <w:rFonts w:ascii="Times New Roman" w:hAnsi="Times New Roman"/>
          <w:sz w:val="24"/>
          <w:szCs w:val="24"/>
        </w:rPr>
      </w:pPr>
      <w:r>
        <w:rPr>
          <w:rFonts w:ascii="Times New Roman" w:hAnsi="Times New Roman"/>
          <w:sz w:val="24"/>
          <w:szCs w:val="24"/>
        </w:rPr>
        <w:t>8.1. Орендар (не) має права здавати Майно в суборенду.</w:t>
      </w:r>
    </w:p>
    <w:p w14:paraId="108C8B54">
      <w:pPr>
        <w:pStyle w:val="6"/>
        <w:spacing w:before="0"/>
        <w:jc w:val="both"/>
        <w:rPr>
          <w:rFonts w:ascii="Times New Roman" w:hAnsi="Times New Roman"/>
          <w:sz w:val="24"/>
          <w:szCs w:val="24"/>
        </w:rPr>
      </w:pPr>
    </w:p>
    <w:p w14:paraId="487D2881">
      <w:pPr>
        <w:pStyle w:val="6"/>
        <w:spacing w:before="0"/>
        <w:ind w:firstLine="0"/>
        <w:jc w:val="center"/>
        <w:rPr>
          <w:rFonts w:ascii="Times New Roman" w:hAnsi="Times New Roman"/>
          <w:b/>
          <w:sz w:val="24"/>
          <w:szCs w:val="24"/>
        </w:rPr>
      </w:pPr>
      <w:r>
        <w:rPr>
          <w:rFonts w:ascii="Times New Roman" w:hAnsi="Times New Roman"/>
          <w:b/>
          <w:sz w:val="24"/>
          <w:szCs w:val="24"/>
        </w:rPr>
        <w:t>Запевнення сторін</w:t>
      </w:r>
    </w:p>
    <w:p w14:paraId="7BD7472A">
      <w:pPr>
        <w:pStyle w:val="6"/>
        <w:spacing w:before="0"/>
        <w:jc w:val="both"/>
      </w:pPr>
      <w:r>
        <w:rPr>
          <w:rFonts w:ascii="Times New Roman" w:hAnsi="Times New Roman"/>
          <w:sz w:val="24"/>
          <w:szCs w:val="24"/>
        </w:rPr>
        <w:t>9.1. Балансоутримувач і Орендодавець запевняють Орендаря, що:</w:t>
      </w:r>
    </w:p>
    <w:p w14:paraId="6E071716">
      <w:pPr>
        <w:pStyle w:val="6"/>
        <w:spacing w:before="0"/>
        <w:jc w:val="both"/>
      </w:pPr>
      <w:r>
        <w:rPr>
          <w:rFonts w:ascii="Times New Roman" w:hAnsi="Times New Roman"/>
          <w:sz w:val="24"/>
          <w:szCs w:val="24"/>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акта приймання-передачі разом із комплектом ключів від об’єкта;</w:t>
      </w:r>
    </w:p>
    <w:p w14:paraId="2334DFB8">
      <w:pPr>
        <w:pStyle w:val="6"/>
        <w:spacing w:before="0"/>
        <w:jc w:val="both"/>
        <w:rPr>
          <w:rFonts w:ascii="Times New Roman" w:hAnsi="Times New Roman"/>
          <w:sz w:val="24"/>
          <w:szCs w:val="24"/>
        </w:rPr>
      </w:pPr>
      <w:r>
        <w:rPr>
          <w:rFonts w:ascii="Times New Roman" w:hAnsi="Times New Roman"/>
          <w:sz w:val="24"/>
          <w:szCs w:val="24"/>
        </w:rPr>
        <w:t>9.1.2. інформація про Майно, оприлюднена в інформації про об’єкт оренди, якщо договір укладено без проведення аукціону, посилання на яке зазначене у пункті 4.2 Умов, відповідає дійсності.</w:t>
      </w:r>
    </w:p>
    <w:p w14:paraId="67508805">
      <w:pPr>
        <w:pStyle w:val="6"/>
        <w:spacing w:before="0"/>
        <w:jc w:val="both"/>
      </w:pPr>
      <w:r>
        <w:rPr>
          <w:rFonts w:ascii="Times New Roman" w:hAnsi="Times New Roman"/>
          <w:sz w:val="24"/>
          <w:szCs w:val="24"/>
        </w:rPr>
        <w:t>9.2.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14:paraId="371EC00A">
      <w:pPr>
        <w:pStyle w:val="6"/>
        <w:spacing w:before="0"/>
        <w:ind w:firstLine="0"/>
        <w:jc w:val="center"/>
      </w:pPr>
      <w:r>
        <w:rPr>
          <w:rFonts w:ascii="Times New Roman" w:hAnsi="Times New Roman"/>
          <w:b/>
          <w:sz w:val="24"/>
          <w:szCs w:val="24"/>
        </w:rPr>
        <w:t>Додаткові умови оренди</w:t>
      </w:r>
    </w:p>
    <w:p w14:paraId="346EEDAE">
      <w:pPr>
        <w:pStyle w:val="6"/>
        <w:spacing w:before="0"/>
        <w:ind w:firstLine="0"/>
        <w:jc w:val="both"/>
        <w:rPr>
          <w:rFonts w:ascii="Times New Roman" w:hAnsi="Times New Roman"/>
          <w:sz w:val="24"/>
          <w:szCs w:val="24"/>
        </w:rPr>
      </w:pPr>
      <w:r>
        <w:rPr>
          <w:rFonts w:ascii="Times New Roman" w:hAnsi="Times New Roman"/>
          <w:sz w:val="24"/>
          <w:szCs w:val="24"/>
        </w:rPr>
        <w:t xml:space="preserve">         10.1. Орендар зобов’язаний виконувати обов’язки, покладені на нього рішенням Дрогобицької міської ради про встановлення додаткових умов оренди. </w:t>
      </w:r>
    </w:p>
    <w:p w14:paraId="7C151DA2">
      <w:pPr>
        <w:pStyle w:val="6"/>
        <w:spacing w:before="0"/>
        <w:ind w:firstLine="0"/>
        <w:jc w:val="both"/>
        <w:rPr>
          <w:rFonts w:ascii="Times New Roman" w:hAnsi="Times New Roman"/>
          <w:sz w:val="24"/>
          <w:szCs w:val="24"/>
        </w:rPr>
      </w:pPr>
    </w:p>
    <w:p w14:paraId="5281B406">
      <w:pPr>
        <w:pStyle w:val="6"/>
        <w:spacing w:before="0"/>
        <w:ind w:firstLine="0"/>
        <w:jc w:val="center"/>
        <w:rPr>
          <w:rFonts w:ascii="Times New Roman" w:hAnsi="Times New Roman"/>
          <w:b/>
          <w:sz w:val="24"/>
          <w:szCs w:val="24"/>
        </w:rPr>
      </w:pPr>
      <w:r>
        <w:rPr>
          <w:rFonts w:ascii="Times New Roman" w:hAnsi="Times New Roman"/>
          <w:b/>
          <w:sz w:val="24"/>
          <w:szCs w:val="24"/>
        </w:rPr>
        <w:t>Відповідальність і вирішення спорів за договором</w:t>
      </w:r>
    </w:p>
    <w:p w14:paraId="0FC82CAE">
      <w:pPr>
        <w:pStyle w:val="6"/>
        <w:spacing w:before="0"/>
        <w:jc w:val="both"/>
      </w:pPr>
      <w:r>
        <w:rPr>
          <w:rFonts w:ascii="Times New Roman" w:hAnsi="Times New Roman"/>
          <w:sz w:val="24"/>
          <w:szCs w:val="24"/>
        </w:rPr>
        <w:t>11.1. За невиконання або неналежне виконання зобов’язань за цим договором сторони несуть відповідальність згідно із законом та договором.</w:t>
      </w:r>
    </w:p>
    <w:p w14:paraId="7890AE79">
      <w:pPr>
        <w:pStyle w:val="6"/>
        <w:spacing w:before="0"/>
        <w:jc w:val="both"/>
      </w:pPr>
      <w:r>
        <w:rPr>
          <w:rFonts w:ascii="Times New Roman" w:hAnsi="Times New Roman"/>
          <w:sz w:val="24"/>
          <w:szCs w:val="24"/>
        </w:rPr>
        <w:t>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Майно.</w:t>
      </w:r>
    </w:p>
    <w:p w14:paraId="57339DB6">
      <w:pPr>
        <w:pStyle w:val="6"/>
        <w:spacing w:before="0"/>
        <w:jc w:val="both"/>
      </w:pPr>
      <w:r>
        <w:rPr>
          <w:rFonts w:ascii="Times New Roman" w:hAnsi="Times New Roman"/>
          <w:sz w:val="24"/>
          <w:szCs w:val="24"/>
        </w:rPr>
        <w:t>11.3. Спори, які виникають за цим договором або в зв’язку з ним, не вирішені шляхом переговорів, вирішуються в судовому порядку.</w:t>
      </w:r>
    </w:p>
    <w:p w14:paraId="335BA16C">
      <w:pPr>
        <w:pStyle w:val="6"/>
        <w:spacing w:before="0"/>
        <w:jc w:val="both"/>
        <w:rPr>
          <w:rFonts w:ascii="Times New Roman" w:hAnsi="Times New Roman"/>
          <w:sz w:val="24"/>
          <w:szCs w:val="24"/>
        </w:rPr>
      </w:pPr>
      <w:r>
        <w:rPr>
          <w:rFonts w:ascii="Times New Roman" w:hAnsi="Times New Roman"/>
          <w:sz w:val="24"/>
          <w:szCs w:val="24"/>
        </w:rPr>
        <w:t>11.4. Стягнення заборгованості з орендної плати, пені та неустойки,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14:paraId="08EB765B">
      <w:pPr>
        <w:pStyle w:val="6"/>
        <w:spacing w:before="0"/>
        <w:jc w:val="both"/>
        <w:rPr>
          <w:rFonts w:ascii="Times New Roman" w:hAnsi="Times New Roman"/>
          <w:sz w:val="24"/>
          <w:szCs w:val="24"/>
        </w:rPr>
      </w:pPr>
    </w:p>
    <w:p w14:paraId="3990C303">
      <w:pPr>
        <w:pStyle w:val="6"/>
        <w:spacing w:before="0"/>
        <w:jc w:val="center"/>
        <w:rPr>
          <w:rFonts w:ascii="Times New Roman" w:hAnsi="Times New Roman"/>
          <w:b/>
          <w:sz w:val="24"/>
          <w:szCs w:val="24"/>
        </w:rPr>
      </w:pPr>
      <w:r>
        <w:rPr>
          <w:rFonts w:ascii="Times New Roman" w:hAnsi="Times New Roman"/>
          <w:b/>
          <w:sz w:val="24"/>
          <w:szCs w:val="24"/>
        </w:rPr>
        <w:t>Строк чинності, умови зміни та припинення договору</w:t>
      </w:r>
    </w:p>
    <w:p w14:paraId="6A4D9915">
      <w:pPr>
        <w:pStyle w:val="6"/>
        <w:spacing w:before="0"/>
        <w:jc w:val="both"/>
        <w:rPr>
          <w:rFonts w:ascii="Times New Roman" w:hAnsi="Times New Roman"/>
          <w:sz w:val="24"/>
          <w:szCs w:val="24"/>
        </w:rPr>
      </w:pPr>
      <w:r>
        <w:rPr>
          <w:rFonts w:ascii="Times New Roman" w:hAnsi="Times New Roman"/>
          <w:sz w:val="24"/>
          <w:szCs w:val="24"/>
        </w:rPr>
        <w:t>12.1. Перебіг строку договору починається з дня набрання чинності цим договором. Цей договір набирає чинності з дати підписання сторонами</w:t>
      </w:r>
      <w:r>
        <w:rPr>
          <w:rFonts w:ascii="Times New Roman" w:hAnsi="Times New Roman"/>
          <w:sz w:val="24"/>
          <w:szCs w:val="24"/>
          <w:lang w:val="ru-RU"/>
        </w:rPr>
        <w:t>,</w:t>
      </w:r>
      <w:r>
        <w:rPr>
          <w:rFonts w:ascii="Times New Roman" w:hAnsi="Times New Roman"/>
          <w:sz w:val="24"/>
          <w:szCs w:val="24"/>
        </w:rPr>
        <w:t xml:space="preserve"> тобто з ______ р.</w:t>
      </w:r>
      <w:r>
        <w:rPr>
          <w:rFonts w:ascii="Times New Roman" w:hAnsi="Times New Roman"/>
          <w:sz w:val="24"/>
          <w:szCs w:val="24"/>
          <w:lang w:val="ru-RU"/>
        </w:rPr>
        <w:t xml:space="preserve"> </w:t>
      </w:r>
      <w:r>
        <w:rPr>
          <w:rFonts w:ascii="Times New Roman" w:hAnsi="Times New Roman"/>
          <w:sz w:val="24"/>
          <w:szCs w:val="24"/>
        </w:rPr>
        <w:t xml:space="preserve">(нотаріального посвідчення, якщо відповідно до законодавства договір підлягає нотаріальному посвідченню). Строк оренди за цим договором починається з дати підписання акта приймання-передачі і закінчується датою припинення цього договору. </w:t>
      </w:r>
    </w:p>
    <w:p w14:paraId="25964550">
      <w:pPr>
        <w:pStyle w:val="6"/>
        <w:spacing w:before="0"/>
        <w:jc w:val="both"/>
      </w:pPr>
      <w:r>
        <w:rPr>
          <w:rFonts w:ascii="Times New Roman" w:hAnsi="Times New Roman"/>
          <w:sz w:val="24"/>
          <w:szCs w:val="24"/>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а в частині зобов’язань Орендаря щодо орендної плати - до виконання зобов’язань.</w:t>
      </w:r>
    </w:p>
    <w:p w14:paraId="0F78909E">
      <w:pPr>
        <w:pStyle w:val="6"/>
        <w:spacing w:before="0"/>
        <w:jc w:val="both"/>
      </w:pPr>
      <w:r>
        <w:rPr>
          <w:rFonts w:ascii="Times New Roman" w:hAnsi="Times New Roman"/>
          <w:sz w:val="24"/>
          <w:szCs w:val="24"/>
        </w:rPr>
        <w:t>12.3. Зміни і доповнення до договору вносяться до закінчення строку його дії за взаємною згодою сторін на підставі рішення сесії Дрогобицької міської ради з урахуванням встановлених статтею 16 Закону та Порядком умов та обмежень шляхом укладення договорів про внесення змін і доповнень у письмовій формі, які підписуються сторонами та є невід’ємними частинами цього договору.</w:t>
      </w:r>
    </w:p>
    <w:p w14:paraId="346A9A21">
      <w:pPr>
        <w:pStyle w:val="6"/>
        <w:spacing w:before="0"/>
        <w:jc w:val="both"/>
      </w:pPr>
      <w:r>
        <w:rPr>
          <w:rFonts w:ascii="Times New Roman" w:hAnsi="Times New Roman"/>
          <w:sz w:val="24"/>
          <w:szCs w:val="24"/>
        </w:rPr>
        <w:t>12.4. Продовження цього договору здійснюється з урахуванням вимог, встановлених статтею 18 Закону та Порядком.</w:t>
      </w:r>
    </w:p>
    <w:p w14:paraId="65F44593">
      <w:pPr>
        <w:pStyle w:val="6"/>
        <w:spacing w:before="0"/>
        <w:jc w:val="both"/>
      </w:pPr>
      <w:r>
        <w:rPr>
          <w:rFonts w:ascii="Times New Roman" w:hAnsi="Times New Roman"/>
          <w:sz w:val="24"/>
          <w:szCs w:val="24"/>
        </w:rPr>
        <w:t>Орендар, який бажає продовжити цей договір на новий строк, повинен звернутись до Орендодавця за три місяці до закінчення строку дії договору із заявою, поданою відповідно до вимог ЗУ «Про оренду державного та комунального майна».</w:t>
      </w:r>
    </w:p>
    <w:p w14:paraId="6A604D7C">
      <w:pPr>
        <w:pStyle w:val="6"/>
        <w:spacing w:before="0"/>
        <w:jc w:val="both"/>
      </w:pPr>
      <w:r>
        <w:rPr>
          <w:rFonts w:ascii="Times New Roman" w:hAnsi="Times New Roman"/>
          <w:sz w:val="24"/>
          <w:szCs w:val="24"/>
        </w:rPr>
        <w:t>До заяви додається звіт про оцінку об’єкта оренди - якщо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14:paraId="3178929F">
      <w:pPr>
        <w:pStyle w:val="6"/>
        <w:spacing w:before="0"/>
        <w:jc w:val="both"/>
      </w:pPr>
      <w:r>
        <w:rPr>
          <w:rFonts w:ascii="Times New Roman" w:hAnsi="Times New Roman"/>
          <w:sz w:val="24"/>
          <w:szCs w:val="24"/>
        </w:rPr>
        <w:t>До заяви додається звіт про оцінку об’єкта оренди та рецензія на нього, якщо договір оренди продовжується вперше за умови, якщо строк оренди за таким договором становить п’ять років або менше і був укладений без проведення конкурсу чи аукціону, або договір оренди, що продовжується, був укладений без проведення аукціону з підприємствами, установами, організаціями, передбаченими статтею 15 Закону.</w:t>
      </w:r>
    </w:p>
    <w:p w14:paraId="2D39809F">
      <w:pPr>
        <w:pStyle w:val="6"/>
        <w:spacing w:before="0"/>
        <w:jc w:val="both"/>
      </w:pPr>
      <w:r>
        <w:rPr>
          <w:rFonts w:ascii="Times New Roman" w:hAnsi="Times New Roman"/>
          <w:sz w:val="24"/>
          <w:szCs w:val="24"/>
        </w:rPr>
        <w:t>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установленим абзацом другим пункту 137 Порядку.</w:t>
      </w:r>
    </w:p>
    <w:p w14:paraId="1CF23ECA">
      <w:pPr>
        <w:pStyle w:val="6"/>
        <w:spacing w:before="0"/>
        <w:jc w:val="both"/>
      </w:pPr>
      <w:r>
        <w:rPr>
          <w:rFonts w:ascii="Times New Roman" w:hAnsi="Times New Roman"/>
          <w:sz w:val="24"/>
          <w:szCs w:val="24"/>
        </w:rPr>
        <w:t>Пропуск строку подання заяви Орендарем є підставою для припинення цього договору на підставі закінчення строку, на який його було укладено, відповідно до пункту 143 Порядку.</w:t>
      </w:r>
    </w:p>
    <w:p w14:paraId="7D15500D">
      <w:pPr>
        <w:pStyle w:val="6"/>
        <w:spacing w:before="0"/>
        <w:jc w:val="both"/>
      </w:pPr>
      <w:r>
        <w:rPr>
          <w:rFonts w:ascii="Times New Roman" w:hAnsi="Times New Roman"/>
          <w:sz w:val="24"/>
          <w:szCs w:val="24"/>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14:paraId="3601CC9E">
      <w:pPr>
        <w:pStyle w:val="6"/>
        <w:spacing w:before="0"/>
        <w:jc w:val="both"/>
      </w:pPr>
      <w:r>
        <w:rPr>
          <w:rFonts w:ascii="Times New Roman" w:hAnsi="Times New Roman"/>
          <w:sz w:val="24"/>
          <w:szCs w:val="24"/>
        </w:rPr>
        <w:t>Орендар має переважне право на продовження цього договору, яке може бути реалізовано ним у визначений в Порядку спосіб.</w:t>
      </w:r>
    </w:p>
    <w:p w14:paraId="7F4AF351">
      <w:pPr>
        <w:pStyle w:val="6"/>
        <w:spacing w:before="0"/>
        <w:jc w:val="both"/>
      </w:pPr>
      <w:r>
        <w:rPr>
          <w:rFonts w:ascii="Times New Roman" w:hAnsi="Times New Roman"/>
          <w:sz w:val="24"/>
          <w:szCs w:val="24"/>
        </w:rPr>
        <w:t>Оприлюднення на веб-сайті (сторінці чи профілі в соціальній мережі) орендаря, який отримав в оренду Майно без проведення аукціону, недостовірної інформації, що стала підставою для укладення договору оренди, є підставою для дострокового припинення договору оренди за ініціативою Орендодавця, а також не продовження договору оренди на новий строк.</w:t>
      </w:r>
    </w:p>
    <w:p w14:paraId="7F9C702B">
      <w:pPr>
        <w:pStyle w:val="6"/>
        <w:spacing w:before="0"/>
        <w:jc w:val="both"/>
      </w:pPr>
      <w:r>
        <w:rPr>
          <w:rFonts w:ascii="Times New Roman" w:hAnsi="Times New Roman"/>
          <w:sz w:val="24"/>
          <w:szCs w:val="24"/>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14:paraId="59198811">
      <w:pPr>
        <w:pStyle w:val="6"/>
        <w:spacing w:before="0"/>
        <w:jc w:val="both"/>
      </w:pPr>
      <w:r>
        <w:rPr>
          <w:rFonts w:ascii="Times New Roman" w:hAnsi="Times New Roman"/>
          <w:sz w:val="24"/>
          <w:szCs w:val="24"/>
        </w:rPr>
        <w:t>12.6. Договір припиняється:</w:t>
      </w:r>
    </w:p>
    <w:p w14:paraId="3B6765B0">
      <w:pPr>
        <w:pStyle w:val="6"/>
        <w:spacing w:before="0"/>
        <w:jc w:val="both"/>
      </w:pPr>
      <w:r>
        <w:rPr>
          <w:rFonts w:ascii="Times New Roman" w:hAnsi="Times New Roman"/>
          <w:sz w:val="24"/>
          <w:szCs w:val="24"/>
        </w:rPr>
        <w:t>12.6.1 з підстав, передбачених частиною першою статті 24 Закону і при цьому:</w:t>
      </w:r>
    </w:p>
    <w:p w14:paraId="799985FA">
      <w:pPr>
        <w:pStyle w:val="6"/>
        <w:spacing w:before="0"/>
        <w:jc w:val="both"/>
      </w:pPr>
      <w:r>
        <w:rPr>
          <w:rFonts w:ascii="Times New Roman" w:hAnsi="Times New Roman"/>
          <w:sz w:val="24"/>
          <w:szCs w:val="24"/>
        </w:rPr>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14:paraId="6A9C4DD1">
      <w:pPr>
        <w:spacing w:after="0" w:line="240" w:lineRule="auto"/>
        <w:ind w:firstLine="567"/>
        <w:jc w:val="both"/>
      </w:pPr>
      <w:r>
        <w:rPr>
          <w:rFonts w:ascii="Times New Roman" w:hAnsi="Times New Roman" w:cs="Times New Roman"/>
          <w:sz w:val="24"/>
          <w:szCs w:val="24"/>
          <w:lang w:val="uk-UA"/>
        </w:rPr>
        <w:t xml:space="preserve">дати закінчення строку, на який його було укладено, на підставі рішення сесії Дрогобицької міської ради про відмову у продовженні цього договору, прийнятого з підстав, передбачених статтею </w:t>
      </w:r>
      <w:r>
        <w:rPr>
          <w:rFonts w:ascii="Times New Roman" w:hAnsi="Times New Roman" w:cs="Times New Roman"/>
          <w:sz w:val="24"/>
          <w:szCs w:val="24"/>
        </w:rPr>
        <w:t>19 Закону, в межах строків, визначених частиною п’ятою статті 18 Закону; або рішення сесії Дрогобицької міської ради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14:paraId="7CD58219">
      <w:pPr>
        <w:pStyle w:val="6"/>
        <w:spacing w:before="0"/>
        <w:jc w:val="both"/>
      </w:pPr>
      <w:r>
        <w:rPr>
          <w:rFonts w:ascii="Times New Roman" w:hAnsi="Times New Roman"/>
          <w:sz w:val="24"/>
          <w:szCs w:val="24"/>
        </w:rPr>
        <w:t>дати, визначеної в абзаці третьому пункту 151 Порядку, якщо переможцем аукціону на продовження цього договору стала особа інша, ніж Орендар,</w:t>
      </w:r>
      <w:r>
        <w:rPr>
          <w:rFonts w:ascii="Times New Roman" w:hAnsi="Times New Roman"/>
          <w:sz w:val="24"/>
          <w:szCs w:val="24"/>
          <w:lang w:val="en-US"/>
        </w:rPr>
        <w:t> </w:t>
      </w:r>
      <w:r>
        <w:rPr>
          <w:rFonts w:ascii="Times New Roman" w:hAnsi="Times New Roman"/>
          <w:sz w:val="24"/>
          <w:szCs w:val="24"/>
        </w:rPr>
        <w:t>- на підставі протоколу аукціону (рішення сесії Дрогобицької міської ради не вимагається);</w:t>
      </w:r>
    </w:p>
    <w:p w14:paraId="01579487">
      <w:pPr>
        <w:pStyle w:val="6"/>
        <w:spacing w:before="0"/>
        <w:jc w:val="both"/>
      </w:pPr>
      <w:r>
        <w:rPr>
          <w:rFonts w:ascii="Times New Roman" w:hAnsi="Times New Roman"/>
          <w:sz w:val="24"/>
          <w:szCs w:val="24"/>
        </w:rPr>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на підставі рішення сесії Дрогобицької міської ради або на підставі документа, який свідчить про настання факту припинення юридичної особи або смерті фізичної особи;</w:t>
      </w:r>
    </w:p>
    <w:p w14:paraId="0FA541EA">
      <w:pPr>
        <w:pStyle w:val="6"/>
        <w:spacing w:before="0"/>
        <w:jc w:val="both"/>
      </w:pPr>
      <w:r>
        <w:rPr>
          <w:rFonts w:ascii="Times New Roman" w:hAnsi="Times New Roman"/>
          <w:sz w:val="24"/>
          <w:szCs w:val="24"/>
        </w:rPr>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та/або оприлюднив на веб-сайті (сторінці чи профілі в соціальній мережі) недостовірну інформацію про себе та/або свою діяльність.</w:t>
      </w:r>
    </w:p>
    <w:p w14:paraId="3318688D">
      <w:pPr>
        <w:pStyle w:val="6"/>
        <w:spacing w:before="0"/>
        <w:jc w:val="both"/>
      </w:pPr>
      <w:r>
        <w:rPr>
          <w:rFonts w:ascii="Times New Roman" w:hAnsi="Times New Roman"/>
          <w:sz w:val="24"/>
          <w:szCs w:val="24"/>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14:paraId="1CF6E462">
      <w:pPr>
        <w:pStyle w:val="6"/>
        <w:spacing w:before="0"/>
        <w:jc w:val="both"/>
      </w:pPr>
      <w:r>
        <w:rPr>
          <w:rFonts w:ascii="Times New Roman" w:hAnsi="Times New Roman"/>
          <w:sz w:val="24"/>
          <w:szCs w:val="24"/>
        </w:rPr>
        <w:t>У такому разі договір вважається припиненим:</w:t>
      </w:r>
    </w:p>
    <w:p w14:paraId="3E8BF47F">
      <w:pPr>
        <w:pStyle w:val="6"/>
        <w:spacing w:before="0"/>
        <w:jc w:val="both"/>
      </w:pPr>
      <w:r>
        <w:rPr>
          <w:rFonts w:ascii="Times New Roman" w:hAnsi="Times New Roman"/>
          <w:sz w:val="24"/>
          <w:szCs w:val="24"/>
        </w:rPr>
        <w:t>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r>
        <w:t xml:space="preserve"> </w:t>
      </w:r>
      <w:r>
        <w:rPr>
          <w:rFonts w:ascii="Times New Roman" w:hAnsi="Times New Roman"/>
          <w:sz w:val="24"/>
          <w:szCs w:val="24"/>
        </w:rPr>
        <w:t>з дати набрання законної сили рішенням суду про відмову у позові Орендаря; або</w:t>
      </w:r>
      <w:r>
        <w:t xml:space="preserve"> </w:t>
      </w:r>
      <w:r>
        <w:rPr>
          <w:rFonts w:ascii="Times New Roman" w:hAnsi="Times New Roman"/>
          <w:sz w:val="24"/>
          <w:szCs w:val="24"/>
        </w:rPr>
        <w:t>з дати залишення судом позову без розгляду, припинення провадження у справі або з дати відкликання Орендарем позову.</w:t>
      </w:r>
    </w:p>
    <w:p w14:paraId="3B44B913">
      <w:pPr>
        <w:pStyle w:val="6"/>
        <w:spacing w:before="0"/>
        <w:jc w:val="both"/>
      </w:pPr>
      <w:r>
        <w:rPr>
          <w:rFonts w:ascii="Times New Roman" w:hAnsi="Times New Roman"/>
          <w:sz w:val="24"/>
          <w:szCs w:val="24"/>
        </w:rPr>
        <w:t>Лист про дострокове припинення надсилається на адресу електронної пошти Орендаря і (або)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14:paraId="2AFBCA2F">
      <w:pPr>
        <w:pStyle w:val="6"/>
        <w:spacing w:before="0"/>
        <w:jc w:val="both"/>
      </w:pPr>
      <w:r>
        <w:rPr>
          <w:rFonts w:ascii="Times New Roman" w:hAnsi="Times New Roman"/>
          <w:sz w:val="24"/>
          <w:szCs w:val="24"/>
        </w:rPr>
        <w:t xml:space="preserve">12.6.3 якщо цей договір підписаний без одночасного підписання акта приймання-передачі Майна, договір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Балансоутримувач повинен скласти акт та повідомити Орендодавцю. </w:t>
      </w:r>
    </w:p>
    <w:p w14:paraId="61CC90A1">
      <w:pPr>
        <w:pStyle w:val="6"/>
        <w:spacing w:before="0"/>
        <w:jc w:val="both"/>
      </w:pPr>
      <w:r>
        <w:rPr>
          <w:rFonts w:ascii="Times New Roman" w:hAnsi="Times New Roman"/>
          <w:sz w:val="24"/>
          <w:szCs w:val="24"/>
        </w:rPr>
        <w:t>12.6.4. на вимогу Орендодавця з підстав, передбачених пунктом 12.7 цього договору, і при цьому договір вважається припиненим в день, визначений відповідно до абзацу третього пункту 12.8 цього договору;</w:t>
      </w:r>
    </w:p>
    <w:p w14:paraId="13117499">
      <w:pPr>
        <w:pStyle w:val="6"/>
        <w:spacing w:before="0"/>
        <w:jc w:val="both"/>
      </w:pPr>
      <w:r>
        <w:rPr>
          <w:rFonts w:ascii="Times New Roman" w:hAnsi="Times New Roman"/>
          <w:sz w:val="24"/>
          <w:szCs w:val="24"/>
        </w:rPr>
        <w:t>12.6.5.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14:paraId="7EB50464">
      <w:pPr>
        <w:pStyle w:val="6"/>
        <w:spacing w:before="0"/>
        <w:jc w:val="both"/>
      </w:pPr>
      <w:r>
        <w:rPr>
          <w:rFonts w:ascii="Times New Roman" w:hAnsi="Times New Roman"/>
          <w:sz w:val="24"/>
          <w:szCs w:val="24"/>
        </w:rPr>
        <w:t>12.6.6. за згодою сторін на підставі договору про припинення з дати підписання акта повернення Майна з оренди;</w:t>
      </w:r>
    </w:p>
    <w:p w14:paraId="5AD09E2B">
      <w:pPr>
        <w:pStyle w:val="6"/>
        <w:spacing w:before="0"/>
        <w:jc w:val="both"/>
      </w:pPr>
      <w:r>
        <w:rPr>
          <w:rFonts w:ascii="Times New Roman" w:hAnsi="Times New Roman"/>
          <w:sz w:val="24"/>
          <w:szCs w:val="24"/>
        </w:rPr>
        <w:t>12.6.7. на вимогу будь-якої із сторін цього договору за рішенням суду з підстав, передбачених законодавством.</w:t>
      </w:r>
    </w:p>
    <w:p w14:paraId="5B0A6656">
      <w:pPr>
        <w:pStyle w:val="6"/>
        <w:spacing w:before="0"/>
        <w:jc w:val="both"/>
      </w:pPr>
      <w:r>
        <w:rPr>
          <w:rFonts w:ascii="Times New Roman" w:hAnsi="Times New Roman"/>
          <w:sz w:val="24"/>
          <w:szCs w:val="24"/>
        </w:rPr>
        <w:t>12.7. Договір може бути достроково припинений на вимогу Орендодавця, якщо Орендар:</w:t>
      </w:r>
    </w:p>
    <w:p w14:paraId="008DEF85">
      <w:pPr>
        <w:pStyle w:val="6"/>
        <w:spacing w:before="0"/>
        <w:jc w:val="both"/>
      </w:pPr>
      <w:r>
        <w:rPr>
          <w:rFonts w:ascii="Times New Roman" w:hAnsi="Times New Roman"/>
          <w:sz w:val="24"/>
          <w:szCs w:val="24"/>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14:paraId="056082BB">
      <w:pPr>
        <w:pStyle w:val="6"/>
        <w:spacing w:before="0"/>
        <w:jc w:val="both"/>
      </w:pPr>
      <w:r>
        <w:rPr>
          <w:rFonts w:ascii="Times New Roman" w:hAnsi="Times New Roman"/>
          <w:sz w:val="24"/>
          <w:szCs w:val="24"/>
        </w:rPr>
        <w:t>12.7.2. використовує Майно не за цільовим призначенням або використовує Майно за забороненим цільовим призначенням;</w:t>
      </w:r>
    </w:p>
    <w:p w14:paraId="1AE1AB76">
      <w:pPr>
        <w:pStyle w:val="6"/>
        <w:spacing w:before="0"/>
        <w:jc w:val="both"/>
      </w:pPr>
      <w:r>
        <w:rPr>
          <w:rFonts w:ascii="Times New Roman" w:hAnsi="Times New Roman"/>
          <w:sz w:val="24"/>
          <w:szCs w:val="24"/>
        </w:rPr>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14:paraId="191FE0DF">
      <w:pPr>
        <w:pStyle w:val="6"/>
        <w:spacing w:before="0"/>
        <w:jc w:val="both"/>
      </w:pPr>
      <w:r>
        <w:rPr>
          <w:rFonts w:ascii="Times New Roman" w:hAnsi="Times New Roman"/>
          <w:sz w:val="24"/>
          <w:szCs w:val="24"/>
        </w:rPr>
        <w:t>12.7.4. уклав договір суборенди з особами, які не відповідають вимогам статті 4 Закону;</w:t>
      </w:r>
    </w:p>
    <w:p w14:paraId="75E33E38">
      <w:pPr>
        <w:pStyle w:val="6"/>
        <w:spacing w:before="0"/>
        <w:jc w:val="both"/>
      </w:pPr>
      <w:r>
        <w:rPr>
          <w:rFonts w:ascii="Times New Roman" w:hAnsi="Times New Roman"/>
          <w:sz w:val="24"/>
          <w:szCs w:val="24"/>
        </w:rPr>
        <w:t>12.7.5. перешкоджає співробітникам Орендодавця та/або Балансоутримувача здійснювати контроль за використанням Майна, виконанням умов цього договору;</w:t>
      </w:r>
    </w:p>
    <w:p w14:paraId="2372C98C">
      <w:pPr>
        <w:pStyle w:val="6"/>
        <w:spacing w:before="0"/>
        <w:jc w:val="both"/>
      </w:pPr>
      <w:r>
        <w:rPr>
          <w:rFonts w:ascii="Times New Roman" w:hAnsi="Times New Roman"/>
          <w:sz w:val="24"/>
          <w:szCs w:val="24"/>
        </w:rPr>
        <w:t>12.7.6. порушує додаткові умови оренди, зазначені у пункті 13 Умов;</w:t>
      </w:r>
    </w:p>
    <w:p w14:paraId="2B894E2A">
      <w:pPr>
        <w:pStyle w:val="6"/>
        <w:spacing w:before="0"/>
        <w:jc w:val="both"/>
      </w:pPr>
      <w:r>
        <w:rPr>
          <w:rFonts w:ascii="Times New Roman" w:hAnsi="Times New Roman"/>
          <w:sz w:val="24"/>
          <w:szCs w:val="24"/>
        </w:rPr>
        <w:t>12.7.7. істотно порушує умови охоронного договору, укладеного стосовно Майна, і копія якого є додатком до цього договору або передана Орендарю відповідно до вимог частини восьмої статті 6 Закону;</w:t>
      </w:r>
    </w:p>
    <w:p w14:paraId="7C0BCF5E">
      <w:pPr>
        <w:pStyle w:val="6"/>
        <w:spacing w:before="0"/>
        <w:jc w:val="both"/>
      </w:pPr>
      <w:r>
        <w:rPr>
          <w:rFonts w:ascii="Times New Roman" w:hAnsi="Times New Roman"/>
          <w:sz w:val="24"/>
          <w:szCs w:val="24"/>
        </w:rPr>
        <w:t>12.7.8. у разі виникнення підстав, передбачених пунктом 3.7 цього договору.</w:t>
      </w:r>
    </w:p>
    <w:p w14:paraId="71FC82F7">
      <w:pPr>
        <w:pStyle w:val="6"/>
        <w:spacing w:before="0"/>
        <w:jc w:val="both"/>
      </w:pPr>
      <w:r>
        <w:rPr>
          <w:rFonts w:ascii="Times New Roman" w:hAnsi="Times New Roman"/>
          <w:sz w:val="24"/>
          <w:szCs w:val="24"/>
        </w:rPr>
        <w:t>12.8. Про наявність однієї з підстав для дострокового припинення договору з ініціативи Орендодавця, передбачених пунктом 12.7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Лист пересилається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14:paraId="783E7CD0">
      <w:pPr>
        <w:pStyle w:val="6"/>
        <w:spacing w:before="0"/>
        <w:jc w:val="both"/>
      </w:pPr>
      <w:r>
        <w:rPr>
          <w:rFonts w:ascii="Times New Roman" w:hAnsi="Times New Roman"/>
          <w:sz w:val="24"/>
          <w:szCs w:val="24"/>
        </w:rPr>
        <w:t>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14:paraId="358B7D4D">
      <w:pPr>
        <w:pStyle w:val="6"/>
        <w:spacing w:before="0"/>
        <w:jc w:val="both"/>
        <w:rPr>
          <w:rFonts w:ascii="Times New Roman" w:hAnsi="Times New Roman"/>
          <w:sz w:val="24"/>
          <w:szCs w:val="24"/>
        </w:rPr>
      </w:pPr>
      <w:r>
        <w:rPr>
          <w:rFonts w:ascii="Times New Roman" w:hAnsi="Times New Roman"/>
          <w:sz w:val="24"/>
          <w:szCs w:val="24"/>
        </w:rPr>
        <w:t>Договір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адресою місцезнаходження Орендаря, а також за адресою орендованого Майна.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14:paraId="2FC79A0F">
      <w:pPr>
        <w:pStyle w:val="6"/>
        <w:spacing w:before="0"/>
        <w:jc w:val="both"/>
      </w:pPr>
      <w:r>
        <w:rPr>
          <w:rFonts w:ascii="Times New Roman" w:hAnsi="Times New Roman"/>
          <w:sz w:val="24"/>
          <w:szCs w:val="24"/>
        </w:rPr>
        <w:t>12.9. Цей договір може бути достроково припинений на вимогу Орендаря, якщо:</w:t>
      </w:r>
    </w:p>
    <w:p w14:paraId="5660D39C">
      <w:pPr>
        <w:pStyle w:val="6"/>
        <w:spacing w:before="0"/>
        <w:jc w:val="both"/>
      </w:pPr>
      <w:r>
        <w:rPr>
          <w:rFonts w:ascii="Times New Roman" w:hAnsi="Times New Roman"/>
          <w:sz w:val="24"/>
          <w:szCs w:val="24"/>
        </w:rPr>
        <w:t>12.9.1. протягом одного місяця після підписання акта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w:t>
      </w:r>
    </w:p>
    <w:p w14:paraId="4FAF9218">
      <w:pPr>
        <w:pStyle w:val="6"/>
        <w:spacing w:before="0"/>
        <w:jc w:val="both"/>
      </w:pPr>
      <w:r>
        <w:rPr>
          <w:rFonts w:ascii="Times New Roman" w:hAnsi="Times New Roman"/>
          <w:sz w:val="24"/>
          <w:szCs w:val="24"/>
        </w:rPr>
        <w:t>12.10. 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14:paraId="717F0697">
      <w:pPr>
        <w:pStyle w:val="6"/>
        <w:spacing w:before="0"/>
        <w:jc w:val="both"/>
      </w:pPr>
      <w:r>
        <w:rPr>
          <w:rFonts w:ascii="Times New Roman" w:hAnsi="Times New Roman"/>
          <w:sz w:val="24"/>
          <w:szCs w:val="24"/>
        </w:rPr>
        <w:t>12.11. У разі припинення договору:</w:t>
      </w:r>
    </w:p>
    <w:p w14:paraId="5131072D">
      <w:pPr>
        <w:pStyle w:val="6"/>
        <w:spacing w:before="0"/>
        <w:jc w:val="both"/>
      </w:pPr>
      <w:r>
        <w:rPr>
          <w:rFonts w:ascii="Times New Roman" w:hAnsi="Times New Roman"/>
          <w:sz w:val="24"/>
          <w:szCs w:val="24"/>
        </w:rPr>
        <w:t xml:space="preserve">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w:t>
      </w:r>
      <w:r>
        <w:rPr>
          <w:rFonts w:ascii="Times New Roman" w:hAnsi="Times New Roman"/>
          <w:sz w:val="24"/>
          <w:szCs w:val="24"/>
          <w:lang w:val="ru-RU"/>
        </w:rPr>
        <w:t>-</w:t>
      </w:r>
      <w:r>
        <w:rPr>
          <w:rFonts w:ascii="Times New Roman" w:hAnsi="Times New Roman"/>
          <w:sz w:val="24"/>
          <w:szCs w:val="24"/>
        </w:rPr>
        <w:t xml:space="preserve"> власністю Дрогобицької міської територіальної громади;</w:t>
      </w:r>
    </w:p>
    <w:p w14:paraId="54B66389">
      <w:pPr>
        <w:pStyle w:val="6"/>
        <w:spacing w:before="0"/>
        <w:jc w:val="both"/>
      </w:pPr>
      <w:r>
        <w:rPr>
          <w:rFonts w:ascii="Times New Roman" w:hAnsi="Times New Roman"/>
          <w:sz w:val="24"/>
          <w:szCs w:val="24"/>
        </w:rPr>
        <w:t>поліпшення Майна, зроблені Орендарем без згоди осіб, визначених у пункті 5.1 цього договору, які не можна відокремити без шкоди для Майна, є власністю Дрогобицької міської територіальної громади та їх вартість компенсації не підлягає.</w:t>
      </w:r>
    </w:p>
    <w:p w14:paraId="4A32FC52">
      <w:pPr>
        <w:pStyle w:val="6"/>
        <w:spacing w:before="0"/>
        <w:jc w:val="both"/>
      </w:pPr>
      <w:r>
        <w:rPr>
          <w:rFonts w:ascii="Times New Roman" w:hAnsi="Times New Roman"/>
          <w:spacing w:val="-4"/>
          <w:sz w:val="24"/>
          <w:szCs w:val="24"/>
        </w:rPr>
        <w:t xml:space="preserve">12.12. Майно вважається поверненим Орендодавцю </w:t>
      </w:r>
      <w:r>
        <w:rPr>
          <w:rFonts w:ascii="Times New Roman" w:hAnsi="Times New Roman"/>
          <w:sz w:val="24"/>
          <w:szCs w:val="24"/>
        </w:rPr>
        <w:t>з моменту підписання Орендодавцем та Орендарем акта повернення з оренди орендованого Майна.</w:t>
      </w:r>
    </w:p>
    <w:p w14:paraId="41DF9831">
      <w:pPr>
        <w:pStyle w:val="6"/>
        <w:spacing w:before="0"/>
        <w:ind w:firstLine="0"/>
        <w:jc w:val="center"/>
        <w:rPr>
          <w:rFonts w:ascii="Times New Roman" w:hAnsi="Times New Roman"/>
          <w:b/>
          <w:sz w:val="24"/>
          <w:szCs w:val="24"/>
        </w:rPr>
      </w:pPr>
    </w:p>
    <w:p w14:paraId="4F92F80C">
      <w:pPr>
        <w:pStyle w:val="6"/>
        <w:spacing w:before="0"/>
        <w:ind w:firstLine="0"/>
        <w:jc w:val="center"/>
      </w:pPr>
      <w:r>
        <w:rPr>
          <w:rFonts w:ascii="Times New Roman" w:hAnsi="Times New Roman"/>
          <w:b/>
          <w:sz w:val="24"/>
          <w:szCs w:val="24"/>
        </w:rPr>
        <w:t>Інше</w:t>
      </w:r>
    </w:p>
    <w:p w14:paraId="10816BF1">
      <w:pPr>
        <w:pStyle w:val="6"/>
        <w:spacing w:before="0"/>
        <w:jc w:val="both"/>
      </w:pPr>
      <w:r>
        <w:rPr>
          <w:rFonts w:ascii="Times New Roman" w:hAnsi="Times New Roman"/>
          <w:sz w:val="24"/>
          <w:szCs w:val="24"/>
        </w:rPr>
        <w:t>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або Балансоутримувач повідомляє Орендареві про відповідні зміни письмово або на адресу електронної пошти.</w:t>
      </w:r>
    </w:p>
    <w:p w14:paraId="1989835B">
      <w:pPr>
        <w:pStyle w:val="6"/>
        <w:spacing w:before="0"/>
        <w:jc w:val="both"/>
      </w:pPr>
      <w:r>
        <w:rPr>
          <w:rFonts w:ascii="Times New Roman" w:hAnsi="Times New Roman"/>
          <w:sz w:val="24"/>
          <w:szCs w:val="24"/>
        </w:rPr>
        <w:t>13.2. Якщо цей договір підлягає нотаріальному посвідченню, витрати на таке посвідчення несе Орендар.</w:t>
      </w:r>
    </w:p>
    <w:p w14:paraId="3747570F">
      <w:pPr>
        <w:pStyle w:val="6"/>
        <w:spacing w:before="0"/>
        <w:jc w:val="both"/>
        <w:rPr>
          <w:rFonts w:ascii="Times New Roman" w:hAnsi="Times New Roman"/>
          <w:sz w:val="24"/>
          <w:szCs w:val="24"/>
        </w:rPr>
      </w:pPr>
      <w:r>
        <w:rPr>
          <w:rFonts w:ascii="Times New Roman" w:hAnsi="Times New Roman"/>
          <w:sz w:val="24"/>
          <w:szCs w:val="24"/>
        </w:rPr>
        <w:t>13.3. Якщо протягом строку дії договору відбувається зміна Орендодавця або Балансоутримувача Майна, новий Орендодавець або Балансоутримувач стає стороною такого договору шляхом складення акта про заміну сторони у договорі оренди комунального майна (далі - акт про заміну сторони). Акт про заміну сторони підписується попереднім і новим Орендодавцем або Балансоутримувачем та в той же день надсилається іншим сторонам договору листом (цінним з описом). Акт про заміну сторони складається у трьох оригінальних примірниках. Новий Орендодавець або Балансоутримувач зобов’язаний опублікувати зазначений акт в електронній торговій системі. Орендодавець або Балансоутримувач за цим договором вважається заміненим з моменту опублікування акта про заміну сторін в електронній торговій системі.</w:t>
      </w:r>
    </w:p>
    <w:p w14:paraId="337F61EA">
      <w:pPr>
        <w:pStyle w:val="6"/>
        <w:spacing w:before="0"/>
        <w:jc w:val="both"/>
      </w:pPr>
      <w:r>
        <w:rPr>
          <w:rFonts w:ascii="Times New Roman" w:hAnsi="Times New Roman"/>
          <w:sz w:val="24"/>
          <w:szCs w:val="24"/>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14:paraId="5C9ECC94">
      <w:pPr>
        <w:pStyle w:val="6"/>
        <w:spacing w:before="0"/>
        <w:jc w:val="both"/>
      </w:pPr>
      <w:r>
        <w:rPr>
          <w:rFonts w:ascii="Times New Roman" w:hAnsi="Times New Roman"/>
          <w:sz w:val="24"/>
          <w:szCs w:val="24"/>
        </w:rPr>
        <w:t>13.4. У разі реорганізації Орендаря договір оренди зберігає чинність для відповідного правонаступника юридичної особи - Орендаря.</w:t>
      </w:r>
    </w:p>
    <w:p w14:paraId="03E002BC">
      <w:pPr>
        <w:pStyle w:val="6"/>
        <w:spacing w:before="0"/>
        <w:jc w:val="both"/>
      </w:pPr>
      <w:r>
        <w:rPr>
          <w:rFonts w:ascii="Times New Roman" w:hAnsi="Times New Roman"/>
          <w:sz w:val="24"/>
          <w:szCs w:val="24"/>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14:paraId="67F8077A">
      <w:pPr>
        <w:pStyle w:val="6"/>
        <w:spacing w:before="0"/>
        <w:jc w:val="both"/>
      </w:pPr>
      <w:r>
        <w:rPr>
          <w:rFonts w:ascii="Times New Roman" w:hAnsi="Times New Roman"/>
          <w:sz w:val="24"/>
          <w:szCs w:val="24"/>
        </w:rPr>
        <w:t>Заміна сторони Орендаря набуває чинності з дня внесення змін до цього договору.</w:t>
      </w:r>
    </w:p>
    <w:p w14:paraId="7982ABED">
      <w:pPr>
        <w:pStyle w:val="6"/>
        <w:spacing w:before="0"/>
        <w:jc w:val="both"/>
      </w:pPr>
      <w:r>
        <w:rPr>
          <w:rFonts w:ascii="Times New Roman" w:hAnsi="Times New Roman"/>
          <w:sz w:val="24"/>
          <w:szCs w:val="24"/>
        </w:rPr>
        <w:t>Заміна Орендаря інша, ніж передбачена цим пунктом, не допускається.</w:t>
      </w:r>
    </w:p>
    <w:p w14:paraId="60575E02">
      <w:pPr>
        <w:pStyle w:val="6"/>
        <w:spacing w:before="0"/>
        <w:jc w:val="both"/>
        <w:rPr>
          <w:rFonts w:ascii="Times New Roman" w:hAnsi="Times New Roman"/>
          <w:sz w:val="24"/>
          <w:szCs w:val="24"/>
        </w:rPr>
      </w:pPr>
      <w:r>
        <w:rPr>
          <w:rFonts w:ascii="Times New Roman" w:hAnsi="Times New Roman"/>
          <w:sz w:val="24"/>
          <w:szCs w:val="24"/>
        </w:rPr>
        <w:t>13.5. Цей Договір укладено у трьох примірниках, кожен з яких має однакову юридичну силу, по одному для Орендаря, Орендодавця і Балансоутримувача.</w:t>
      </w:r>
    </w:p>
    <w:p w14:paraId="5281DF29">
      <w:pPr>
        <w:pStyle w:val="6"/>
        <w:spacing w:before="0"/>
        <w:ind w:firstLine="0"/>
        <w:rPr>
          <w:rFonts w:ascii="Times New Roman" w:hAnsi="Times New Roman"/>
          <w:sz w:val="24"/>
          <w:szCs w:val="24"/>
        </w:rPr>
      </w:pPr>
    </w:p>
    <w:p w14:paraId="6109DA63">
      <w:pPr>
        <w:pStyle w:val="6"/>
        <w:spacing w:before="0"/>
        <w:ind w:firstLine="0"/>
        <w:jc w:val="center"/>
        <w:rPr>
          <w:rFonts w:ascii="Times New Roman" w:hAnsi="Times New Roman"/>
          <w:sz w:val="24"/>
          <w:szCs w:val="24"/>
        </w:rPr>
      </w:pPr>
      <w:r>
        <w:rPr>
          <w:rFonts w:ascii="Times New Roman" w:hAnsi="Times New Roman"/>
          <w:sz w:val="24"/>
          <w:szCs w:val="24"/>
        </w:rPr>
        <w:t>Підписи сторін</w:t>
      </w:r>
    </w:p>
    <w:tbl>
      <w:tblPr>
        <w:tblStyle w:val="3"/>
        <w:tblW w:w="0" w:type="auto"/>
        <w:tblInd w:w="108" w:type="dxa"/>
        <w:tblLayout w:type="fixed"/>
        <w:tblCellMar>
          <w:top w:w="0" w:type="dxa"/>
          <w:left w:w="108" w:type="dxa"/>
          <w:bottom w:w="0" w:type="dxa"/>
          <w:right w:w="108" w:type="dxa"/>
        </w:tblCellMar>
      </w:tblPr>
      <w:tblGrid>
        <w:gridCol w:w="4152"/>
        <w:gridCol w:w="5062"/>
      </w:tblGrid>
      <w:tr w14:paraId="3176542E">
        <w:tblPrEx>
          <w:tblCellMar>
            <w:top w:w="0" w:type="dxa"/>
            <w:left w:w="108" w:type="dxa"/>
            <w:bottom w:w="0" w:type="dxa"/>
            <w:right w:w="108" w:type="dxa"/>
          </w:tblCellMar>
        </w:tblPrEx>
        <w:trPr>
          <w:trHeight w:val="333" w:hRule="atLeast"/>
        </w:trPr>
        <w:tc>
          <w:tcPr>
            <w:tcW w:w="4152" w:type="dxa"/>
            <w:shd w:val="clear" w:color="auto" w:fill="auto"/>
          </w:tcPr>
          <w:p w14:paraId="796F1BA9">
            <w:pPr>
              <w:pStyle w:val="6"/>
              <w:spacing w:before="0"/>
              <w:jc w:val="both"/>
              <w:rPr>
                <w:rFonts w:ascii="Times New Roman" w:hAnsi="Times New Roman"/>
                <w:sz w:val="24"/>
                <w:szCs w:val="24"/>
              </w:rPr>
            </w:pPr>
          </w:p>
          <w:p w14:paraId="2CCF3896">
            <w:pPr>
              <w:pStyle w:val="6"/>
              <w:spacing w:before="0"/>
              <w:ind w:firstLine="0"/>
              <w:jc w:val="both"/>
              <w:rPr>
                <w:rFonts w:ascii="Times New Roman" w:hAnsi="Times New Roman"/>
                <w:sz w:val="24"/>
                <w:szCs w:val="24"/>
              </w:rPr>
            </w:pPr>
            <w:r>
              <w:rPr>
                <w:rFonts w:ascii="Times New Roman" w:hAnsi="Times New Roman"/>
                <w:sz w:val="24"/>
                <w:szCs w:val="24"/>
              </w:rPr>
              <w:t xml:space="preserve">Від Орендаря:     </w:t>
            </w:r>
          </w:p>
          <w:p w14:paraId="0BD00A8A">
            <w:pPr>
              <w:pStyle w:val="6"/>
              <w:spacing w:before="0"/>
              <w:ind w:firstLine="0"/>
              <w:jc w:val="both"/>
              <w:rPr>
                <w:rFonts w:ascii="Times New Roman" w:hAnsi="Times New Roman"/>
                <w:sz w:val="24"/>
                <w:szCs w:val="24"/>
              </w:rPr>
            </w:pPr>
          </w:p>
        </w:tc>
        <w:tc>
          <w:tcPr>
            <w:tcW w:w="5062" w:type="dxa"/>
            <w:shd w:val="clear" w:color="auto" w:fill="auto"/>
          </w:tcPr>
          <w:tbl>
            <w:tblPr>
              <w:tblStyle w:val="3"/>
              <w:tblW w:w="0" w:type="auto"/>
              <w:jc w:val="center"/>
              <w:tblLayout w:type="fixed"/>
              <w:tblCellMar>
                <w:top w:w="0" w:type="dxa"/>
                <w:left w:w="108" w:type="dxa"/>
                <w:bottom w:w="0" w:type="dxa"/>
                <w:right w:w="108" w:type="dxa"/>
              </w:tblCellMar>
            </w:tblPr>
            <w:tblGrid>
              <w:gridCol w:w="4248"/>
            </w:tblGrid>
            <w:tr w14:paraId="1C05A4DD">
              <w:tblPrEx>
                <w:tblCellMar>
                  <w:top w:w="0" w:type="dxa"/>
                  <w:left w:w="108" w:type="dxa"/>
                  <w:bottom w:w="0" w:type="dxa"/>
                  <w:right w:w="108" w:type="dxa"/>
                </w:tblCellMar>
              </w:tblPrEx>
              <w:trPr>
                <w:jc w:val="center"/>
              </w:trPr>
              <w:tc>
                <w:tcPr>
                  <w:tcW w:w="4248" w:type="dxa"/>
                  <w:shd w:val="clear" w:color="auto" w:fill="auto"/>
                </w:tcPr>
                <w:p w14:paraId="4DD23946">
                  <w:pPr>
                    <w:pStyle w:val="6"/>
                    <w:spacing w:before="0"/>
                    <w:ind w:firstLine="0"/>
                    <w:jc w:val="both"/>
                    <w:rPr>
                      <w:rFonts w:ascii="Times New Roman" w:hAnsi="Times New Roman"/>
                      <w:b/>
                      <w:sz w:val="24"/>
                      <w:szCs w:val="24"/>
                    </w:rPr>
                  </w:pPr>
                </w:p>
                <w:p w14:paraId="3DAD03A2">
                  <w:pPr>
                    <w:spacing w:after="0" w:line="240" w:lineRule="auto"/>
                    <w:jc w:val="both"/>
                    <w:rPr>
                      <w:rFonts w:ascii="Times New Roman" w:hAnsi="Times New Roman" w:cs="Times New Roman"/>
                      <w:b/>
                      <w:w w:val="90"/>
                      <w:sz w:val="24"/>
                      <w:szCs w:val="24"/>
                      <w:lang w:val="uk-UA"/>
                    </w:rPr>
                  </w:pPr>
                </w:p>
              </w:tc>
            </w:tr>
          </w:tbl>
          <w:p w14:paraId="53174270">
            <w:pPr>
              <w:pStyle w:val="6"/>
              <w:spacing w:before="0"/>
              <w:ind w:firstLine="0"/>
              <w:jc w:val="both"/>
              <w:rPr>
                <w:rFonts w:ascii="Times New Roman" w:hAnsi="Times New Roman"/>
                <w:sz w:val="24"/>
                <w:szCs w:val="24"/>
              </w:rPr>
            </w:pPr>
          </w:p>
        </w:tc>
      </w:tr>
      <w:tr w14:paraId="20764E0F">
        <w:tblPrEx>
          <w:tblCellMar>
            <w:top w:w="0" w:type="dxa"/>
            <w:left w:w="108" w:type="dxa"/>
            <w:bottom w:w="0" w:type="dxa"/>
            <w:right w:w="108" w:type="dxa"/>
          </w:tblCellMar>
        </w:tblPrEx>
        <w:trPr>
          <w:trHeight w:val="315" w:hRule="atLeast"/>
        </w:trPr>
        <w:tc>
          <w:tcPr>
            <w:tcW w:w="4152" w:type="dxa"/>
            <w:shd w:val="clear" w:color="auto" w:fill="auto"/>
          </w:tcPr>
          <w:p w14:paraId="2AC81A57">
            <w:pPr>
              <w:pStyle w:val="6"/>
              <w:spacing w:before="0"/>
              <w:ind w:firstLine="0"/>
              <w:jc w:val="both"/>
              <w:rPr>
                <w:rFonts w:ascii="Times New Roman" w:hAnsi="Times New Roman"/>
                <w:sz w:val="24"/>
                <w:szCs w:val="24"/>
              </w:rPr>
            </w:pPr>
            <w:r>
              <w:rPr>
                <w:rFonts w:ascii="Times New Roman" w:hAnsi="Times New Roman"/>
                <w:sz w:val="24"/>
                <w:szCs w:val="24"/>
              </w:rPr>
              <w:t>Від Орендодавця:</w:t>
            </w:r>
          </w:p>
          <w:p w14:paraId="177B4B73">
            <w:pPr>
              <w:pStyle w:val="6"/>
              <w:spacing w:before="0"/>
              <w:ind w:firstLine="0"/>
              <w:jc w:val="both"/>
              <w:rPr>
                <w:rFonts w:ascii="Times New Roman" w:hAnsi="Times New Roman"/>
                <w:sz w:val="24"/>
                <w:szCs w:val="24"/>
              </w:rPr>
            </w:pPr>
            <w:r>
              <w:rPr>
                <w:rFonts w:ascii="Times New Roman" w:hAnsi="Times New Roman"/>
                <w:sz w:val="24"/>
                <w:szCs w:val="24"/>
              </w:rPr>
              <w:t xml:space="preserve">Від  Балансоутримувача:   </w:t>
            </w:r>
          </w:p>
          <w:p w14:paraId="390A1948">
            <w:pPr>
              <w:spacing w:line="276" w:lineRule="auto"/>
              <w:jc w:val="both"/>
              <w:rPr>
                <w:b/>
                <w:sz w:val="28"/>
                <w:szCs w:val="28"/>
                <w:lang w:val="uk-UA"/>
              </w:rPr>
            </w:pPr>
          </w:p>
          <w:p w14:paraId="21D54FCA">
            <w:pPr>
              <w:widowControl w:val="0"/>
              <w:autoSpaceDE w:val="0"/>
              <w:autoSpaceDN w:val="0"/>
              <w:adjustRightInd w:val="0"/>
              <w:spacing w:line="276" w:lineRule="auto"/>
              <w:jc w:val="both"/>
              <w:rPr>
                <w:b/>
                <w:sz w:val="28"/>
                <w:szCs w:val="28"/>
                <w:lang w:val="uk-UA"/>
              </w:rPr>
            </w:pPr>
          </w:p>
          <w:p w14:paraId="0ED16590">
            <w:pPr>
              <w:pStyle w:val="6"/>
              <w:spacing w:before="0"/>
              <w:ind w:firstLine="0"/>
              <w:jc w:val="both"/>
              <w:rPr>
                <w:rFonts w:ascii="Times New Roman" w:hAnsi="Times New Roman"/>
                <w:sz w:val="24"/>
                <w:szCs w:val="24"/>
              </w:rPr>
            </w:pPr>
            <w:r>
              <w:rPr>
                <w:rFonts w:ascii="Times New Roman" w:hAnsi="Times New Roman"/>
                <w:sz w:val="24"/>
                <w:szCs w:val="24"/>
              </w:rPr>
              <w:t xml:space="preserve">                  </w:t>
            </w:r>
          </w:p>
        </w:tc>
        <w:tc>
          <w:tcPr>
            <w:tcW w:w="5062" w:type="dxa"/>
            <w:shd w:val="clear" w:color="auto" w:fill="auto"/>
          </w:tcPr>
          <w:p w14:paraId="38791CD0">
            <w:pPr>
              <w:pStyle w:val="6"/>
              <w:spacing w:before="0"/>
              <w:ind w:firstLine="0"/>
              <w:jc w:val="both"/>
              <w:rPr>
                <w:rFonts w:ascii="Times New Roman" w:hAnsi="Times New Roman"/>
                <w:b/>
                <w:sz w:val="24"/>
                <w:szCs w:val="24"/>
              </w:rPr>
            </w:pPr>
            <w:r>
              <w:rPr>
                <w:rFonts w:ascii="Times New Roman" w:hAnsi="Times New Roman"/>
                <w:b/>
                <w:sz w:val="24"/>
                <w:szCs w:val="24"/>
              </w:rPr>
              <w:t xml:space="preserve">       </w:t>
            </w:r>
          </w:p>
        </w:tc>
      </w:tr>
    </w:tbl>
    <w:p w14:paraId="084671DD">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Antiqua">
    <w:altName w:val="Arial Narrow"/>
    <w:panose1 w:val="00000000000000000000"/>
    <w:charset w:val="00"/>
    <w:family w:val="swiss"/>
    <w:pitch w:val="default"/>
    <w:sig w:usb0="00000000" w:usb1="00000000" w:usb2="00000000" w:usb3="00000000" w:csb0="00000005" w:csb1="00000000"/>
  </w:font>
  <w:font w:name="Arial Narrow">
    <w:panose1 w:val="020B0606020202030204"/>
    <w:charset w:val="00"/>
    <w:family w:val="auto"/>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F487A"/>
    <w:multiLevelType w:val="multilevel"/>
    <w:tmpl w:val="296F487A"/>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04C7"/>
    <w:rsid w:val="7C8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
    <w:name w:val="Назва документа"/>
    <w:basedOn w:val="1"/>
    <w:next w:val="6"/>
    <w:uiPriority w:val="0"/>
    <w:pPr>
      <w:keepNext/>
      <w:keepLines/>
      <w:suppressAutoHyphens/>
      <w:spacing w:before="240" w:after="240" w:line="240" w:lineRule="auto"/>
      <w:jc w:val="center"/>
    </w:pPr>
    <w:rPr>
      <w:rFonts w:ascii="Antiqua" w:hAnsi="Antiqua" w:eastAsia="Times New Roman" w:cs="Antiqua"/>
      <w:b/>
      <w:sz w:val="26"/>
      <w:szCs w:val="20"/>
      <w:lang w:val="uk-UA" w:eastAsia="zh-CN"/>
    </w:rPr>
  </w:style>
  <w:style w:type="paragraph" w:customStyle="1" w:styleId="6">
    <w:name w:val="Нормальний текст"/>
    <w:basedOn w:val="1"/>
    <w:qFormat/>
    <w:uiPriority w:val="0"/>
    <w:pPr>
      <w:spacing w:before="120" w:after="0" w:line="240" w:lineRule="auto"/>
      <w:ind w:firstLine="567"/>
    </w:pPr>
    <w:rPr>
      <w:rFonts w:ascii="Antiqua" w:hAnsi="Antiqua" w:eastAsia="Times New Roman" w:cs="Times New Roman"/>
      <w:color w:val="00000A"/>
      <w:sz w:val="26"/>
      <w:szCs w:val="20"/>
      <w:lang w:val="uk-UA" w:eastAsia="ru-RU"/>
    </w:rPr>
  </w:style>
  <w:style w:type="paragraph" w:customStyle="1" w:styleId="7">
    <w:name w:val="Основний текст 21"/>
    <w:basedOn w:val="1"/>
    <w:qFormat/>
    <w:uiPriority w:val="0"/>
    <w:pPr>
      <w:widowControl w:val="0"/>
      <w:suppressAutoHyphens/>
      <w:spacing w:after="0" w:line="240" w:lineRule="auto"/>
    </w:pPr>
    <w:rPr>
      <w:rFonts w:ascii="Times New Roman" w:hAnsi="Times New Roman" w:eastAsia="Times New Roman" w:cs="Times New Roman"/>
      <w:sz w:val="24"/>
      <w:szCs w:val="20"/>
      <w:lang w:val="uk-UA"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2025-01-16T06:41:00Z</dcterms:created>
  <dc:creator>Відділ ІТ та ана�</dc:creator>
  <cp:lastModifiedBy>Відділ ІТ та ана�</cp:lastModifiedBy>
  <dcterms:modified xsi:type="dcterms:W3CDTF">2025-01-16T06:42:56Z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906B9284BF0E4F33ACD78ABD66CD84FC_11</vt:lpwstr>
  </property>
</Properties>
</file>