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A9856">
      <w:pPr>
        <w:pStyle w:val="14"/>
        <w:spacing w:after="0"/>
        <w:ind w:right="-600" w:firstLine="5820"/>
        <w:jc w:val="left"/>
        <w:rPr>
          <w:rFonts w:hint="default" w:ascii="Times New Roman" w:hAnsi="Times New Roman" w:cs="Times New Roman"/>
          <w:sz w:val="24"/>
          <w:szCs w:val="24"/>
        </w:rPr>
      </w:pPr>
      <w:bookmarkStart w:id="0" w:name="_hfyf6zcey6hf"/>
      <w:bookmarkEnd w:id="0"/>
      <w:r>
        <w:rPr>
          <w:rFonts w:hint="default" w:ascii="Times New Roman" w:hAnsi="Times New Roman" w:cs="Times New Roman"/>
          <w:sz w:val="24"/>
          <w:szCs w:val="24"/>
        </w:rPr>
        <w:t>ЗАТВЕРДЖЕНО</w:t>
      </w:r>
    </w:p>
    <w:p w14:paraId="60476BC7">
      <w:pPr>
        <w:pStyle w:val="14"/>
        <w:spacing w:after="0"/>
        <w:ind w:right="-600" w:firstLine="5820"/>
        <w:jc w:val="left"/>
        <w:rPr>
          <w:rFonts w:hint="default" w:ascii="Times New Roman" w:hAnsi="Times New Roman" w:cs="Times New Roman"/>
          <w:sz w:val="24"/>
          <w:szCs w:val="24"/>
        </w:rPr>
      </w:pPr>
      <w:bookmarkStart w:id="1" w:name="_lpyphbnezd4p"/>
      <w:bookmarkEnd w:id="1"/>
      <w:r>
        <w:rPr>
          <w:rFonts w:hint="default" w:ascii="Times New Roman" w:hAnsi="Times New Roman" w:cs="Times New Roman"/>
          <w:sz w:val="24"/>
          <w:szCs w:val="24"/>
        </w:rPr>
        <w:t xml:space="preserve">Розпорядження міського голови </w:t>
      </w:r>
    </w:p>
    <w:p w14:paraId="766D263F">
      <w:pPr>
        <w:pStyle w:val="14"/>
        <w:spacing w:after="0"/>
        <w:ind w:right="-600" w:firstLine="5820"/>
        <w:jc w:val="left"/>
        <w:rPr>
          <w:rFonts w:hint="default" w:ascii="Times New Roman" w:hAnsi="Times New Roman" w:cs="Times New Roman"/>
          <w:sz w:val="24"/>
          <w:szCs w:val="24"/>
        </w:rPr>
      </w:pPr>
      <w:bookmarkStart w:id="2" w:name="_o6wy5d9otwvj"/>
      <w:bookmarkEnd w:id="2"/>
      <w:r>
        <w:rPr>
          <w:rFonts w:hint="default" w:ascii="Times New Roman" w:hAnsi="Times New Roman" w:cs="Times New Roman"/>
          <w:sz w:val="24"/>
          <w:szCs w:val="24"/>
        </w:rPr>
        <w:t>Дрогобицької міської ради</w:t>
      </w:r>
    </w:p>
    <w:p w14:paraId="29D7B531">
      <w:pPr>
        <w:pStyle w:val="14"/>
        <w:spacing w:after="0"/>
        <w:ind w:right="-600" w:firstLine="5820"/>
        <w:jc w:val="left"/>
        <w:rPr>
          <w:rFonts w:hint="default" w:ascii="Times New Roman" w:hAnsi="Times New Roman" w:cs="Times New Roman"/>
          <w:sz w:val="24"/>
          <w:szCs w:val="24"/>
        </w:rPr>
      </w:pPr>
      <w:bookmarkStart w:id="3" w:name="_tlagcbtmls6n"/>
      <w:bookmarkEnd w:id="3"/>
      <w:r>
        <w:rPr>
          <w:rFonts w:hint="default" w:ascii="Times New Roman" w:hAnsi="Times New Roman" w:cs="Times New Roman"/>
          <w:sz w:val="24"/>
          <w:szCs w:val="24"/>
        </w:rPr>
        <w:t>______________ №____________</w:t>
      </w:r>
    </w:p>
    <w:p w14:paraId="2056DC53">
      <w:pPr>
        <w:pStyle w:val="14"/>
        <w:ind w:right="-607"/>
        <w:jc w:val="center"/>
        <w:rPr>
          <w:rFonts w:hint="default" w:ascii="Times New Roman" w:hAnsi="Times New Roman" w:cs="Times New Roman"/>
          <w:sz w:val="44"/>
          <w:szCs w:val="44"/>
        </w:rPr>
      </w:pPr>
    </w:p>
    <w:p w14:paraId="1D2AB3B2">
      <w:pPr>
        <w:pStyle w:val="14"/>
        <w:ind w:right="-607"/>
        <w:jc w:val="center"/>
        <w:rPr>
          <w:rFonts w:hint="default" w:ascii="Times New Roman" w:hAnsi="Times New Roman" w:cs="Times New Roman"/>
        </w:rPr>
      </w:pPr>
      <w:bookmarkStart w:id="4" w:name="_wdfl2ph7augc"/>
      <w:bookmarkEnd w:id="4"/>
    </w:p>
    <w:p w14:paraId="37D7116C">
      <w:pPr>
        <w:pStyle w:val="14"/>
        <w:ind w:right="-607"/>
        <w:jc w:val="center"/>
        <w:rPr>
          <w:rFonts w:hint="default" w:ascii="Times New Roman" w:hAnsi="Times New Roman" w:cs="Times New Roman"/>
        </w:rPr>
      </w:pPr>
      <w:bookmarkStart w:id="5" w:name="_7zkbv4hnsyjz"/>
      <w:bookmarkEnd w:id="5"/>
    </w:p>
    <w:p w14:paraId="1EFFDD23">
      <w:pPr>
        <w:pStyle w:val="14"/>
        <w:ind w:right="-607"/>
        <w:jc w:val="center"/>
        <w:rPr>
          <w:rFonts w:hint="default" w:ascii="Times New Roman" w:hAnsi="Times New Roman" w:cs="Times New Roman"/>
        </w:rPr>
      </w:pPr>
      <w:bookmarkStart w:id="6" w:name="_y3bggf5e1tz"/>
      <w:bookmarkEnd w:id="6"/>
    </w:p>
    <w:p w14:paraId="4B6C9C3D">
      <w:pPr>
        <w:pStyle w:val="14"/>
        <w:ind w:right="-607"/>
        <w:jc w:val="center"/>
        <w:rPr>
          <w:rFonts w:hint="default" w:ascii="Times New Roman" w:hAnsi="Times New Roman" w:cs="Times New Roman"/>
        </w:rPr>
      </w:pPr>
      <w:bookmarkStart w:id="7" w:name="_2b8ajc74wwdv"/>
      <w:bookmarkEnd w:id="7"/>
    </w:p>
    <w:p w14:paraId="59541925">
      <w:pPr>
        <w:pStyle w:val="14"/>
        <w:ind w:right="-607"/>
        <w:jc w:val="left"/>
        <w:rPr>
          <w:rFonts w:hint="default" w:ascii="Times New Roman" w:hAnsi="Times New Roman" w:cs="Times New Roman"/>
        </w:rPr>
      </w:pPr>
      <w:bookmarkStart w:id="8" w:name="_m4sy740rg3r"/>
      <w:bookmarkEnd w:id="8"/>
    </w:p>
    <w:p w14:paraId="6E24D5B7">
      <w:pPr>
        <w:pStyle w:val="14"/>
        <w:ind w:right="-607"/>
        <w:jc w:val="center"/>
        <w:rPr>
          <w:rFonts w:hint="default" w:ascii="Times New Roman" w:hAnsi="Times New Roman" w:cs="Times New Roman"/>
        </w:rPr>
      </w:pPr>
      <w:bookmarkStart w:id="9" w:name="_o68f2fouq3l4"/>
      <w:bookmarkEnd w:id="9"/>
      <w:r>
        <w:rPr>
          <w:rFonts w:hint="default" w:ascii="Times New Roman" w:hAnsi="Times New Roman" w:cs="Times New Roman"/>
        </w:rPr>
        <w:t>Звіт про проведення комплексного інформаційного аудиту структурних підрозділів Дрогобицької міської ради</w:t>
      </w:r>
    </w:p>
    <w:p w14:paraId="430D2D9E">
      <w:pPr>
        <w:rPr>
          <w:rFonts w:hint="default" w:ascii="Times New Roman" w:hAnsi="Times New Roman" w:cs="Times New Roman"/>
        </w:rPr>
      </w:pPr>
    </w:p>
    <w:p w14:paraId="394DE64B">
      <w:pPr>
        <w:rPr>
          <w:rFonts w:hint="default" w:ascii="Times New Roman" w:hAnsi="Times New Roman" w:cs="Times New Roman"/>
        </w:rPr>
      </w:pPr>
    </w:p>
    <w:p w14:paraId="2F174BC6">
      <w:pPr>
        <w:rPr>
          <w:rFonts w:hint="default" w:ascii="Times New Roman" w:hAnsi="Times New Roman" w:cs="Times New Roman"/>
        </w:rPr>
      </w:pPr>
    </w:p>
    <w:p w14:paraId="302F9133">
      <w:pPr>
        <w:rPr>
          <w:rFonts w:hint="default" w:ascii="Times New Roman" w:hAnsi="Times New Roman" w:cs="Times New Roman"/>
        </w:rPr>
      </w:pPr>
    </w:p>
    <w:p w14:paraId="52FA83F8">
      <w:pPr>
        <w:rPr>
          <w:rFonts w:hint="default" w:ascii="Times New Roman" w:hAnsi="Times New Roman" w:cs="Times New Roman"/>
        </w:rPr>
      </w:pPr>
    </w:p>
    <w:p w14:paraId="07FFD058">
      <w:pPr>
        <w:rPr>
          <w:rFonts w:hint="default" w:ascii="Times New Roman" w:hAnsi="Times New Roman" w:cs="Times New Roman"/>
        </w:rPr>
      </w:pPr>
    </w:p>
    <w:p w14:paraId="7E570A4D">
      <w:pPr>
        <w:rPr>
          <w:rFonts w:hint="default" w:ascii="Times New Roman" w:hAnsi="Times New Roman" w:cs="Times New Roman"/>
        </w:rPr>
      </w:pPr>
    </w:p>
    <w:p w14:paraId="548F5274">
      <w:pPr>
        <w:rPr>
          <w:rFonts w:hint="default" w:ascii="Times New Roman" w:hAnsi="Times New Roman" w:cs="Times New Roman"/>
        </w:rPr>
      </w:pPr>
    </w:p>
    <w:p w14:paraId="1ED41FD7">
      <w:pPr>
        <w:rPr>
          <w:rFonts w:hint="default" w:ascii="Times New Roman" w:hAnsi="Times New Roman" w:cs="Times New Roman"/>
        </w:rPr>
      </w:pPr>
    </w:p>
    <w:p w14:paraId="5944C377">
      <w:pPr>
        <w:rPr>
          <w:rFonts w:hint="default" w:ascii="Times New Roman" w:hAnsi="Times New Roman" w:cs="Times New Roman"/>
        </w:rPr>
      </w:pPr>
    </w:p>
    <w:p w14:paraId="5647BE0E">
      <w:pPr>
        <w:rPr>
          <w:rFonts w:hint="default" w:ascii="Times New Roman" w:hAnsi="Times New Roman" w:cs="Times New Roman"/>
        </w:rPr>
      </w:pPr>
    </w:p>
    <w:p w14:paraId="13EBB9D4">
      <w:pPr>
        <w:rPr>
          <w:rFonts w:hint="default" w:ascii="Times New Roman" w:hAnsi="Times New Roman" w:cs="Times New Roman"/>
        </w:rPr>
      </w:pPr>
    </w:p>
    <w:p w14:paraId="18BA262E">
      <w:pPr>
        <w:jc w:val="center"/>
        <w:rPr>
          <w:rFonts w:hint="default" w:ascii="Times New Roman" w:hAnsi="Times New Roman" w:cs="Times New Roman"/>
          <w:b/>
        </w:rPr>
      </w:pPr>
      <w:r>
        <w:rPr>
          <w:rFonts w:hint="default" w:ascii="Times New Roman" w:hAnsi="Times New Roman" w:cs="Times New Roman"/>
          <w:b/>
        </w:rPr>
        <w:t>Дрогобич 2024</w:t>
      </w:r>
    </w:p>
    <w:p w14:paraId="5D121880">
      <w:pPr>
        <w:ind w:right="-607"/>
        <w:rPr>
          <w:rFonts w:hint="default" w:ascii="Times New Roman" w:hAnsi="Times New Roman" w:cs="Times New Roman"/>
        </w:rPr>
      </w:pPr>
    </w:p>
    <w:p w14:paraId="4A948606">
      <w:pPr>
        <w:ind w:right="-607"/>
        <w:rPr>
          <w:rFonts w:hint="default" w:ascii="Times New Roman" w:hAnsi="Times New Roman" w:cs="Times New Roman"/>
        </w:rPr>
      </w:pPr>
    </w:p>
    <w:p w14:paraId="10BCDF29">
      <w:pPr>
        <w:ind w:right="-607"/>
        <w:jc w:val="left"/>
        <w:rPr>
          <w:rFonts w:hint="default" w:ascii="Times New Roman" w:hAnsi="Times New Roman" w:cs="Times New Roman"/>
        </w:rPr>
      </w:pPr>
      <w:r>
        <w:rPr>
          <w:rFonts w:hint="default" w:ascii="Times New Roman" w:hAnsi="Times New Roman" w:cs="Times New Roman"/>
          <w:b/>
        </w:rPr>
        <w:t>Зміст</w:t>
      </w:r>
    </w:p>
    <w:p w14:paraId="24E160A6">
      <w:pPr>
        <w:spacing w:line="240" w:lineRule="auto"/>
        <w:jc w:val="left"/>
        <w:rPr>
          <w:rFonts w:hint="default"/>
        </w:rPr>
      </w:pPr>
      <w:r>
        <w:rPr>
          <w:rFonts w:hint="default"/>
        </w:rPr>
        <w:fldChar w:fldCharType="begin"/>
      </w:r>
      <w:r>
        <w:rPr>
          <w:rFonts w:hint="default"/>
        </w:rPr>
        <w:instrText xml:space="preserve"> TOC \o \z \h </w:instrText>
      </w:r>
      <w:r>
        <w:rPr>
          <w:rFonts w:hint="default"/>
        </w:rPr>
        <w:fldChar w:fldCharType="separate"/>
      </w:r>
      <w:r>
        <w:rPr>
          <w:rFonts w:hint="default"/>
        </w:rPr>
        <w:fldChar w:fldCharType="begin"/>
      </w:r>
      <w:r>
        <w:rPr>
          <w:rFonts w:hint="default"/>
        </w:rPr>
        <w:instrText xml:space="preserve"> HYPERLINK \l "_894mmftq2tpq"" </w:instrText>
      </w:r>
      <w:r>
        <w:rPr>
          <w:rFonts w:hint="default"/>
        </w:rPr>
        <w:fldChar w:fldCharType="separate"/>
      </w:r>
      <w:r>
        <w:rPr>
          <w:rFonts w:hint="default"/>
        </w:rPr>
        <w:t>Вступ</w:t>
      </w:r>
      <w:r>
        <w:rPr>
          <w:rFonts w:hint="default"/>
          <w:lang w:val="uk-UA"/>
        </w:rPr>
        <w:t>......................................................................................................................................</w:t>
      </w:r>
      <w:r>
        <w:rPr>
          <w:rFonts w:hint="default"/>
        </w:rPr>
        <w:t>3</w:t>
      </w:r>
      <w:r>
        <w:rPr>
          <w:rFonts w:hint="default"/>
        </w:rPr>
        <w:fldChar w:fldCharType="end"/>
      </w:r>
    </w:p>
    <w:p w14:paraId="6FF60BFC">
      <w:pPr>
        <w:spacing w:line="240" w:lineRule="auto"/>
        <w:jc w:val="left"/>
        <w:rPr>
          <w:rFonts w:hint="default"/>
          <w:lang w:val="uk-UA"/>
        </w:rPr>
      </w:pPr>
      <w:r>
        <w:rPr>
          <w:rFonts w:hint="default"/>
        </w:rPr>
        <w:fldChar w:fldCharType="begin"/>
      </w:r>
      <w:r>
        <w:rPr>
          <w:rFonts w:hint="default"/>
        </w:rPr>
        <w:instrText xml:space="preserve"> HYPERLINK \l "_3x82n7xaz4wu"" </w:instrText>
      </w:r>
      <w:r>
        <w:rPr>
          <w:rFonts w:hint="default"/>
        </w:rPr>
        <w:fldChar w:fldCharType="separate"/>
      </w:r>
      <w:r>
        <w:rPr>
          <w:rFonts w:hint="default"/>
        </w:rPr>
        <w:t>Основна частина</w:t>
      </w:r>
      <w:r>
        <w:rPr>
          <w:rFonts w:hint="default"/>
          <w:lang w:val="uk-UA"/>
        </w:rPr>
        <w:t>....................................................................................................................</w:t>
      </w:r>
      <w:r>
        <w:rPr>
          <w:rFonts w:hint="default"/>
        </w:rPr>
        <w:fldChar w:fldCharType="end"/>
      </w:r>
      <w:r>
        <w:rPr>
          <w:rFonts w:hint="default"/>
          <w:lang w:val="uk-UA"/>
        </w:rPr>
        <w:t>6</w:t>
      </w:r>
    </w:p>
    <w:p w14:paraId="38AF0E1F">
      <w:pPr>
        <w:spacing w:line="240" w:lineRule="auto"/>
        <w:jc w:val="left"/>
        <w:rPr>
          <w:rFonts w:hint="default"/>
          <w:lang w:val="uk-UA"/>
        </w:rPr>
      </w:pPr>
      <w:r>
        <w:rPr>
          <w:rFonts w:hint="default"/>
        </w:rPr>
        <w:fldChar w:fldCharType="begin"/>
      </w:r>
      <w:r>
        <w:rPr>
          <w:rFonts w:hint="default"/>
        </w:rPr>
        <w:instrText xml:space="preserve"> HYPERLINK \l "_l70o4hbwu3fe"" </w:instrText>
      </w:r>
      <w:r>
        <w:rPr>
          <w:rFonts w:hint="default"/>
        </w:rPr>
        <w:fldChar w:fldCharType="separate"/>
      </w:r>
      <w:r>
        <w:rPr>
          <w:rFonts w:hint="default"/>
        </w:rPr>
        <w:t>Аналіз</w:t>
      </w:r>
      <w:r>
        <w:rPr>
          <w:rFonts w:hint="default"/>
          <w:lang w:val="uk-UA"/>
        </w:rPr>
        <w:t xml:space="preserve"> </w:t>
      </w:r>
      <w:r>
        <w:rPr>
          <w:rFonts w:hint="default"/>
        </w:rPr>
        <w:t>нормативно-правової бази</w:t>
      </w:r>
      <w:r>
        <w:rPr>
          <w:rFonts w:hint="default"/>
          <w:lang w:val="uk-UA"/>
        </w:rPr>
        <w:t>.......................................................................................</w:t>
      </w:r>
      <w:r>
        <w:rPr>
          <w:rFonts w:hint="default"/>
        </w:rPr>
        <w:fldChar w:fldCharType="end"/>
      </w:r>
      <w:r>
        <w:rPr>
          <w:rFonts w:hint="default"/>
          <w:lang w:val="uk-UA"/>
        </w:rPr>
        <w:t>6</w:t>
      </w:r>
    </w:p>
    <w:p w14:paraId="4EE58DFB">
      <w:pPr>
        <w:spacing w:line="240" w:lineRule="auto"/>
        <w:jc w:val="left"/>
        <w:rPr>
          <w:rFonts w:hint="default"/>
          <w:lang w:val="uk-UA"/>
        </w:rPr>
      </w:pPr>
      <w:r>
        <w:rPr>
          <w:rFonts w:hint="default"/>
        </w:rPr>
        <w:fldChar w:fldCharType="begin"/>
      </w:r>
      <w:r>
        <w:rPr>
          <w:rFonts w:hint="default"/>
        </w:rPr>
        <w:instrText xml:space="preserve"> HYPERLINK \l "_3zk1oz523urp"" </w:instrText>
      </w:r>
      <w:r>
        <w:rPr>
          <w:rFonts w:hint="default"/>
        </w:rPr>
        <w:fldChar w:fldCharType="separate"/>
      </w:r>
      <w:r>
        <w:rPr>
          <w:rFonts w:hint="default"/>
        </w:rPr>
        <w:t>Аналіз стану оприлюднення відкритих даних</w:t>
      </w:r>
      <w:r>
        <w:rPr>
          <w:rFonts w:hint="default"/>
          <w:lang w:val="uk-UA"/>
        </w:rPr>
        <w:t>...................................................................</w:t>
      </w:r>
      <w:r>
        <w:rPr>
          <w:rFonts w:hint="default"/>
        </w:rPr>
        <w:fldChar w:fldCharType="end"/>
      </w:r>
      <w:r>
        <w:rPr>
          <w:rFonts w:hint="default"/>
          <w:lang w:val="uk-UA"/>
        </w:rPr>
        <w:t>8</w:t>
      </w:r>
    </w:p>
    <w:p w14:paraId="2F8C50D3">
      <w:pPr>
        <w:spacing w:line="240" w:lineRule="auto"/>
        <w:jc w:val="left"/>
        <w:rPr>
          <w:rFonts w:hint="default"/>
        </w:rPr>
      </w:pPr>
      <w:r>
        <w:rPr>
          <w:rFonts w:hint="default"/>
        </w:rPr>
        <w:fldChar w:fldCharType="begin"/>
      </w:r>
      <w:r>
        <w:rPr>
          <w:rFonts w:hint="default"/>
        </w:rPr>
        <w:instrText xml:space="preserve"> HYPERLINK \l "_9wsgagh4cic9"" </w:instrText>
      </w:r>
      <w:r>
        <w:rPr>
          <w:rFonts w:hint="default"/>
        </w:rPr>
        <w:fldChar w:fldCharType="separate"/>
      </w:r>
      <w:r>
        <w:rPr>
          <w:rFonts w:hint="default"/>
        </w:rPr>
        <w:t>Аналіз інформаційних сервісів</w:t>
      </w:r>
      <w:r>
        <w:rPr>
          <w:rFonts w:hint="default"/>
          <w:lang w:val="uk-UA"/>
        </w:rPr>
        <w:t>............................................................................................</w:t>
      </w:r>
      <w:r>
        <w:rPr>
          <w:rFonts w:hint="default"/>
        </w:rPr>
        <w:t>9</w:t>
      </w:r>
      <w:r>
        <w:rPr>
          <w:rFonts w:hint="default"/>
        </w:rPr>
        <w:fldChar w:fldCharType="end"/>
      </w:r>
    </w:p>
    <w:p w14:paraId="4A795389">
      <w:pPr>
        <w:spacing w:line="240" w:lineRule="auto"/>
        <w:jc w:val="left"/>
        <w:rPr>
          <w:rFonts w:hint="default"/>
        </w:rPr>
      </w:pPr>
      <w:r>
        <w:rPr>
          <w:rFonts w:hint="default"/>
        </w:rPr>
        <w:fldChar w:fldCharType="begin"/>
      </w:r>
      <w:r>
        <w:rPr>
          <w:rFonts w:hint="default"/>
        </w:rPr>
        <w:instrText xml:space="preserve"> HYPERLINK \l "_5wn3z8jm61kc"" </w:instrText>
      </w:r>
      <w:r>
        <w:rPr>
          <w:rFonts w:hint="default"/>
        </w:rPr>
        <w:fldChar w:fldCharType="separate"/>
      </w:r>
      <w:r>
        <w:rPr>
          <w:rFonts w:hint="default"/>
        </w:rPr>
        <w:t>Аналіз результатів проведених консультацій із громадськістю</w:t>
      </w:r>
      <w:r>
        <w:rPr>
          <w:rFonts w:hint="default"/>
          <w:lang w:val="uk-UA"/>
        </w:rPr>
        <w:t>....................................</w:t>
      </w:r>
      <w:r>
        <w:rPr>
          <w:rFonts w:hint="default"/>
        </w:rPr>
        <w:t>10</w:t>
      </w:r>
      <w:r>
        <w:rPr>
          <w:rFonts w:hint="default"/>
        </w:rPr>
        <w:fldChar w:fldCharType="end"/>
      </w:r>
    </w:p>
    <w:p w14:paraId="19B0BB03">
      <w:pPr>
        <w:spacing w:line="240" w:lineRule="auto"/>
        <w:jc w:val="left"/>
        <w:rPr>
          <w:rFonts w:hint="default"/>
        </w:rPr>
      </w:pPr>
      <w:r>
        <w:rPr>
          <w:rFonts w:hint="default"/>
        </w:rPr>
        <w:fldChar w:fldCharType="begin"/>
      </w:r>
      <w:r>
        <w:rPr>
          <w:rFonts w:hint="default"/>
        </w:rPr>
        <w:instrText xml:space="preserve"> HYPERLINK \l "_j6p3hvwe8s8e"" </w:instrText>
      </w:r>
      <w:r>
        <w:rPr>
          <w:rFonts w:hint="default"/>
        </w:rPr>
        <w:fldChar w:fldCharType="separate"/>
      </w:r>
      <w:r>
        <w:rPr>
          <w:rFonts w:hint="default"/>
        </w:rPr>
        <w:t>Результати проведеного відділаного інформаційного аудиту</w:t>
      </w:r>
      <w:r>
        <w:rPr>
          <w:rFonts w:hint="default"/>
          <w:lang w:val="uk-UA"/>
        </w:rPr>
        <w:t>........................................</w:t>
      </w:r>
      <w:r>
        <w:rPr>
          <w:rFonts w:hint="default"/>
        </w:rPr>
        <w:t>11</w:t>
      </w:r>
      <w:r>
        <w:rPr>
          <w:rFonts w:hint="default"/>
        </w:rPr>
        <w:fldChar w:fldCharType="end"/>
      </w:r>
    </w:p>
    <w:p w14:paraId="421866E4">
      <w:pPr>
        <w:spacing w:line="240" w:lineRule="auto"/>
        <w:jc w:val="left"/>
        <w:rPr>
          <w:rFonts w:hint="default"/>
          <w:lang w:val="uk-UA"/>
        </w:rPr>
      </w:pPr>
      <w:r>
        <w:rPr>
          <w:rFonts w:hint="default"/>
        </w:rPr>
        <w:fldChar w:fldCharType="begin"/>
      </w:r>
      <w:r>
        <w:rPr>
          <w:rFonts w:hint="default"/>
        </w:rPr>
        <w:instrText xml:space="preserve"> HYPERLINK \l "_ql2gta53lyju"" </w:instrText>
      </w:r>
      <w:r>
        <w:rPr>
          <w:rFonts w:hint="default"/>
        </w:rPr>
        <w:fldChar w:fldCharType="separate"/>
      </w:r>
      <w:r>
        <w:rPr>
          <w:rFonts w:hint="default"/>
        </w:rPr>
        <w:t>Результати проведеного очного інформаційного аудиту</w:t>
      </w:r>
      <w:r>
        <w:rPr>
          <w:rFonts w:hint="default"/>
          <w:lang w:val="uk-UA"/>
        </w:rPr>
        <w:t>...............................................</w:t>
      </w:r>
      <w:r>
        <w:rPr>
          <w:rFonts w:hint="default"/>
        </w:rPr>
        <w:t>1</w:t>
      </w:r>
      <w:r>
        <w:rPr>
          <w:rFonts w:hint="default"/>
        </w:rPr>
        <w:fldChar w:fldCharType="end"/>
      </w:r>
      <w:r>
        <w:rPr>
          <w:rFonts w:hint="default"/>
          <w:lang w:val="uk-UA"/>
        </w:rPr>
        <w:t>2</w:t>
      </w:r>
    </w:p>
    <w:p w14:paraId="6D027603">
      <w:pPr>
        <w:spacing w:line="240" w:lineRule="auto"/>
        <w:jc w:val="left"/>
        <w:rPr>
          <w:rFonts w:hint="default"/>
        </w:rPr>
      </w:pPr>
      <w:r>
        <w:rPr>
          <w:rFonts w:hint="default"/>
        </w:rPr>
        <w:fldChar w:fldCharType="end"/>
      </w:r>
      <w:r>
        <w:rPr>
          <w:rFonts w:hint="default"/>
        </w:rPr>
        <w:t>Управління інвестицій та економічного розвитку</w:t>
      </w:r>
      <w:r>
        <w:rPr>
          <w:rFonts w:hint="default"/>
          <w:lang w:val="uk-UA"/>
        </w:rPr>
        <w:t>..........</w:t>
      </w:r>
      <w:r>
        <w:rPr>
          <w:rFonts w:hint="default"/>
        </w:rPr>
        <w:t>.........</w:t>
      </w:r>
      <w:r>
        <w:rPr>
          <w:rFonts w:hint="default"/>
          <w:lang w:val="uk-UA"/>
        </w:rPr>
        <w:t>.............................</w:t>
      </w:r>
      <w:r>
        <w:rPr>
          <w:rFonts w:hint="default"/>
        </w:rPr>
        <w:t>..</w:t>
      </w:r>
      <w:r>
        <w:rPr>
          <w:rFonts w:hint="default"/>
          <w:lang w:val="uk-UA"/>
        </w:rPr>
        <w:t>...</w:t>
      </w:r>
      <w:r>
        <w:rPr>
          <w:rFonts w:hint="default"/>
        </w:rPr>
        <w:t>.......12</w:t>
      </w:r>
    </w:p>
    <w:p w14:paraId="0DAD16D2">
      <w:pPr>
        <w:spacing w:line="240" w:lineRule="auto"/>
        <w:jc w:val="left"/>
        <w:rPr>
          <w:rFonts w:hint="default"/>
        </w:rPr>
      </w:pPr>
      <w:r>
        <w:rPr>
          <w:rFonts w:hint="default"/>
        </w:rPr>
        <w:t>Відділ Державного архітектурно-будівельного контролю........</w:t>
      </w:r>
      <w:r>
        <w:rPr>
          <w:rFonts w:hint="default"/>
          <w:lang w:val="uk-UA"/>
        </w:rPr>
        <w:t>..........</w:t>
      </w:r>
      <w:r>
        <w:rPr>
          <w:rFonts w:hint="default"/>
        </w:rPr>
        <w:t>.....</w:t>
      </w:r>
      <w:r>
        <w:rPr>
          <w:rFonts w:hint="default"/>
          <w:lang w:val="uk-UA"/>
        </w:rPr>
        <w:t>............</w:t>
      </w:r>
      <w:r>
        <w:rPr>
          <w:rFonts w:hint="default"/>
        </w:rPr>
        <w:t>..........14</w:t>
      </w:r>
    </w:p>
    <w:p w14:paraId="496D0C0D">
      <w:pPr>
        <w:spacing w:line="240" w:lineRule="auto"/>
        <w:jc w:val="left"/>
        <w:rPr>
          <w:rFonts w:hint="default"/>
        </w:rPr>
      </w:pPr>
      <w:r>
        <w:rPr>
          <w:rFonts w:hint="default"/>
        </w:rPr>
        <w:t>Управління майна громади..................................................................................</w:t>
      </w:r>
      <w:r>
        <w:rPr>
          <w:rFonts w:hint="default"/>
          <w:lang w:val="uk-UA"/>
        </w:rPr>
        <w:t>......</w:t>
      </w:r>
      <w:r>
        <w:rPr>
          <w:rFonts w:hint="default"/>
        </w:rPr>
        <w:t>.........16</w:t>
      </w:r>
    </w:p>
    <w:p w14:paraId="1315A93E">
      <w:pPr>
        <w:spacing w:line="240" w:lineRule="auto"/>
        <w:jc w:val="left"/>
        <w:rPr>
          <w:rFonts w:hint="default"/>
        </w:rPr>
      </w:pPr>
      <w:r>
        <w:rPr>
          <w:rFonts w:hint="default"/>
        </w:rPr>
        <w:t>Відділ містобудування та архітектури...............................................................................22</w:t>
      </w:r>
    </w:p>
    <w:p w14:paraId="478B80E4">
      <w:pPr>
        <w:spacing w:line="240" w:lineRule="auto"/>
        <w:jc w:val="left"/>
        <w:rPr>
          <w:rFonts w:hint="default"/>
          <w:lang w:val="uk-UA"/>
        </w:rPr>
      </w:pPr>
      <w:r>
        <w:rPr>
          <w:rFonts w:hint="default"/>
        </w:rPr>
        <w:t>Уповноважена особа з проведення публічних закупівель............................</w:t>
      </w:r>
      <w:r>
        <w:rPr>
          <w:rFonts w:hint="default"/>
          <w:lang w:val="uk-UA"/>
        </w:rPr>
        <w:t>..............</w:t>
      </w:r>
      <w:r>
        <w:rPr>
          <w:rFonts w:hint="default"/>
        </w:rPr>
        <w:t>.....2</w:t>
      </w:r>
      <w:r>
        <w:rPr>
          <w:rFonts w:hint="default"/>
          <w:lang w:val="uk-UA"/>
        </w:rPr>
        <w:t>5</w:t>
      </w:r>
    </w:p>
    <w:p w14:paraId="0BFEEB4F">
      <w:pPr>
        <w:spacing w:line="240" w:lineRule="auto"/>
        <w:jc w:val="left"/>
        <w:rPr>
          <w:rFonts w:hint="default"/>
        </w:rPr>
      </w:pPr>
      <w:r>
        <w:rPr>
          <w:rFonts w:hint="default"/>
        </w:rPr>
        <w:t>Висновки..............................................................................................................................28</w:t>
      </w:r>
    </w:p>
    <w:p w14:paraId="74477DDE">
      <w:pPr>
        <w:spacing w:line="240" w:lineRule="auto"/>
        <w:jc w:val="left"/>
        <w:rPr>
          <w:rFonts w:hint="default"/>
        </w:rPr>
      </w:pPr>
      <w:r>
        <w:rPr>
          <w:rFonts w:hint="default"/>
        </w:rPr>
        <w:t>Рекомендації........................................................................................................................29</w:t>
      </w:r>
    </w:p>
    <w:p w14:paraId="3D3F983C">
      <w:pPr>
        <w:spacing w:line="240" w:lineRule="auto"/>
        <w:jc w:val="left"/>
        <w:rPr>
          <w:rFonts w:hint="default" w:ascii="Times New Roman" w:hAnsi="Times New Roman" w:cs="Times New Roman"/>
        </w:rPr>
      </w:pPr>
      <w:r>
        <w:rPr>
          <w:rFonts w:hint="default"/>
        </w:rPr>
        <w:t>Загальні рекомендації.......</w:t>
      </w:r>
      <w:r>
        <w:rPr>
          <w:rFonts w:hint="default"/>
          <w:lang w:val="uk-UA"/>
        </w:rPr>
        <w:t>.</w:t>
      </w:r>
      <w:bookmarkStart w:id="23" w:name="_GoBack"/>
      <w:bookmarkEnd w:id="23"/>
      <w:r>
        <w:rPr>
          <w:rFonts w:hint="default"/>
        </w:rPr>
        <w:t>...................................................................................</w:t>
      </w:r>
      <w:r>
        <w:rPr>
          <w:rFonts w:hint="default"/>
          <w:lang w:val="uk-UA"/>
        </w:rPr>
        <w:t>......</w:t>
      </w:r>
      <w:r>
        <w:rPr>
          <w:rFonts w:hint="default"/>
        </w:rPr>
        <w:t>........29</w:t>
      </w:r>
    </w:p>
    <w:p w14:paraId="4AB0C913">
      <w:pPr>
        <w:pStyle w:val="3"/>
        <w:ind w:right="-607"/>
        <w:rPr>
          <w:rFonts w:hint="default" w:ascii="Times New Roman" w:hAnsi="Times New Roman" w:cs="Times New Roman"/>
        </w:rPr>
      </w:pPr>
      <w:r>
        <w:rPr>
          <w:rFonts w:hint="default" w:ascii="Times New Roman" w:hAnsi="Times New Roman" w:cs="Times New Roman"/>
        </w:rPr>
        <w:br w:type="page"/>
      </w:r>
      <w:bookmarkStart w:id="10" w:name="_894mmftq2tpq"/>
      <w:bookmarkEnd w:id="10"/>
      <w:r>
        <w:rPr>
          <w:rFonts w:hint="default" w:ascii="Times New Roman" w:hAnsi="Times New Roman" w:cs="Times New Roman"/>
        </w:rPr>
        <w:t>Вступ</w:t>
      </w:r>
    </w:p>
    <w:p w14:paraId="515CFD43">
      <w:pPr>
        <w:ind w:right="-7"/>
        <w:rPr>
          <w:rFonts w:hint="default" w:ascii="Times New Roman" w:hAnsi="Times New Roman" w:cs="Times New Roman"/>
        </w:rPr>
      </w:pPr>
      <w:r>
        <w:rPr>
          <w:rFonts w:hint="default" w:ascii="Times New Roman" w:hAnsi="Times New Roman" w:cs="Times New Roman"/>
        </w:rPr>
        <w:t xml:space="preserve">Інформаційний аудит структурних підрозділів Дрогобицької міської ради (далі — ДМР) проводиться на виконання вимог Постанови Кабінету Міністрів України №835 “Про затвердження Положення про набори даних, які підлягають оприлюдненню у формі відкритих даних” від 21 жовтня 2015 року (з урахуванням змін) за методикою, рекомендованою Міністерством цифрової трансформації України. </w:t>
      </w:r>
    </w:p>
    <w:p w14:paraId="3EB556BD">
      <w:pPr>
        <w:ind w:right="-7"/>
        <w:rPr>
          <w:rFonts w:hint="default" w:ascii="Times New Roman" w:hAnsi="Times New Roman" w:cs="Times New Roman"/>
        </w:rPr>
      </w:pPr>
      <w:r>
        <w:rPr>
          <w:rFonts w:hint="default" w:ascii="Times New Roman" w:hAnsi="Times New Roman" w:cs="Times New Roman"/>
        </w:rPr>
        <w:t>Метою інформаційного аудиту було визначено систематизацію публічної інформації з якою працюють посадові особи ДМР, а також з метою підвищення прозорості роботи.</w:t>
      </w:r>
    </w:p>
    <w:p w14:paraId="251FF6C5">
      <w:pPr>
        <w:ind w:right="-7"/>
        <w:rPr>
          <w:rFonts w:hint="default" w:ascii="Times New Roman" w:hAnsi="Times New Roman" w:cs="Times New Roman"/>
        </w:rPr>
      </w:pPr>
      <w:r>
        <w:rPr>
          <w:rFonts w:hint="default" w:ascii="Times New Roman" w:hAnsi="Times New Roman" w:cs="Times New Roman"/>
        </w:rPr>
        <w:t>В межах інформаційного аудиту виконувались наступні завдання:</w:t>
      </w:r>
    </w:p>
    <w:p w14:paraId="1C170FF4">
      <w:pPr>
        <w:numPr>
          <w:ilvl w:val="0"/>
          <w:numId w:val="1"/>
        </w:numPr>
        <w:spacing w:after="0"/>
        <w:ind w:left="720" w:right="-7" w:hanging="360"/>
        <w:rPr>
          <w:rFonts w:hint="default" w:ascii="Times New Roman" w:hAnsi="Times New Roman" w:cs="Times New Roman"/>
        </w:rPr>
      </w:pPr>
      <w:r>
        <w:rPr>
          <w:rFonts w:hint="default" w:ascii="Times New Roman" w:hAnsi="Times New Roman" w:cs="Times New Roman"/>
        </w:rPr>
        <w:t>Складання переліку публічної інформації з якою працюють посадові особи ДМР;</w:t>
      </w:r>
    </w:p>
    <w:p w14:paraId="547936C9">
      <w:pPr>
        <w:numPr>
          <w:ilvl w:val="0"/>
          <w:numId w:val="1"/>
        </w:numPr>
        <w:spacing w:after="0"/>
        <w:ind w:left="720" w:right="-7" w:hanging="360"/>
        <w:rPr>
          <w:rFonts w:hint="default" w:ascii="Times New Roman" w:hAnsi="Times New Roman" w:cs="Times New Roman"/>
        </w:rPr>
      </w:pPr>
      <w:r>
        <w:rPr>
          <w:rFonts w:hint="default" w:ascii="Times New Roman" w:hAnsi="Times New Roman" w:cs="Times New Roman"/>
        </w:rPr>
        <w:t>Визначення публічної інформації, яка може бути додатково оприлюднена у формі відкритих даних;</w:t>
      </w:r>
    </w:p>
    <w:p w14:paraId="484C3641">
      <w:pPr>
        <w:numPr>
          <w:ilvl w:val="0"/>
          <w:numId w:val="1"/>
        </w:numPr>
        <w:spacing w:after="0"/>
        <w:ind w:left="720" w:right="-7" w:hanging="360"/>
        <w:rPr>
          <w:rFonts w:hint="default" w:ascii="Times New Roman" w:hAnsi="Times New Roman" w:cs="Times New Roman"/>
        </w:rPr>
      </w:pPr>
      <w:r>
        <w:rPr>
          <w:rFonts w:hint="default" w:ascii="Times New Roman" w:hAnsi="Times New Roman" w:cs="Times New Roman"/>
        </w:rPr>
        <w:t>Оцінка якості оприлюднення публічної інформації у формі відкритих даних;</w:t>
      </w:r>
    </w:p>
    <w:p w14:paraId="3CEC5CDA">
      <w:pPr>
        <w:numPr>
          <w:ilvl w:val="0"/>
          <w:numId w:val="1"/>
        </w:numPr>
        <w:spacing w:after="0"/>
        <w:ind w:left="720" w:right="-7" w:hanging="360"/>
        <w:rPr>
          <w:rFonts w:hint="default" w:ascii="Times New Roman" w:hAnsi="Times New Roman" w:cs="Times New Roman"/>
        </w:rPr>
      </w:pPr>
      <w:r>
        <w:rPr>
          <w:rFonts w:hint="default" w:ascii="Times New Roman" w:hAnsi="Times New Roman" w:cs="Times New Roman"/>
        </w:rPr>
        <w:t>Аналіз нормативно-правової бази оприлюднення публічної інформації та публічної інформації у формі відкритих даних;</w:t>
      </w:r>
    </w:p>
    <w:p w14:paraId="2C72CBEF">
      <w:pPr>
        <w:numPr>
          <w:ilvl w:val="0"/>
          <w:numId w:val="1"/>
        </w:numPr>
        <w:spacing w:after="0"/>
        <w:ind w:left="720" w:right="-7" w:hanging="360"/>
        <w:rPr>
          <w:rFonts w:hint="default" w:ascii="Times New Roman" w:hAnsi="Times New Roman" w:cs="Times New Roman"/>
        </w:rPr>
      </w:pPr>
      <w:r>
        <w:rPr>
          <w:rFonts w:hint="default" w:ascii="Times New Roman" w:hAnsi="Times New Roman" w:cs="Times New Roman"/>
        </w:rPr>
        <w:t>Аналіз способів роботи з інформацією посадовими особами ДМР, надання рекомендацій щодо покращення такої роботи;</w:t>
      </w:r>
    </w:p>
    <w:p w14:paraId="1F2881A9">
      <w:pPr>
        <w:numPr>
          <w:ilvl w:val="0"/>
          <w:numId w:val="1"/>
        </w:numPr>
        <w:ind w:left="720" w:right="-7" w:hanging="360"/>
        <w:rPr>
          <w:rFonts w:hint="default" w:ascii="Times New Roman" w:hAnsi="Times New Roman" w:cs="Times New Roman"/>
        </w:rPr>
      </w:pPr>
      <w:r>
        <w:rPr>
          <w:rFonts w:hint="default" w:ascii="Times New Roman" w:hAnsi="Times New Roman" w:cs="Times New Roman"/>
        </w:rPr>
        <w:t>Визначення переліку публічної інформації, яка може бути використана для здійснення управлінської аналітики та прийняття рішень на основі даних.</w:t>
      </w:r>
    </w:p>
    <w:p w14:paraId="05A0CB68">
      <w:pPr>
        <w:ind w:right="-7"/>
        <w:rPr>
          <w:rFonts w:hint="default" w:ascii="Times New Roman" w:hAnsi="Times New Roman" w:cs="Times New Roman"/>
        </w:rPr>
      </w:pPr>
      <w:r>
        <w:rPr>
          <w:rFonts w:hint="default" w:ascii="Times New Roman" w:hAnsi="Times New Roman" w:cs="Times New Roman"/>
        </w:rPr>
        <w:t>Відповідно до рекомендацій, наданих Міністерством цифрової трансформації України, інформаційний аудит проводиться комплексно для всіх структурних підрозділів ДМР із статусом юридичної особи або без такого статусу.</w:t>
      </w:r>
    </w:p>
    <w:p w14:paraId="50F6C3E7">
      <w:pPr>
        <w:ind w:right="-7"/>
        <w:rPr>
          <w:rFonts w:hint="default" w:ascii="Times New Roman" w:hAnsi="Times New Roman" w:cs="Times New Roman"/>
          <w:b/>
          <w:sz w:val="28"/>
          <w:szCs w:val="28"/>
        </w:rPr>
      </w:pPr>
      <w:r>
        <w:rPr>
          <w:rFonts w:hint="default" w:ascii="Times New Roman" w:hAnsi="Times New Roman" w:cs="Times New Roman"/>
        </w:rPr>
        <w:t xml:space="preserve">Відповідно до Рішення виконавчого комітету від 28.10.2024 №297 “Про проведення інформаційного аудиту наборів даних, які підлягають оприлюдненню у формі відкритих даних у 2024 році” (https://doc.drohobych-rada.gov.ua/№297-рішення-виконавчого-комітету-про-п/)  інформаційний аудит проводився за наступним графіком: </w:t>
      </w:r>
    </w:p>
    <w:tbl>
      <w:tblPr>
        <w:tblStyle w:val="16"/>
        <w:tblW w:w="10082" w:type="dxa"/>
        <w:tblCellSpacing w:w="0" w:type="dxa"/>
        <w:tblInd w:w="18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0" w:type="dxa"/>
          <w:bottom w:w="0" w:type="dxa"/>
          <w:right w:w="0" w:type="dxa"/>
        </w:tblCellMar>
      </w:tblPr>
      <w:tblGrid>
        <w:gridCol w:w="5060"/>
        <w:gridCol w:w="5022"/>
      </w:tblGrid>
      <w:tr w14:paraId="3DC1428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0" w:hRule="atLeast"/>
          <w:tblCellSpacing w:w="0" w:type="dxa"/>
        </w:trPr>
        <w:tc>
          <w:tcPr>
            <w:tcW w:w="506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00" w:type="dxa"/>
              <w:left w:w="100" w:type="dxa"/>
              <w:bottom w:w="100" w:type="dxa"/>
              <w:right w:w="100" w:type="dxa"/>
            </w:tcMar>
            <w:vAlign w:val="center"/>
          </w:tcPr>
          <w:p w14:paraId="279BB582">
            <w:pPr>
              <w:widowControl w:val="0"/>
              <w:spacing w:after="0" w:line="240" w:lineRule="auto"/>
              <w:ind w:right="-607"/>
              <w:jc w:val="center"/>
              <w:rPr>
                <w:rFonts w:hint="default" w:ascii="Times New Roman" w:hAnsi="Times New Roman" w:cs="Times New Roman"/>
                <w:b/>
              </w:rPr>
            </w:pPr>
            <w:r>
              <w:rPr>
                <w:rFonts w:hint="default" w:ascii="Times New Roman" w:hAnsi="Times New Roman" w:cs="Times New Roman"/>
                <w:b/>
              </w:rPr>
              <w:t>Назва етапу</w:t>
            </w:r>
          </w:p>
        </w:tc>
        <w:tc>
          <w:tcPr>
            <w:tcW w:w="502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00" w:type="dxa"/>
              <w:left w:w="100" w:type="dxa"/>
              <w:bottom w:w="100" w:type="dxa"/>
              <w:right w:w="100" w:type="dxa"/>
            </w:tcMar>
            <w:vAlign w:val="center"/>
          </w:tcPr>
          <w:p w14:paraId="1271AAA4">
            <w:pPr>
              <w:widowControl w:val="0"/>
              <w:spacing w:after="0" w:line="240" w:lineRule="auto"/>
              <w:ind w:right="-607"/>
              <w:jc w:val="center"/>
              <w:rPr>
                <w:rFonts w:hint="default" w:ascii="Times New Roman" w:hAnsi="Times New Roman" w:cs="Times New Roman"/>
                <w:b/>
              </w:rPr>
            </w:pPr>
            <w:r>
              <w:rPr>
                <w:rFonts w:hint="default" w:ascii="Times New Roman" w:hAnsi="Times New Roman" w:cs="Times New Roman"/>
                <w:b/>
              </w:rPr>
              <w:t>Дати проведення</w:t>
            </w:r>
          </w:p>
        </w:tc>
      </w:tr>
      <w:tr w14:paraId="2CBF09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0" w:hRule="atLeast"/>
          <w:tblCellSpacing w:w="0" w:type="dxa"/>
        </w:trPr>
        <w:tc>
          <w:tcPr>
            <w:tcW w:w="506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00" w:type="dxa"/>
              <w:left w:w="100" w:type="dxa"/>
              <w:bottom w:w="100" w:type="dxa"/>
              <w:right w:w="100" w:type="dxa"/>
            </w:tcMar>
            <w:vAlign w:val="center"/>
          </w:tcPr>
          <w:p w14:paraId="532FD37E">
            <w:pPr>
              <w:spacing w:after="0" w:line="240" w:lineRule="auto"/>
              <w:ind w:right="19"/>
              <w:rPr>
                <w:rFonts w:hint="default" w:ascii="Times New Roman" w:hAnsi="Times New Roman" w:cs="Times New Roman"/>
              </w:rPr>
            </w:pPr>
            <w:r>
              <w:rPr>
                <w:rFonts w:hint="default" w:ascii="Times New Roman" w:hAnsi="Times New Roman" w:cs="Times New Roman"/>
              </w:rPr>
              <w:t>Проведення підготовчого етапу</w:t>
            </w:r>
          </w:p>
        </w:tc>
        <w:tc>
          <w:tcPr>
            <w:tcW w:w="502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00" w:type="dxa"/>
              <w:left w:w="100" w:type="dxa"/>
              <w:bottom w:w="100" w:type="dxa"/>
              <w:right w:w="100" w:type="dxa"/>
            </w:tcMar>
            <w:vAlign w:val="center"/>
          </w:tcPr>
          <w:p w14:paraId="6991A15C">
            <w:pPr>
              <w:widowControl w:val="0"/>
              <w:rPr>
                <w:rFonts w:hint="default" w:ascii="Times New Roman" w:hAnsi="Times New Roman" w:cs="Times New Roman"/>
              </w:rPr>
            </w:pPr>
            <w:r>
              <w:rPr>
                <w:rFonts w:hint="default" w:ascii="Times New Roman" w:hAnsi="Times New Roman" w:cs="Times New Roman"/>
              </w:rPr>
              <w:t>28 жовтня–11 листопада 2024 року</w:t>
            </w:r>
          </w:p>
        </w:tc>
      </w:tr>
      <w:tr w14:paraId="7723E63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0" w:hRule="atLeast"/>
          <w:tblCellSpacing w:w="0" w:type="dxa"/>
        </w:trPr>
        <w:tc>
          <w:tcPr>
            <w:tcW w:w="506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00" w:type="dxa"/>
              <w:left w:w="100" w:type="dxa"/>
              <w:bottom w:w="100" w:type="dxa"/>
              <w:right w:w="100" w:type="dxa"/>
            </w:tcMar>
            <w:vAlign w:val="center"/>
          </w:tcPr>
          <w:p w14:paraId="1488920E">
            <w:pPr>
              <w:spacing w:after="0" w:line="240" w:lineRule="auto"/>
              <w:ind w:right="19"/>
              <w:rPr>
                <w:rFonts w:hint="default" w:ascii="Times New Roman" w:hAnsi="Times New Roman" w:cs="Times New Roman"/>
              </w:rPr>
            </w:pPr>
            <w:r>
              <w:rPr>
                <w:rFonts w:hint="default" w:ascii="Times New Roman" w:hAnsi="Times New Roman" w:cs="Times New Roman"/>
              </w:rPr>
              <w:t>Проведення консультацій з громадськістю</w:t>
            </w:r>
          </w:p>
        </w:tc>
        <w:tc>
          <w:tcPr>
            <w:tcW w:w="502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00" w:type="dxa"/>
              <w:left w:w="100" w:type="dxa"/>
              <w:bottom w:w="100" w:type="dxa"/>
              <w:right w:w="100" w:type="dxa"/>
            </w:tcMar>
            <w:vAlign w:val="center"/>
          </w:tcPr>
          <w:p w14:paraId="50C8A9D6">
            <w:pPr>
              <w:widowControl w:val="0"/>
              <w:rPr>
                <w:rFonts w:hint="default" w:ascii="Times New Roman" w:hAnsi="Times New Roman" w:cs="Times New Roman"/>
              </w:rPr>
            </w:pPr>
            <w:r>
              <w:rPr>
                <w:rFonts w:hint="default" w:ascii="Times New Roman" w:hAnsi="Times New Roman" w:cs="Times New Roman"/>
              </w:rPr>
              <w:t>28 жовтня–11 листопада 2024 року (15 календарних днів)</w:t>
            </w:r>
          </w:p>
        </w:tc>
      </w:tr>
      <w:tr w14:paraId="6EEDBF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0" w:hRule="atLeast"/>
          <w:tblCellSpacing w:w="0" w:type="dxa"/>
        </w:trPr>
        <w:tc>
          <w:tcPr>
            <w:tcW w:w="506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00" w:type="dxa"/>
              <w:left w:w="100" w:type="dxa"/>
              <w:bottom w:w="100" w:type="dxa"/>
              <w:right w:w="100" w:type="dxa"/>
            </w:tcMar>
            <w:vAlign w:val="center"/>
          </w:tcPr>
          <w:p w14:paraId="0D209AD7">
            <w:pPr>
              <w:spacing w:after="0" w:line="240" w:lineRule="auto"/>
              <w:ind w:right="19"/>
              <w:rPr>
                <w:rFonts w:hint="default" w:ascii="Times New Roman" w:hAnsi="Times New Roman" w:cs="Times New Roman"/>
              </w:rPr>
            </w:pPr>
            <w:r>
              <w:rPr>
                <w:rFonts w:hint="default" w:ascii="Times New Roman" w:hAnsi="Times New Roman" w:cs="Times New Roman"/>
              </w:rPr>
              <w:t>Проведення віддаленого інформаційного аудиту</w:t>
            </w:r>
          </w:p>
        </w:tc>
        <w:tc>
          <w:tcPr>
            <w:tcW w:w="502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00" w:type="dxa"/>
              <w:left w:w="100" w:type="dxa"/>
              <w:bottom w:w="100" w:type="dxa"/>
              <w:right w:w="100" w:type="dxa"/>
            </w:tcMar>
            <w:vAlign w:val="center"/>
          </w:tcPr>
          <w:p w14:paraId="362E00EB">
            <w:pPr>
              <w:widowControl w:val="0"/>
              <w:rPr>
                <w:rFonts w:hint="default" w:ascii="Times New Roman" w:hAnsi="Times New Roman" w:cs="Times New Roman"/>
              </w:rPr>
            </w:pPr>
            <w:r>
              <w:rPr>
                <w:rFonts w:hint="default" w:ascii="Times New Roman" w:hAnsi="Times New Roman" w:cs="Times New Roman"/>
              </w:rPr>
              <w:t>12–21 листопада 2024 року (1,5 тижн)</w:t>
            </w:r>
          </w:p>
        </w:tc>
      </w:tr>
      <w:tr w14:paraId="74038B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0" w:hRule="atLeast"/>
          <w:tblCellSpacing w:w="0" w:type="dxa"/>
        </w:trPr>
        <w:tc>
          <w:tcPr>
            <w:tcW w:w="506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00" w:type="dxa"/>
              <w:left w:w="100" w:type="dxa"/>
              <w:bottom w:w="100" w:type="dxa"/>
              <w:right w:w="100" w:type="dxa"/>
            </w:tcMar>
            <w:vAlign w:val="center"/>
          </w:tcPr>
          <w:p w14:paraId="0693BB38">
            <w:pPr>
              <w:spacing w:after="0" w:line="240" w:lineRule="auto"/>
              <w:ind w:right="19"/>
              <w:rPr>
                <w:rFonts w:hint="default" w:ascii="Times New Roman" w:hAnsi="Times New Roman" w:cs="Times New Roman"/>
              </w:rPr>
            </w:pPr>
            <w:r>
              <w:rPr>
                <w:rFonts w:hint="default" w:ascii="Times New Roman" w:hAnsi="Times New Roman" w:cs="Times New Roman"/>
              </w:rPr>
              <w:t>Затвердження графіка проведення інтервʼю</w:t>
            </w:r>
          </w:p>
        </w:tc>
        <w:tc>
          <w:tcPr>
            <w:tcW w:w="502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00" w:type="dxa"/>
              <w:left w:w="100" w:type="dxa"/>
              <w:bottom w:w="100" w:type="dxa"/>
              <w:right w:w="100" w:type="dxa"/>
            </w:tcMar>
            <w:vAlign w:val="center"/>
          </w:tcPr>
          <w:p w14:paraId="2E1AF0D5">
            <w:pPr>
              <w:widowControl w:val="0"/>
              <w:rPr>
                <w:rFonts w:hint="default" w:ascii="Times New Roman" w:hAnsi="Times New Roman" w:cs="Times New Roman"/>
              </w:rPr>
            </w:pPr>
            <w:r>
              <w:rPr>
                <w:rFonts w:hint="default" w:ascii="Times New Roman" w:hAnsi="Times New Roman" w:cs="Times New Roman"/>
              </w:rPr>
              <w:t>20–22 листопада 2024 року (3 дн)</w:t>
            </w:r>
          </w:p>
        </w:tc>
      </w:tr>
      <w:tr w14:paraId="7831F1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0" w:hRule="atLeast"/>
          <w:tblCellSpacing w:w="0" w:type="dxa"/>
        </w:trPr>
        <w:tc>
          <w:tcPr>
            <w:tcW w:w="506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00" w:type="dxa"/>
              <w:left w:w="100" w:type="dxa"/>
              <w:bottom w:w="100" w:type="dxa"/>
              <w:right w:w="100" w:type="dxa"/>
            </w:tcMar>
            <w:vAlign w:val="center"/>
          </w:tcPr>
          <w:p w14:paraId="00BF640F">
            <w:pPr>
              <w:spacing w:after="0" w:line="240" w:lineRule="auto"/>
              <w:ind w:right="19"/>
              <w:rPr>
                <w:rFonts w:hint="default" w:ascii="Times New Roman" w:hAnsi="Times New Roman" w:cs="Times New Roman"/>
              </w:rPr>
            </w:pPr>
            <w:r>
              <w:rPr>
                <w:rFonts w:hint="default" w:ascii="Times New Roman" w:hAnsi="Times New Roman" w:cs="Times New Roman"/>
              </w:rPr>
              <w:t>Проведення інтервʼю посадових осіб визначених структурних підрозділів</w:t>
            </w:r>
          </w:p>
        </w:tc>
        <w:tc>
          <w:tcPr>
            <w:tcW w:w="502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00" w:type="dxa"/>
              <w:left w:w="100" w:type="dxa"/>
              <w:bottom w:w="100" w:type="dxa"/>
              <w:right w:w="100" w:type="dxa"/>
            </w:tcMar>
            <w:vAlign w:val="center"/>
          </w:tcPr>
          <w:p w14:paraId="0CE74B1B">
            <w:pPr>
              <w:widowControl w:val="0"/>
              <w:rPr>
                <w:rFonts w:hint="default" w:ascii="Times New Roman" w:hAnsi="Times New Roman" w:cs="Times New Roman"/>
              </w:rPr>
            </w:pPr>
            <w:r>
              <w:rPr>
                <w:rFonts w:hint="default" w:ascii="Times New Roman" w:hAnsi="Times New Roman" w:cs="Times New Roman"/>
              </w:rPr>
              <w:t xml:space="preserve">25 листопада–06 грудня 2024 року </w:t>
            </w:r>
          </w:p>
          <w:p w14:paraId="1259E403">
            <w:pPr>
              <w:widowControl w:val="0"/>
              <w:rPr>
                <w:rFonts w:hint="default" w:ascii="Times New Roman" w:hAnsi="Times New Roman" w:cs="Times New Roman"/>
              </w:rPr>
            </w:pPr>
            <w:r>
              <w:rPr>
                <w:rFonts w:hint="default" w:ascii="Times New Roman" w:hAnsi="Times New Roman" w:cs="Times New Roman"/>
              </w:rPr>
              <w:t>(2 тижні)</w:t>
            </w:r>
          </w:p>
        </w:tc>
      </w:tr>
      <w:tr w14:paraId="52CB20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0" w:hRule="atLeast"/>
          <w:tblCellSpacing w:w="0" w:type="dxa"/>
        </w:trPr>
        <w:tc>
          <w:tcPr>
            <w:tcW w:w="5060"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00" w:type="dxa"/>
              <w:left w:w="100" w:type="dxa"/>
              <w:bottom w:w="100" w:type="dxa"/>
              <w:right w:w="100" w:type="dxa"/>
            </w:tcMar>
            <w:vAlign w:val="center"/>
          </w:tcPr>
          <w:p w14:paraId="6BC78DB5">
            <w:pPr>
              <w:spacing w:after="0" w:line="240" w:lineRule="auto"/>
              <w:ind w:right="19"/>
              <w:rPr>
                <w:rFonts w:hint="default" w:ascii="Times New Roman" w:hAnsi="Times New Roman" w:cs="Times New Roman"/>
              </w:rPr>
            </w:pPr>
            <w:r>
              <w:rPr>
                <w:rFonts w:hint="default" w:ascii="Times New Roman" w:hAnsi="Times New Roman" w:cs="Times New Roman"/>
              </w:rPr>
              <w:t>Підготовка звіту за результатами інформаційного аудиту</w:t>
            </w:r>
          </w:p>
        </w:tc>
        <w:tc>
          <w:tcPr>
            <w:tcW w:w="502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100" w:type="dxa"/>
              <w:left w:w="100" w:type="dxa"/>
              <w:bottom w:w="100" w:type="dxa"/>
              <w:right w:w="100" w:type="dxa"/>
            </w:tcMar>
            <w:vAlign w:val="center"/>
          </w:tcPr>
          <w:p w14:paraId="09CEECDC">
            <w:pPr>
              <w:widowControl w:val="0"/>
              <w:rPr>
                <w:rFonts w:hint="default" w:ascii="Times New Roman" w:hAnsi="Times New Roman" w:cs="Times New Roman"/>
              </w:rPr>
            </w:pPr>
            <w:r>
              <w:rPr>
                <w:rFonts w:hint="default" w:ascii="Times New Roman" w:hAnsi="Times New Roman" w:cs="Times New Roman"/>
              </w:rPr>
              <w:t>09–19 грудня 2024 року (10 календ днів)</w:t>
            </w:r>
          </w:p>
        </w:tc>
      </w:tr>
    </w:tbl>
    <w:p w14:paraId="1EF524D8">
      <w:pPr>
        <w:spacing w:before="200"/>
        <w:ind w:right="-7"/>
        <w:jc w:val="center"/>
        <w:rPr>
          <w:rFonts w:hint="default" w:ascii="Times New Roman" w:hAnsi="Times New Roman" w:cs="Times New Roman"/>
        </w:rPr>
      </w:pPr>
      <w:r>
        <w:rPr>
          <w:rFonts w:hint="default" w:ascii="Times New Roman" w:hAnsi="Times New Roman" w:cs="Times New Roman"/>
        </w:rPr>
        <w:t xml:space="preserve">Склад комісії </w:t>
      </w:r>
    </w:p>
    <w:p w14:paraId="32786236">
      <w:pPr>
        <w:spacing w:before="200"/>
        <w:ind w:right="-7"/>
        <w:jc w:val="center"/>
        <w:rPr>
          <w:rFonts w:hint="default" w:ascii="Times New Roman" w:hAnsi="Times New Roman" w:cs="Times New Roman"/>
        </w:rPr>
      </w:pPr>
      <w:r>
        <w:rPr>
          <w:rFonts w:hint="default" w:ascii="Times New Roman" w:hAnsi="Times New Roman" w:cs="Times New Roman"/>
        </w:rPr>
        <w:t>інформаційних аудиторів, уповноважених на проведення нформаційного аудиту:</w:t>
      </w:r>
    </w:p>
    <w:tbl>
      <w:tblPr>
        <w:tblStyle w:val="16"/>
        <w:tblW w:w="10109" w:type="dxa"/>
        <w:tblCellSpacing w:w="0" w:type="dxa"/>
        <w:tblInd w:w="14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140"/>
        <w:gridCol w:w="256"/>
        <w:gridCol w:w="5713"/>
      </w:tblGrid>
      <w:tr w14:paraId="261DF99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0" w:hRule="atLeast"/>
          <w:tblCellSpacing w:w="0" w:type="dxa"/>
        </w:trPr>
        <w:tc>
          <w:tcPr>
            <w:tcW w:w="4140"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14:paraId="31D0219E">
            <w:pPr>
              <w:rPr>
                <w:rFonts w:hint="default" w:ascii="Times New Roman" w:hAnsi="Times New Roman" w:cs="Times New Roman"/>
              </w:rPr>
            </w:pPr>
            <w:r>
              <w:rPr>
                <w:rFonts w:hint="default" w:ascii="Times New Roman" w:hAnsi="Times New Roman" w:cs="Times New Roman"/>
              </w:rPr>
              <w:t>Вовків Віталій Богданович</w:t>
            </w:r>
          </w:p>
        </w:tc>
        <w:tc>
          <w:tcPr>
            <w:tcW w:w="256"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tcPr>
          <w:p w14:paraId="76283C58">
            <w:pPr>
              <w:rPr>
                <w:rFonts w:hint="default" w:ascii="Times New Roman" w:hAnsi="Times New Roman" w:cs="Times New Roman"/>
              </w:rPr>
            </w:pPr>
            <w:r>
              <w:rPr>
                <w:rFonts w:hint="default" w:ascii="Times New Roman" w:hAnsi="Times New Roman" w:cs="Times New Roman"/>
              </w:rPr>
              <w:t>-</w:t>
            </w:r>
          </w:p>
        </w:tc>
        <w:tc>
          <w:tcPr>
            <w:tcW w:w="5713"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14:paraId="78FC0C8E">
            <w:pPr>
              <w:jc w:val="both"/>
              <w:rPr>
                <w:rFonts w:hint="default" w:ascii="Times New Roman" w:hAnsi="Times New Roman" w:cs="Times New Roman"/>
                <w:sz w:val="22"/>
                <w:szCs w:val="22"/>
              </w:rPr>
            </w:pPr>
            <w:r>
              <w:rPr>
                <w:rFonts w:hint="default" w:ascii="Times New Roman" w:hAnsi="Times New Roman" w:cs="Times New Roman"/>
                <w:sz w:val="22"/>
                <w:szCs w:val="22"/>
              </w:rPr>
              <w:t>Керуючий справами виконкому</w:t>
            </w:r>
          </w:p>
        </w:tc>
      </w:tr>
      <w:tr w14:paraId="5B7C4E3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0" w:hRule="atLeast"/>
          <w:tblCellSpacing w:w="0" w:type="dxa"/>
        </w:trPr>
        <w:tc>
          <w:tcPr>
            <w:tcW w:w="4140"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14:paraId="3BBECF55">
            <w:pPr>
              <w:rPr>
                <w:rFonts w:hint="default" w:ascii="Times New Roman" w:hAnsi="Times New Roman" w:cs="Times New Roman"/>
              </w:rPr>
            </w:pPr>
            <w:r>
              <w:rPr>
                <w:rFonts w:hint="default" w:ascii="Times New Roman" w:hAnsi="Times New Roman" w:cs="Times New Roman"/>
              </w:rPr>
              <w:t>Даців Наталія Ярославівна</w:t>
            </w:r>
          </w:p>
        </w:tc>
        <w:tc>
          <w:tcPr>
            <w:tcW w:w="256"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tcPr>
          <w:p w14:paraId="48823AFD">
            <w:pPr>
              <w:rPr>
                <w:rFonts w:hint="default" w:ascii="Times New Roman" w:hAnsi="Times New Roman" w:cs="Times New Roman"/>
              </w:rPr>
            </w:pPr>
            <w:r>
              <w:rPr>
                <w:rFonts w:hint="default" w:ascii="Times New Roman" w:hAnsi="Times New Roman" w:cs="Times New Roman"/>
              </w:rPr>
              <w:t>-</w:t>
            </w:r>
          </w:p>
        </w:tc>
        <w:tc>
          <w:tcPr>
            <w:tcW w:w="5713"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14:paraId="7E4BF986">
            <w:pPr>
              <w:jc w:val="both"/>
              <w:rPr>
                <w:rFonts w:hint="default" w:ascii="Times New Roman" w:hAnsi="Times New Roman" w:cs="Times New Roman"/>
                <w:sz w:val="22"/>
                <w:szCs w:val="22"/>
              </w:rPr>
            </w:pPr>
            <w:r>
              <w:rPr>
                <w:rFonts w:hint="default" w:ascii="Times New Roman" w:hAnsi="Times New Roman" w:cs="Times New Roman"/>
                <w:sz w:val="22"/>
                <w:szCs w:val="22"/>
              </w:rPr>
              <w:t>Начальник управління цифровізації, інформаційної політики та комунікацій</w:t>
            </w:r>
          </w:p>
        </w:tc>
      </w:tr>
      <w:tr w14:paraId="7BF3FF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0" w:hRule="atLeast"/>
          <w:tblCellSpacing w:w="0" w:type="dxa"/>
        </w:trPr>
        <w:tc>
          <w:tcPr>
            <w:tcW w:w="4140"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14:paraId="69C88658">
            <w:pPr>
              <w:rPr>
                <w:rFonts w:hint="default" w:ascii="Times New Roman" w:hAnsi="Times New Roman" w:cs="Times New Roman"/>
              </w:rPr>
            </w:pPr>
            <w:r>
              <w:rPr>
                <w:rFonts w:hint="default" w:ascii="Times New Roman" w:hAnsi="Times New Roman" w:cs="Times New Roman"/>
              </w:rPr>
              <w:t>Герій Володимир Богданович</w:t>
            </w:r>
          </w:p>
        </w:tc>
        <w:tc>
          <w:tcPr>
            <w:tcW w:w="256"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tcPr>
          <w:p w14:paraId="35157BF5">
            <w:pPr>
              <w:rPr>
                <w:rFonts w:hint="default" w:ascii="Times New Roman" w:hAnsi="Times New Roman" w:cs="Times New Roman"/>
              </w:rPr>
            </w:pPr>
            <w:r>
              <w:rPr>
                <w:rFonts w:hint="default" w:ascii="Times New Roman" w:hAnsi="Times New Roman" w:cs="Times New Roman"/>
              </w:rPr>
              <w:t>-</w:t>
            </w:r>
          </w:p>
        </w:tc>
        <w:tc>
          <w:tcPr>
            <w:tcW w:w="5713"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14:paraId="59F4157F">
            <w:pPr>
              <w:jc w:val="both"/>
              <w:rPr>
                <w:rFonts w:hint="default" w:ascii="Times New Roman" w:hAnsi="Times New Roman" w:cs="Times New Roman"/>
                <w:sz w:val="22"/>
                <w:szCs w:val="22"/>
              </w:rPr>
            </w:pPr>
            <w:r>
              <w:rPr>
                <w:rFonts w:hint="default" w:ascii="Times New Roman" w:hAnsi="Times New Roman" w:cs="Times New Roman"/>
                <w:sz w:val="22"/>
                <w:szCs w:val="22"/>
              </w:rPr>
              <w:t>Завідувач сектору інформаційних технологій аналізу та цифровізації управління цифровізації, інформаційної політики та комунікацій</w:t>
            </w:r>
          </w:p>
        </w:tc>
      </w:tr>
      <w:tr w14:paraId="4AA45FF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0" w:hRule="atLeast"/>
          <w:tblCellSpacing w:w="0" w:type="dxa"/>
        </w:trPr>
        <w:tc>
          <w:tcPr>
            <w:tcW w:w="4140"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14:paraId="67CBF642">
            <w:pPr>
              <w:rPr>
                <w:rFonts w:hint="default" w:ascii="Times New Roman" w:hAnsi="Times New Roman" w:cs="Times New Roman"/>
              </w:rPr>
            </w:pPr>
            <w:r>
              <w:rPr>
                <w:rFonts w:hint="default" w:ascii="Times New Roman" w:hAnsi="Times New Roman" w:cs="Times New Roman"/>
              </w:rPr>
              <w:t>Бах Ігор Васильович</w:t>
            </w:r>
          </w:p>
        </w:tc>
        <w:tc>
          <w:tcPr>
            <w:tcW w:w="256"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tcPr>
          <w:p w14:paraId="61CD718A">
            <w:pPr>
              <w:rPr>
                <w:rFonts w:hint="default" w:ascii="Times New Roman" w:hAnsi="Times New Roman" w:cs="Times New Roman"/>
              </w:rPr>
            </w:pPr>
            <w:r>
              <w:rPr>
                <w:rFonts w:hint="default" w:ascii="Times New Roman" w:hAnsi="Times New Roman" w:cs="Times New Roman"/>
              </w:rPr>
              <w:t>-</w:t>
            </w:r>
          </w:p>
        </w:tc>
        <w:tc>
          <w:tcPr>
            <w:tcW w:w="5713"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14:paraId="70DFED63">
            <w:pPr>
              <w:jc w:val="both"/>
              <w:rPr>
                <w:rFonts w:hint="default" w:ascii="Times New Roman" w:hAnsi="Times New Roman" w:cs="Times New Roman"/>
                <w:sz w:val="22"/>
                <w:szCs w:val="22"/>
              </w:rPr>
            </w:pPr>
            <w:r>
              <w:rPr>
                <w:rFonts w:hint="default" w:ascii="Times New Roman" w:hAnsi="Times New Roman" w:cs="Times New Roman"/>
                <w:sz w:val="22"/>
                <w:szCs w:val="22"/>
              </w:rPr>
              <w:t>Головний спеціаліст сектору інформаційних технологій аналізу та цифровізації управління цифровізації, інформаційної політики та комунікацій</w:t>
            </w:r>
          </w:p>
        </w:tc>
      </w:tr>
      <w:tr w14:paraId="6EB1F8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0" w:hRule="atLeast"/>
          <w:tblCellSpacing w:w="0" w:type="dxa"/>
        </w:trPr>
        <w:tc>
          <w:tcPr>
            <w:tcW w:w="4140"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14:paraId="588BE1EC">
            <w:pPr>
              <w:rPr>
                <w:rFonts w:hint="default" w:ascii="Times New Roman" w:hAnsi="Times New Roman" w:cs="Times New Roman"/>
              </w:rPr>
            </w:pPr>
            <w:r>
              <w:rPr>
                <w:rFonts w:hint="default" w:ascii="Times New Roman" w:hAnsi="Times New Roman" w:cs="Times New Roman"/>
              </w:rPr>
              <w:t>Федько Ніна Володимирівна</w:t>
            </w:r>
          </w:p>
        </w:tc>
        <w:tc>
          <w:tcPr>
            <w:tcW w:w="256"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tcPr>
          <w:p w14:paraId="5D8ECC42">
            <w:pPr>
              <w:rPr>
                <w:rFonts w:hint="default" w:ascii="Times New Roman" w:hAnsi="Times New Roman" w:cs="Times New Roman"/>
              </w:rPr>
            </w:pPr>
            <w:r>
              <w:rPr>
                <w:rFonts w:hint="default" w:ascii="Times New Roman" w:hAnsi="Times New Roman" w:cs="Times New Roman"/>
              </w:rPr>
              <w:t>-</w:t>
            </w:r>
          </w:p>
        </w:tc>
        <w:tc>
          <w:tcPr>
            <w:tcW w:w="5713"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14:paraId="00C56453">
            <w:pPr>
              <w:jc w:val="both"/>
              <w:rPr>
                <w:rFonts w:hint="default" w:ascii="Times New Roman" w:hAnsi="Times New Roman" w:cs="Times New Roman"/>
                <w:sz w:val="22"/>
                <w:szCs w:val="22"/>
              </w:rPr>
            </w:pPr>
            <w:r>
              <w:rPr>
                <w:rFonts w:hint="default" w:ascii="Times New Roman" w:hAnsi="Times New Roman" w:cs="Times New Roman"/>
                <w:sz w:val="22"/>
                <w:szCs w:val="22"/>
              </w:rPr>
              <w:t>Завідувач сектору роботи з громадськістю управління цифровізації, інформаційної політики та комунікацій</w:t>
            </w:r>
          </w:p>
        </w:tc>
      </w:tr>
      <w:tr w14:paraId="599CC26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531" w:hRule="atLeast"/>
          <w:tblCellSpacing w:w="0" w:type="dxa"/>
        </w:trPr>
        <w:tc>
          <w:tcPr>
            <w:tcW w:w="4140"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14:paraId="6D584F7A">
            <w:pPr>
              <w:rPr>
                <w:rFonts w:hint="default" w:ascii="Times New Roman" w:hAnsi="Times New Roman" w:cs="Times New Roman"/>
              </w:rPr>
            </w:pPr>
            <w:r>
              <w:rPr>
                <w:rFonts w:hint="default" w:ascii="Times New Roman" w:hAnsi="Times New Roman" w:cs="Times New Roman"/>
              </w:rPr>
              <w:t>Іващенко Юрій Валерійович</w:t>
            </w:r>
          </w:p>
        </w:tc>
        <w:tc>
          <w:tcPr>
            <w:tcW w:w="256"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tcPr>
          <w:p w14:paraId="1F275668">
            <w:pPr>
              <w:rPr>
                <w:rFonts w:hint="default" w:ascii="Times New Roman" w:hAnsi="Times New Roman" w:cs="Times New Roman"/>
              </w:rPr>
            </w:pPr>
            <w:r>
              <w:rPr>
                <w:rFonts w:hint="default" w:ascii="Times New Roman" w:hAnsi="Times New Roman" w:cs="Times New Roman"/>
              </w:rPr>
              <w:t>-</w:t>
            </w:r>
          </w:p>
        </w:tc>
        <w:tc>
          <w:tcPr>
            <w:tcW w:w="5713"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14:paraId="0BD9F7C9">
            <w:pPr>
              <w:jc w:val="both"/>
              <w:rPr>
                <w:rFonts w:hint="default" w:ascii="Times New Roman" w:hAnsi="Times New Roman" w:cs="Times New Roman"/>
                <w:sz w:val="22"/>
                <w:szCs w:val="22"/>
              </w:rPr>
            </w:pPr>
            <w:r>
              <w:rPr>
                <w:rFonts w:hint="default" w:ascii="Times New Roman" w:hAnsi="Times New Roman" w:cs="Times New Roman"/>
                <w:sz w:val="22"/>
                <w:szCs w:val="22"/>
              </w:rPr>
              <w:t>провідний консультант відділу цифрової трансформації та інфраструктури управління з питань цифрового розвитку Львівської обласної державної адміністрації (за згодою)</w:t>
            </w:r>
          </w:p>
        </w:tc>
      </w:tr>
      <w:tr w14:paraId="558D66B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35" w:hRule="atLeast"/>
          <w:tblCellSpacing w:w="0" w:type="dxa"/>
        </w:trPr>
        <w:tc>
          <w:tcPr>
            <w:tcW w:w="4140"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14:paraId="4A268229">
            <w:pPr>
              <w:rPr>
                <w:rFonts w:hint="default" w:ascii="Times New Roman" w:hAnsi="Times New Roman" w:cs="Times New Roman"/>
              </w:rPr>
            </w:pPr>
            <w:r>
              <w:rPr>
                <w:rFonts w:hint="default" w:ascii="Times New Roman" w:hAnsi="Times New Roman" w:cs="Times New Roman"/>
              </w:rPr>
              <w:t>Столярчук Максим Леонідович</w:t>
            </w:r>
          </w:p>
        </w:tc>
        <w:tc>
          <w:tcPr>
            <w:tcW w:w="256"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tcPr>
          <w:p w14:paraId="47D87E50">
            <w:pPr>
              <w:rPr>
                <w:rFonts w:hint="default" w:ascii="Times New Roman" w:hAnsi="Times New Roman" w:cs="Times New Roman"/>
              </w:rPr>
            </w:pPr>
            <w:r>
              <w:rPr>
                <w:rFonts w:hint="default" w:ascii="Times New Roman" w:hAnsi="Times New Roman" w:cs="Times New Roman"/>
              </w:rPr>
              <w:t>-</w:t>
            </w:r>
          </w:p>
        </w:tc>
        <w:tc>
          <w:tcPr>
            <w:tcW w:w="5713"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14:paraId="3B38D169">
            <w:pPr>
              <w:jc w:val="both"/>
              <w:rPr>
                <w:rFonts w:hint="default" w:ascii="Times New Roman" w:hAnsi="Times New Roman" w:cs="Times New Roman"/>
                <w:sz w:val="22"/>
                <w:szCs w:val="22"/>
              </w:rPr>
            </w:pPr>
            <w:r>
              <w:rPr>
                <w:rFonts w:hint="default" w:ascii="Times New Roman" w:hAnsi="Times New Roman" w:cs="Times New Roman"/>
                <w:sz w:val="22"/>
                <w:szCs w:val="22"/>
              </w:rPr>
              <w:t>начальник управління з питань цифрового розвитку Львівської обласної державної адміністрації (за згодою)</w:t>
            </w:r>
          </w:p>
        </w:tc>
      </w:tr>
      <w:tr w14:paraId="4432206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0" w:hRule="atLeast"/>
          <w:tblCellSpacing w:w="0" w:type="dxa"/>
        </w:trPr>
        <w:tc>
          <w:tcPr>
            <w:tcW w:w="4140"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14:paraId="38FAE08B">
            <w:pPr>
              <w:rPr>
                <w:rFonts w:hint="default" w:ascii="Times New Roman" w:hAnsi="Times New Roman" w:cs="Times New Roman"/>
              </w:rPr>
            </w:pPr>
            <w:r>
              <w:rPr>
                <w:rFonts w:hint="default" w:ascii="Times New Roman" w:hAnsi="Times New Roman" w:cs="Times New Roman"/>
              </w:rPr>
              <w:t>Хомик Наталія Андріївна</w:t>
            </w:r>
          </w:p>
        </w:tc>
        <w:tc>
          <w:tcPr>
            <w:tcW w:w="256"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tcPr>
          <w:p w14:paraId="6EA9B81A">
            <w:pPr>
              <w:rPr>
                <w:rFonts w:hint="default" w:ascii="Times New Roman" w:hAnsi="Times New Roman" w:cs="Times New Roman"/>
              </w:rPr>
            </w:pPr>
            <w:r>
              <w:rPr>
                <w:rFonts w:hint="default" w:ascii="Times New Roman" w:hAnsi="Times New Roman" w:cs="Times New Roman"/>
              </w:rPr>
              <w:t>-</w:t>
            </w:r>
          </w:p>
        </w:tc>
        <w:tc>
          <w:tcPr>
            <w:tcW w:w="5713"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14:paraId="728C6DC8">
            <w:pPr>
              <w:jc w:val="both"/>
              <w:rPr>
                <w:rFonts w:hint="default" w:ascii="Times New Roman" w:hAnsi="Times New Roman" w:cs="Times New Roman"/>
                <w:sz w:val="22"/>
                <w:szCs w:val="22"/>
              </w:rPr>
            </w:pPr>
            <w:r>
              <w:rPr>
                <w:rFonts w:hint="default" w:ascii="Times New Roman" w:hAnsi="Times New Roman" w:cs="Times New Roman"/>
                <w:sz w:val="22"/>
                <w:szCs w:val="22"/>
              </w:rPr>
              <w:t>головний спеціаліст відділу цифрової трансформації та інфраструктури управління з питань цифрового розвитку Львівської обласної державної адміністрації (за згодою)</w:t>
            </w:r>
          </w:p>
        </w:tc>
      </w:tr>
    </w:tbl>
    <w:p w14:paraId="14492137">
      <w:pPr>
        <w:pBdr>
          <w:top w:val="none" w:color="000000" w:sz="0" w:space="3"/>
          <w:left w:val="none" w:color="000000" w:sz="0" w:space="3"/>
          <w:bottom w:val="none" w:color="000000" w:sz="0" w:space="0"/>
          <w:right w:val="none" w:color="000000" w:sz="0" w:space="3"/>
          <w:between w:val="none" w:color="000000" w:sz="0" w:space="0"/>
        </w:pBdr>
        <w:shd w:val="solid" w:color="FFFFFF"/>
        <w:spacing w:line="240" w:lineRule="auto"/>
        <w:ind w:right="-7" w:firstLine="720"/>
        <w:jc w:val="both"/>
        <w:rPr>
          <w:rFonts w:hint="default" w:ascii="Times New Roman" w:hAnsi="Times New Roman" w:cs="Times New Roman"/>
        </w:rPr>
      </w:pPr>
      <w:r>
        <w:rPr>
          <w:rFonts w:hint="default" w:ascii="Times New Roman" w:hAnsi="Times New Roman" w:cs="Times New Roman"/>
        </w:rPr>
        <w:t xml:space="preserve">Контроль за виконанням розпорядження покладено на керуючого справами виконкому Дрогобицької міської ради, Віталія Вовківа. </w:t>
      </w:r>
    </w:p>
    <w:p w14:paraId="67DB44FB">
      <w:pPr>
        <w:pBdr>
          <w:top w:val="none" w:color="000000" w:sz="0" w:space="3"/>
          <w:left w:val="none" w:color="000000" w:sz="0" w:space="3"/>
          <w:bottom w:val="none" w:color="000000" w:sz="0" w:space="0"/>
          <w:right w:val="none" w:color="000000" w:sz="0" w:space="3"/>
          <w:between w:val="none" w:color="000000" w:sz="0" w:space="0"/>
        </w:pBdr>
        <w:shd w:val="solid" w:color="FFFFFF"/>
        <w:spacing w:line="240" w:lineRule="auto"/>
        <w:ind w:right="-7" w:firstLine="720"/>
        <w:jc w:val="both"/>
        <w:rPr>
          <w:rFonts w:hint="default" w:ascii="Times New Roman" w:hAnsi="Times New Roman" w:cs="Times New Roman"/>
        </w:rPr>
      </w:pPr>
      <w:r>
        <w:rPr>
          <w:rFonts w:hint="default" w:ascii="Times New Roman" w:hAnsi="Times New Roman" w:cs="Times New Roman"/>
        </w:rPr>
        <w:t xml:space="preserve">Віддалений інформаційний аудит було проведено в усіх структурних підрозділах ДМР, детальніше про це описано у відповідному розділі. </w:t>
      </w:r>
    </w:p>
    <w:p w14:paraId="6D6E085E">
      <w:pPr>
        <w:spacing w:line="240" w:lineRule="auto"/>
        <w:ind w:right="-7" w:firstLine="720"/>
        <w:jc w:val="both"/>
        <w:rPr>
          <w:rFonts w:hint="default" w:ascii="Times New Roman" w:hAnsi="Times New Roman" w:cs="Times New Roman"/>
        </w:rPr>
      </w:pPr>
      <w:r>
        <w:rPr>
          <w:rFonts w:hint="default" w:ascii="Times New Roman" w:hAnsi="Times New Roman" w:cs="Times New Roman"/>
        </w:rPr>
        <w:t>Очний інформаційний аудит — інтервʼювання посадових осіб проводиться у структурних підрозділах, визначених за результатами віддаленого інформаційного аудиту, та пріоритетів із цифровізації ДМР:</w:t>
      </w:r>
      <w:r>
        <w:rPr>
          <w:rFonts w:hint="default" w:ascii="Times New Roman" w:hAnsi="Times New Roman" w:cs="Times New Roman"/>
          <w:lang w:val="uk-UA"/>
        </w:rPr>
        <w:t xml:space="preserve"> </w:t>
      </w:r>
      <w:r>
        <w:rPr>
          <w:rFonts w:hint="default" w:ascii="Times New Roman" w:hAnsi="Times New Roman"/>
          <w:lang w:val="uk-UA"/>
        </w:rPr>
        <w:t>Управління інвестицій та економічного розвиткустицій, Відділ Державного архітектурно-будівельного контролю, Управління майна громади, Відділ містобудування та архітектури, а</w:t>
      </w:r>
      <w:r>
        <w:rPr>
          <w:rFonts w:hint="default" w:ascii="Times New Roman" w:hAnsi="Times New Roman" w:cs="Times New Roman"/>
        </w:rPr>
        <w:t xml:space="preserve"> також проведено інтерв’ювання уповноваженої особи з проведення публічних закупівель.</w:t>
      </w:r>
    </w:p>
    <w:p w14:paraId="4EB9F214">
      <w:pPr>
        <w:spacing w:line="240" w:lineRule="auto"/>
        <w:ind w:right="-7" w:firstLine="720"/>
        <w:jc w:val="both"/>
        <w:rPr>
          <w:rFonts w:hint="default" w:ascii="Times New Roman" w:hAnsi="Times New Roman" w:cs="Times New Roman"/>
        </w:rPr>
      </w:pPr>
      <w:r>
        <w:rPr>
          <w:rFonts w:hint="default" w:ascii="Times New Roman" w:hAnsi="Times New Roman" w:cs="Times New Roman"/>
        </w:rPr>
        <w:t>Також Рішення виконавчого комітету від 28.10.2024 №297 “Про проведення інформаційного аудиту наборів даних, які підлягають оприлюдненню у формі відкритих даних у 2024 році” затверджено проведення консультацій із громадськістю у період з 28.10.2024 до 11.11.2024. Детальніше про результати проведених консультацій із громадськістю у відповідному розділі.</w:t>
      </w:r>
    </w:p>
    <w:p w14:paraId="60FC8A5A">
      <w:pPr>
        <w:spacing w:line="240" w:lineRule="auto"/>
        <w:ind w:right="-7" w:firstLine="720"/>
        <w:jc w:val="both"/>
        <w:rPr>
          <w:rFonts w:hint="default" w:ascii="Times New Roman" w:hAnsi="Times New Roman" w:cs="Times New Roman"/>
        </w:rPr>
      </w:pPr>
      <w:r>
        <w:rPr>
          <w:rFonts w:hint="default" w:ascii="Times New Roman" w:hAnsi="Times New Roman" w:cs="Times New Roman"/>
        </w:rPr>
        <w:t>ДМР складається з виконавчого комітету до якого входять управління, відділи, сектори, загалом, а також окремі юридичної особи: відділи, управління, департамент, загалом  28. Всього у ДМР працюють 285 посадових осіб.</w:t>
      </w:r>
    </w:p>
    <w:p w14:paraId="23C4DAF7">
      <w:pPr>
        <w:pBdr>
          <w:top w:val="none" w:color="000000" w:sz="0" w:space="3"/>
          <w:left w:val="none" w:color="000000" w:sz="0" w:space="3"/>
          <w:bottom w:val="none" w:color="000000" w:sz="0" w:space="0"/>
          <w:right w:val="none" w:color="000000" w:sz="0" w:space="3"/>
          <w:between w:val="none" w:color="000000" w:sz="0" w:space="0"/>
        </w:pBdr>
        <w:shd w:val="solid" w:color="FFFFFF"/>
        <w:spacing w:after="360" w:line="360" w:lineRule="auto"/>
        <w:jc w:val="center"/>
        <w:rPr>
          <w:rFonts w:hint="default" w:ascii="Times New Roman" w:hAnsi="Times New Roman" w:cs="Times New Roman"/>
        </w:rPr>
      </w:pPr>
      <w:r>
        <w:rPr>
          <w:rFonts w:hint="default" w:ascii="Times New Roman" w:hAnsi="Times New Roman" w:cs="Times New Roman"/>
        </w:rPr>
        <w:drawing>
          <wp:inline distT="89535" distB="89535" distL="89535" distR="89535">
            <wp:extent cx="5067935" cy="4123690"/>
            <wp:effectExtent l="0" t="0" r="18415" b="10160"/>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pic:cNvPicPr>
                  </pic:nvPicPr>
                  <pic:blipFill>
                    <a:blip r:embed="rId8"/>
                    <a:stretch>
                      <a:fillRect/>
                    </a:stretch>
                  </pic:blipFill>
                  <pic:spPr>
                    <a:xfrm>
                      <a:off x="0" y="0"/>
                      <a:ext cx="5067935" cy="4123690"/>
                    </a:xfrm>
                    <a:prstGeom prst="rect">
                      <a:avLst/>
                    </a:prstGeom>
                    <a:noFill/>
                    <a:ln w="12700">
                      <a:noFill/>
                    </a:ln>
                  </pic:spPr>
                </pic:pic>
              </a:graphicData>
            </a:graphic>
          </wp:inline>
        </w:drawing>
      </w:r>
    </w:p>
    <w:p w14:paraId="1E005BDB">
      <w:pPr>
        <w:pStyle w:val="3"/>
        <w:widowControl w:val="0"/>
        <w:spacing w:before="240" w:after="240"/>
        <w:ind w:right="-607"/>
        <w:rPr>
          <w:rFonts w:hint="default" w:ascii="Times New Roman" w:hAnsi="Times New Roman" w:cs="Times New Roman"/>
          <w:i/>
          <w:color w:val="999999"/>
          <w:sz w:val="24"/>
          <w:szCs w:val="24"/>
        </w:rPr>
      </w:pPr>
      <w:bookmarkStart w:id="11" w:name="_3x82n7xaz4wu"/>
      <w:bookmarkEnd w:id="11"/>
      <w:r>
        <w:rPr>
          <w:rFonts w:hint="default" w:ascii="Times New Roman" w:hAnsi="Times New Roman" w:cs="Times New Roman"/>
        </w:rPr>
        <w:t>Основна частина</w:t>
      </w:r>
    </w:p>
    <w:p w14:paraId="1F90A6F3">
      <w:pPr>
        <w:pStyle w:val="4"/>
        <w:ind w:right="-607"/>
        <w:rPr>
          <w:rFonts w:hint="default" w:ascii="Times New Roman" w:hAnsi="Times New Roman" w:cs="Times New Roman"/>
        </w:rPr>
      </w:pPr>
      <w:bookmarkStart w:id="12" w:name="_l70o4hbwu3fe"/>
      <w:bookmarkEnd w:id="12"/>
      <w:r>
        <w:rPr>
          <w:rFonts w:hint="default" w:ascii="Times New Roman" w:hAnsi="Times New Roman" w:cs="Times New Roman"/>
        </w:rPr>
        <w:t>Аналіз нормативно-правової бази</w:t>
      </w:r>
    </w:p>
    <w:p w14:paraId="5DB2EE60">
      <w:pPr>
        <w:rPr>
          <w:rFonts w:hint="default" w:ascii="Times New Roman" w:hAnsi="Times New Roman" w:cs="Times New Roman"/>
        </w:rPr>
      </w:pPr>
      <w:r>
        <w:rPr>
          <w:rFonts w:hint="default" w:ascii="Times New Roman" w:hAnsi="Times New Roman" w:cs="Times New Roman"/>
        </w:rPr>
        <w:t xml:space="preserve">Головою ДМР затверджені основні документи, які регламентують оприлюднення публічної інформації, в тому числі у формі відкритих даних: </w:t>
      </w:r>
    </w:p>
    <w:p w14:paraId="738176DE">
      <w:pPr>
        <w:numPr>
          <w:ilvl w:val="0"/>
          <w:numId w:val="2"/>
        </w:numPr>
        <w:ind w:left="720" w:hanging="360"/>
        <w:rPr>
          <w:rFonts w:hint="default" w:ascii="Times New Roman" w:hAnsi="Times New Roman" w:cs="Times New Roman"/>
        </w:rPr>
      </w:pPr>
      <w:r>
        <w:rPr>
          <w:rFonts w:hint="default" w:ascii="Times New Roman" w:hAnsi="Times New Roman" w:cs="Times New Roman"/>
        </w:rPr>
        <w:t>Про затвердження положення про відкриті дані структурних підрозділів Дрогобицької міської ради, та функціонування порталу відкритих даних громади (https://doc.drohobych-rada.gov.ua/№298-рішення-виконавчого-комітету-про-з/)</w:t>
      </w:r>
    </w:p>
    <w:p w14:paraId="5C92F010">
      <w:pPr>
        <w:numPr>
          <w:ilvl w:val="0"/>
          <w:numId w:val="2"/>
        </w:numPr>
        <w:ind w:left="720" w:hanging="360"/>
        <w:rPr>
          <w:rFonts w:hint="default" w:ascii="Times New Roman" w:hAnsi="Times New Roman" w:cs="Times New Roman"/>
        </w:rPr>
      </w:pPr>
      <w:r>
        <w:rPr>
          <w:rFonts w:hint="default" w:ascii="Times New Roman" w:hAnsi="Times New Roman" w:cs="Times New Roman"/>
        </w:rPr>
        <w:t>Про Порядок розміщення наборів даних виконавчого комітету Дрогобицької міської ради та її виконавчих органів, які підлягають оприлюдненню у формі відкритих даних, в мережі Інтернет (https://doc.drohobych-rada.gov.ua/№-341-рішення-виконавчого-комітету-про-п/)</w:t>
      </w:r>
    </w:p>
    <w:p w14:paraId="02B6FE9A">
      <w:pPr>
        <w:numPr>
          <w:ilvl w:val="0"/>
          <w:numId w:val="2"/>
        </w:numPr>
        <w:ind w:left="720" w:hanging="360"/>
        <w:rPr>
          <w:rFonts w:hint="default" w:ascii="Times New Roman" w:hAnsi="Times New Roman" w:cs="Times New Roman"/>
        </w:rPr>
      </w:pPr>
      <w:r>
        <w:rPr>
          <w:rFonts w:hint="default" w:ascii="Times New Roman" w:hAnsi="Times New Roman" w:cs="Times New Roman"/>
        </w:rPr>
        <w:t>Про затвердження плану дій з реалізації принципів Міжнародної Хартії відкритих даних на 2025-2027 рр. (https://doc.drohobych-rada.gov.ua/№299-рішення-виконавчого-комітету-про-з/)</w:t>
      </w:r>
    </w:p>
    <w:p w14:paraId="0A16CF18">
      <w:pPr>
        <w:numPr>
          <w:ilvl w:val="0"/>
          <w:numId w:val="2"/>
        </w:numPr>
        <w:ind w:left="720" w:hanging="360"/>
        <w:rPr>
          <w:rFonts w:hint="default" w:ascii="Times New Roman" w:hAnsi="Times New Roman" w:cs="Times New Roman"/>
        </w:rPr>
      </w:pPr>
      <w:r>
        <w:rPr>
          <w:rFonts w:hint="default" w:ascii="Times New Roman" w:hAnsi="Times New Roman" w:cs="Times New Roman"/>
        </w:rPr>
        <w:t>Про приєднання міста Дрогобича до Міжнародної Хартії відкритих даних (https://doc.drohobych-rada.gov.ua/№-136-рішення-виконавчого-комітету-дрог-2/)</w:t>
      </w:r>
    </w:p>
    <w:p w14:paraId="3F448899">
      <w:pPr>
        <w:ind w:firstLine="720"/>
        <w:rPr>
          <w:rFonts w:hint="default" w:ascii="Times New Roman" w:hAnsi="Times New Roman" w:cs="Times New Roman"/>
        </w:rPr>
      </w:pPr>
      <w:r>
        <w:rPr>
          <w:rFonts w:hint="default" w:ascii="Times New Roman" w:hAnsi="Times New Roman" w:cs="Times New Roman"/>
        </w:rPr>
        <w:t xml:space="preserve">В ДМР затверджений весь необхідний перелік нормативно-правових документів для оприлюднення публічної інформації та публічної інформації у формі відкритих даних, зокрема затверджені Переліки наборів відкритих даних для оприлюднення, Порядок та Положення про оприлюднення. </w:t>
      </w:r>
    </w:p>
    <w:p w14:paraId="41381EC8">
      <w:pPr>
        <w:ind w:firstLine="720"/>
        <w:rPr>
          <w:rFonts w:hint="default" w:ascii="Times New Roman" w:hAnsi="Times New Roman" w:cs="Times New Roman"/>
        </w:rPr>
      </w:pPr>
      <w:r>
        <w:rPr>
          <w:rFonts w:hint="default" w:ascii="Times New Roman" w:hAnsi="Times New Roman" w:cs="Times New Roman"/>
        </w:rPr>
        <w:t>ДМР затверджені загальні технічні вимоги до оприлюднення публічної інформації у формі відкритих даних, зокрема щодо форматів та структур даних, які оприлюднюються. Проте ці вимоги можуть бути додатково розширені після проведення консультацій із Міністерством цифрової трансформації України. Це надасть конкретні інструкції посадовим особам, відповідальним за оприлюднення публічної інформації у формі відкритих даних для підготовки ресурсів до оприлюднення.</w:t>
      </w:r>
    </w:p>
    <w:p w14:paraId="6B4C70F3">
      <w:pPr>
        <w:ind w:firstLine="720"/>
        <w:rPr>
          <w:rFonts w:hint="default" w:ascii="Times New Roman" w:hAnsi="Times New Roman" w:cs="Times New Roman"/>
          <w:highlight w:val="none"/>
        </w:rPr>
      </w:pPr>
      <w:r>
        <w:rPr>
          <w:rFonts w:hint="default" w:ascii="Times New Roman" w:hAnsi="Times New Roman" w:cs="Times New Roman"/>
          <w:highlight w:val="none"/>
        </w:rPr>
        <w:t>Нормативно-правова база є достатньою та актуальною для забезпечення сталого оприлюднення публічної інформації у формі відкритих даних. Перелік відповідальних посадових осіб за оприлюднення відкритих даних в структурних підрозділах наразі не затверджений окремим документом.</w:t>
      </w:r>
    </w:p>
    <w:p w14:paraId="0887A797">
      <w:pPr>
        <w:ind w:firstLine="720"/>
        <w:rPr>
          <w:rFonts w:hint="default" w:ascii="Times New Roman" w:hAnsi="Times New Roman" w:cs="Times New Roman"/>
        </w:rPr>
      </w:pPr>
      <w:r>
        <w:rPr>
          <w:rFonts w:hint="default" w:ascii="Times New Roman" w:hAnsi="Times New Roman" w:cs="Times New Roman"/>
        </w:rPr>
        <w:t>Відповідальним підрозділом за сферу відкритих даних ДМР визначене Управління цифровізації, інформаційної політики та комунікацій , сфера відкритих даних входить до відповідальності сектору інформаційних технологій, аналізу та цифровізації</w:t>
      </w:r>
    </w:p>
    <w:p w14:paraId="69DB921B">
      <w:pPr>
        <w:ind w:firstLine="720"/>
        <w:rPr>
          <w:rFonts w:hint="default" w:ascii="Times New Roman" w:hAnsi="Times New Roman" w:cs="Times New Roman"/>
        </w:rPr>
      </w:pPr>
      <w:r>
        <w:rPr>
          <w:rFonts w:hint="default" w:ascii="Times New Roman" w:hAnsi="Times New Roman" w:cs="Times New Roman"/>
        </w:rPr>
        <w:t>Окремо структурними підрозділами не затверджуються нормативно-правові документи в сфері оприлюднення публічної інформації, в тому числі в формі відкритих даних. Структурні підрозділи в своїй діяльності керуються нормативно-правовими актами, затвердженими на рівні виконавчого комітету ДМР.</w:t>
      </w:r>
    </w:p>
    <w:p w14:paraId="38445893">
      <w:pPr>
        <w:rPr>
          <w:rFonts w:hint="default" w:ascii="Times New Roman" w:hAnsi="Times New Roman" w:cs="Times New Roman"/>
        </w:rPr>
      </w:pPr>
      <w:r>
        <w:rPr>
          <w:rFonts w:hint="default" w:ascii="Times New Roman" w:hAnsi="Times New Roman" w:cs="Times New Roman"/>
        </w:rPr>
        <w:t>За результатами аналізу нормативно-правової бази оприлюднення публічної інформації, в тому числі в формі відкритих даних, можна надати наступні рекомендації:</w:t>
      </w:r>
    </w:p>
    <w:p w14:paraId="1EA2B7B1">
      <w:pPr>
        <w:numPr>
          <w:ilvl w:val="0"/>
          <w:numId w:val="3"/>
        </w:numPr>
        <w:spacing w:after="0"/>
        <w:ind w:left="720" w:hanging="360"/>
        <w:rPr>
          <w:rFonts w:hint="default" w:ascii="Times New Roman" w:hAnsi="Times New Roman" w:cs="Times New Roman"/>
        </w:rPr>
      </w:pPr>
      <w:r>
        <w:rPr>
          <w:rFonts w:hint="default" w:ascii="Times New Roman" w:hAnsi="Times New Roman" w:cs="Times New Roman"/>
        </w:rPr>
        <w:t xml:space="preserve">У “Переліку наборів даних  які підлягають оприлюдненню у формі відкритих даних” та “Порядку оприлюднення наборів даних у формі відкритих даних” замінити формати xlsx, xls, doc, docx тощо, на формат, в якому оприлюднюються відкриті дані, та який відносяться до відкритих машиночитаних форматів даних- csv. </w:t>
      </w:r>
    </w:p>
    <w:p w14:paraId="1A770B9C">
      <w:pPr>
        <w:numPr>
          <w:ilvl w:val="0"/>
          <w:numId w:val="3"/>
        </w:numPr>
        <w:spacing w:after="0"/>
        <w:ind w:left="720" w:hanging="360"/>
        <w:rPr>
          <w:rFonts w:hint="default" w:ascii="Times New Roman" w:hAnsi="Times New Roman" w:cs="Times New Roman"/>
        </w:rPr>
      </w:pPr>
      <w:r>
        <w:rPr>
          <w:rFonts w:hint="default" w:ascii="Times New Roman" w:hAnsi="Times New Roman" w:cs="Times New Roman"/>
        </w:rPr>
        <w:t>В переліку відповідальних осіб, які забезпечуватимуть завантаження та оновлення інформації на Єдиному державному веб-порталі відкритих даних від структурного підрозділу, зазначити конкретні набори даних, за оприлюднення яких відповідальні посадові особи, шляхом покладення таких повноважень внутрішнім розпорядчим документом відповідного структурного підрозділу.</w:t>
      </w:r>
    </w:p>
    <w:p w14:paraId="67C56AA1">
      <w:pPr>
        <w:numPr>
          <w:ilvl w:val="0"/>
          <w:numId w:val="3"/>
        </w:numPr>
        <w:spacing w:after="0"/>
        <w:ind w:left="720" w:hanging="360"/>
        <w:rPr>
          <w:rFonts w:hint="default" w:ascii="Times New Roman" w:hAnsi="Times New Roman" w:cs="Times New Roman"/>
        </w:rPr>
      </w:pPr>
      <w:r>
        <w:rPr>
          <w:rFonts w:hint="default" w:ascii="Times New Roman" w:hAnsi="Times New Roman" w:cs="Times New Roman"/>
        </w:rPr>
        <w:t>Затвердити за потреби нормативно-правові документи, які регламентують оприлюднення публічної інформації у формі відкритих даних в структурних підрозділах ДМР.</w:t>
      </w:r>
    </w:p>
    <w:p w14:paraId="13A98292">
      <w:pPr>
        <w:numPr>
          <w:ilvl w:val="0"/>
          <w:numId w:val="3"/>
        </w:numPr>
        <w:ind w:left="720" w:hanging="360"/>
        <w:rPr>
          <w:rFonts w:hint="default" w:ascii="Times New Roman" w:hAnsi="Times New Roman" w:cs="Times New Roman"/>
        </w:rPr>
      </w:pPr>
      <w:r>
        <w:rPr>
          <w:rFonts w:hint="default" w:ascii="Times New Roman" w:hAnsi="Times New Roman" w:cs="Times New Roman"/>
        </w:rPr>
        <w:t>Розширити перелік технічних вимог до публічної інформації у формі відкритих даних, яка оприлюднюється ДМР.</w:t>
      </w:r>
    </w:p>
    <w:p w14:paraId="5A4A1C76">
      <w:pPr>
        <w:numPr>
          <w:ilvl w:val="0"/>
          <w:numId w:val="3"/>
        </w:numPr>
        <w:ind w:left="720" w:hanging="360"/>
        <w:rPr>
          <w:rFonts w:hint="default" w:ascii="Times New Roman" w:hAnsi="Times New Roman" w:cs="Times New Roman"/>
        </w:rPr>
      </w:pPr>
      <w:r>
        <w:rPr>
          <w:rFonts w:hint="default" w:ascii="Times New Roman" w:hAnsi="Times New Roman" w:cs="Times New Roman"/>
        </w:rPr>
        <w:t>Оновити Порядок розміщення наборів даних виконавчого комітету Дрогобицької міської ради, привести назви наборів даних у відповідності до постанови №835.</w:t>
      </w:r>
    </w:p>
    <w:p w14:paraId="55700CBE">
      <w:pPr>
        <w:ind w:right="-607"/>
        <w:rPr>
          <w:rFonts w:hint="default" w:ascii="Times New Roman" w:hAnsi="Times New Roman" w:cs="Times New Roman"/>
          <w:i/>
          <w:color w:val="999999"/>
        </w:rPr>
      </w:pPr>
    </w:p>
    <w:p w14:paraId="14D62343">
      <w:pPr>
        <w:ind w:right="-607"/>
        <w:rPr>
          <w:rFonts w:hint="default" w:ascii="Times New Roman" w:hAnsi="Times New Roman" w:cs="Times New Roman"/>
          <w:i/>
          <w:color w:val="999999"/>
        </w:rPr>
      </w:pPr>
    </w:p>
    <w:p w14:paraId="346E0F97">
      <w:pPr>
        <w:ind w:right="-607"/>
        <w:rPr>
          <w:rFonts w:hint="default" w:ascii="Times New Roman" w:hAnsi="Times New Roman" w:cs="Times New Roman"/>
          <w:i/>
          <w:color w:val="999999"/>
        </w:rPr>
      </w:pPr>
    </w:p>
    <w:p w14:paraId="70A3F210">
      <w:pPr>
        <w:ind w:right="-607"/>
        <w:rPr>
          <w:rFonts w:hint="default" w:ascii="Times New Roman" w:hAnsi="Times New Roman" w:cs="Times New Roman"/>
          <w:i/>
          <w:color w:val="999999"/>
        </w:rPr>
      </w:pPr>
    </w:p>
    <w:p w14:paraId="2D028D5B">
      <w:pPr>
        <w:ind w:right="-607"/>
        <w:rPr>
          <w:rFonts w:hint="default" w:ascii="Times New Roman" w:hAnsi="Times New Roman" w:cs="Times New Roman"/>
          <w:i/>
          <w:color w:val="999999"/>
        </w:rPr>
      </w:pPr>
    </w:p>
    <w:p w14:paraId="705A2222">
      <w:pPr>
        <w:ind w:right="-607"/>
        <w:rPr>
          <w:rFonts w:hint="default" w:ascii="Times New Roman" w:hAnsi="Times New Roman" w:cs="Times New Roman"/>
          <w:i/>
          <w:color w:val="999999"/>
        </w:rPr>
      </w:pPr>
    </w:p>
    <w:p w14:paraId="3DF3F370">
      <w:pPr>
        <w:ind w:right="-607"/>
        <w:rPr>
          <w:rFonts w:hint="default" w:ascii="Times New Roman" w:hAnsi="Times New Roman" w:cs="Times New Roman"/>
          <w:i/>
          <w:color w:val="999999"/>
        </w:rPr>
      </w:pPr>
    </w:p>
    <w:p w14:paraId="20599C1B">
      <w:pPr>
        <w:ind w:right="-607"/>
        <w:rPr>
          <w:rFonts w:hint="default" w:ascii="Times New Roman" w:hAnsi="Times New Roman" w:cs="Times New Roman"/>
          <w:i/>
          <w:color w:val="999999"/>
        </w:rPr>
      </w:pPr>
    </w:p>
    <w:p w14:paraId="000D58AA">
      <w:pPr>
        <w:ind w:right="-607"/>
        <w:rPr>
          <w:rFonts w:hint="default" w:ascii="Times New Roman" w:hAnsi="Times New Roman" w:cs="Times New Roman"/>
          <w:i/>
          <w:color w:val="999999"/>
        </w:rPr>
      </w:pPr>
    </w:p>
    <w:p w14:paraId="634CD841">
      <w:pPr>
        <w:pStyle w:val="4"/>
        <w:ind w:right="-607"/>
        <w:rPr>
          <w:rFonts w:hint="default" w:ascii="Times New Roman" w:hAnsi="Times New Roman" w:cs="Times New Roman"/>
          <w:color w:val="000000"/>
        </w:rPr>
      </w:pPr>
      <w:bookmarkStart w:id="13" w:name="_3zk1oz523urp"/>
      <w:bookmarkEnd w:id="13"/>
      <w:r>
        <w:rPr>
          <w:rFonts w:hint="default" w:ascii="Times New Roman" w:hAnsi="Times New Roman" w:cs="Times New Roman"/>
        </w:rPr>
        <w:t>Аналіз стану оприлюднення відкритих даних</w:t>
      </w:r>
    </w:p>
    <w:p w14:paraId="268B8306">
      <w:pPr>
        <w:rPr>
          <w:rFonts w:hint="default" w:ascii="Times New Roman" w:hAnsi="Times New Roman" w:cs="Times New Roman"/>
          <w:lang w:val="uk-UA"/>
        </w:rPr>
      </w:pPr>
      <w:r>
        <w:rPr>
          <w:rFonts w:hint="default" w:ascii="Times New Roman" w:hAnsi="Times New Roman" w:cs="Times New Roman"/>
        </w:rPr>
        <w:t>ДМР оприлюднюється публічна інформація на Порталі відкритих даних міста (https://opendata.drohobych-rada.gov.ua)</w:t>
      </w:r>
      <w:r>
        <w:rPr>
          <w:rFonts w:hint="default" w:ascii="Times New Roman" w:hAnsi="Times New Roman" w:cs="Times New Roman"/>
          <w:lang w:val="uk-UA"/>
        </w:rPr>
        <w:t>, а також на єдиному державному порталі відкритих даних</w:t>
      </w:r>
      <w:r>
        <w:rPr>
          <w:rFonts w:hint="default" w:ascii="Times New Roman" w:hAnsi="Times New Roman" w:cs="Times New Roman"/>
          <w:lang w:val="en-US"/>
        </w:rPr>
        <w:t xml:space="preserve"> </w:t>
      </w:r>
      <w:r>
        <w:rPr>
          <w:rFonts w:hint="default" w:ascii="Times New Roman" w:hAnsi="Times New Roman"/>
          <w:lang w:val="en-US"/>
        </w:rPr>
        <w:fldChar w:fldCharType="begin"/>
      </w:r>
      <w:r>
        <w:rPr>
          <w:rFonts w:hint="default" w:ascii="Times New Roman" w:hAnsi="Times New Roman"/>
          <w:lang w:val="en-US"/>
        </w:rPr>
        <w:instrText xml:space="preserve"> HYPERLINK "https://data.gov.ua/organization/drohobytska-miska-rada" </w:instrText>
      </w:r>
      <w:r>
        <w:rPr>
          <w:rFonts w:hint="default" w:ascii="Times New Roman" w:hAnsi="Times New Roman"/>
          <w:lang w:val="en-US"/>
        </w:rPr>
        <w:fldChar w:fldCharType="separate"/>
      </w:r>
      <w:r>
        <w:rPr>
          <w:rStyle w:val="10"/>
          <w:rFonts w:hint="default" w:ascii="Times New Roman" w:hAnsi="Times New Roman"/>
          <w:lang w:val="en-US"/>
        </w:rPr>
        <w:t>https://data.gov.ua/organization/drohobytska-miska-rada</w:t>
      </w:r>
      <w:r>
        <w:rPr>
          <w:rFonts w:hint="default" w:ascii="Times New Roman" w:hAnsi="Times New Roman"/>
          <w:lang w:val="en-US"/>
        </w:rPr>
        <w:fldChar w:fldCharType="end"/>
      </w:r>
      <w:r>
        <w:rPr>
          <w:rFonts w:hint="default" w:ascii="Times New Roman" w:hAnsi="Times New Roman"/>
          <w:lang w:val="en-US"/>
        </w:rPr>
        <w:t xml:space="preserve"> </w:t>
      </w:r>
      <w:r>
        <w:rPr>
          <w:rFonts w:hint="default" w:ascii="Times New Roman" w:hAnsi="Times New Roman"/>
          <w:lang w:val="uk-UA"/>
        </w:rPr>
        <w:t>за допомогою технології харвестингу.</w:t>
      </w:r>
    </w:p>
    <w:p w14:paraId="33D89FF7">
      <w:pPr>
        <w:ind w:right="-607"/>
        <w:rPr>
          <w:rFonts w:hint="default" w:ascii="Times New Roman" w:hAnsi="Times New Roman" w:cs="Times New Roman"/>
        </w:rPr>
      </w:pPr>
      <w:r>
        <w:rPr>
          <w:rFonts w:hint="default" w:ascii="Times New Roman" w:hAnsi="Times New Roman" w:cs="Times New Roman"/>
        </w:rPr>
        <w:t xml:space="preserve">Оприлюднюються як набори даних, передбачені переліками Постанови Кабінету Міністрів України №835, так і набори, які не зазначені у постанові. </w:t>
      </w:r>
    </w:p>
    <w:p w14:paraId="0C3C8863">
      <w:pPr>
        <w:ind w:right="-7"/>
        <w:rPr>
          <w:rFonts w:hint="default" w:ascii="Times New Roman" w:hAnsi="Times New Roman" w:cs="Times New Roman"/>
        </w:rPr>
      </w:pPr>
      <w:r>
        <w:rPr>
          <w:rFonts w:hint="default" w:ascii="Times New Roman" w:hAnsi="Times New Roman" w:cs="Times New Roman"/>
        </w:rPr>
        <w:t xml:space="preserve">Значна частина із ініціативних наборів відкритих даних представляє собою різноманітні звіти, які не є машиночитаними, відповідно необхідно привести ці набори даних до структурованості та машиночитаності. </w:t>
      </w:r>
      <w:r>
        <w:rPr>
          <w:rFonts w:hint="default" w:ascii="Times New Roman" w:hAnsi="Times New Roman" w:cs="Times New Roman"/>
          <w:lang w:val="uk-UA"/>
        </w:rPr>
        <w:t xml:space="preserve">А також за потреби об’єднати набори даних, які відносяться до одних категорій. </w:t>
      </w:r>
      <w:r>
        <w:rPr>
          <w:rFonts w:hint="default" w:ascii="Times New Roman" w:hAnsi="Times New Roman" w:cs="Times New Roman"/>
        </w:rPr>
        <w:t>Ресурси, назва яких вказана українською мовою, мають бути перейменовані латинськими літерами.</w:t>
      </w:r>
    </w:p>
    <w:p w14:paraId="4ED925F4">
      <w:pPr>
        <w:ind w:right="-7"/>
        <w:rPr>
          <w:rFonts w:hint="default" w:ascii="Times New Roman" w:hAnsi="Times New Roman" w:cs="Times New Roman"/>
        </w:rPr>
      </w:pPr>
      <w:r>
        <w:rPr>
          <w:rFonts w:hint="default" w:ascii="Times New Roman" w:hAnsi="Times New Roman" w:cs="Times New Roman"/>
        </w:rPr>
        <w:t>Набори даних, оприлюднені у форматах xlsx та xls, рекомендовано перетворити на формат CSV (кодування UTF-8, розділювач - кома).</w:t>
      </w:r>
    </w:p>
    <w:p w14:paraId="64F5CA11">
      <w:pPr>
        <w:ind w:right="-7"/>
        <w:rPr>
          <w:rFonts w:hint="default" w:ascii="Times New Roman" w:hAnsi="Times New Roman" w:cs="Times New Roman"/>
        </w:rPr>
      </w:pPr>
      <w:r>
        <w:rPr>
          <w:rFonts w:hint="default" w:ascii="Times New Roman" w:hAnsi="Times New Roman" w:cs="Times New Roman"/>
        </w:rPr>
        <w:t>При оприлюдненні даних ДМР рекомендовано оприлюднювати набори відкритих даних та ресурси відповідно до рекомендацій Міністерства цифрової трансформації України.</w:t>
      </w:r>
    </w:p>
    <w:p w14:paraId="5C3D26CF">
      <w:pPr>
        <w:ind w:right="-7"/>
        <w:rPr>
          <w:rFonts w:hint="default" w:ascii="Times New Roman" w:hAnsi="Times New Roman" w:cs="Times New Roman"/>
        </w:rPr>
      </w:pPr>
      <w:r>
        <w:rPr>
          <w:rFonts w:hint="default" w:ascii="Times New Roman" w:hAnsi="Times New Roman" w:cs="Times New Roman"/>
        </w:rPr>
        <w:t>Переважна більшість наборів відкритих даних, які оприлюднені ДМР, оновлюється відповідно до заявленої частоти. Проте формат оновлення таких наборів даних та їх структура мають бути приведені до рекомендацій Міністерства цифрової трансформації України.</w:t>
      </w:r>
    </w:p>
    <w:p w14:paraId="47A56B19">
      <w:pPr>
        <w:pStyle w:val="4"/>
        <w:ind w:right="-7"/>
        <w:rPr>
          <w:rFonts w:hint="default" w:ascii="Times New Roman" w:hAnsi="Times New Roman" w:cs="Times New Roman"/>
        </w:rPr>
      </w:pPr>
      <w:bookmarkStart w:id="14" w:name="_9wsgagh4cic9"/>
      <w:bookmarkEnd w:id="14"/>
    </w:p>
    <w:p w14:paraId="341F6E53">
      <w:pPr>
        <w:rPr>
          <w:rFonts w:hint="default" w:ascii="Times New Roman" w:hAnsi="Times New Roman" w:cs="Times New Roman"/>
        </w:rPr>
      </w:pPr>
    </w:p>
    <w:p w14:paraId="651903FA">
      <w:pPr>
        <w:rPr>
          <w:rFonts w:hint="default" w:ascii="Times New Roman" w:hAnsi="Times New Roman" w:cs="Times New Roman"/>
        </w:rPr>
      </w:pPr>
    </w:p>
    <w:p w14:paraId="6F2C2CF0">
      <w:pPr>
        <w:rPr>
          <w:rFonts w:hint="default" w:ascii="Times New Roman" w:hAnsi="Times New Roman" w:cs="Times New Roman"/>
        </w:rPr>
      </w:pPr>
    </w:p>
    <w:p w14:paraId="2AD92249">
      <w:pPr>
        <w:rPr>
          <w:rFonts w:hint="default" w:ascii="Times New Roman" w:hAnsi="Times New Roman" w:cs="Times New Roman"/>
        </w:rPr>
      </w:pPr>
    </w:p>
    <w:p w14:paraId="56BDA9DB">
      <w:pPr>
        <w:rPr>
          <w:rFonts w:hint="default" w:ascii="Times New Roman" w:hAnsi="Times New Roman" w:cs="Times New Roman"/>
        </w:rPr>
      </w:pPr>
    </w:p>
    <w:p w14:paraId="6A24B6F8">
      <w:pPr>
        <w:rPr>
          <w:rFonts w:hint="default" w:ascii="Times New Roman" w:hAnsi="Times New Roman" w:cs="Times New Roman"/>
        </w:rPr>
      </w:pPr>
    </w:p>
    <w:p w14:paraId="28C1E22B">
      <w:pPr>
        <w:rPr>
          <w:rFonts w:hint="default" w:ascii="Times New Roman" w:hAnsi="Times New Roman" w:cs="Times New Roman"/>
        </w:rPr>
      </w:pPr>
    </w:p>
    <w:p w14:paraId="3A737EF1">
      <w:pPr>
        <w:rPr>
          <w:rFonts w:hint="default" w:ascii="Times New Roman" w:hAnsi="Times New Roman" w:cs="Times New Roman"/>
        </w:rPr>
      </w:pPr>
    </w:p>
    <w:p w14:paraId="505BBA3D">
      <w:pPr>
        <w:rPr>
          <w:rFonts w:hint="default" w:ascii="Times New Roman" w:hAnsi="Times New Roman" w:cs="Times New Roman"/>
        </w:rPr>
      </w:pPr>
    </w:p>
    <w:p w14:paraId="00839EE5">
      <w:pPr>
        <w:pStyle w:val="4"/>
        <w:ind w:right="-7"/>
        <w:rPr>
          <w:rFonts w:hint="default" w:ascii="Times New Roman" w:hAnsi="Times New Roman" w:cs="Times New Roman"/>
        </w:rPr>
      </w:pPr>
      <w:r>
        <w:rPr>
          <w:rFonts w:hint="default" w:ascii="Times New Roman" w:hAnsi="Times New Roman" w:cs="Times New Roman"/>
        </w:rPr>
        <w:t>Аналіз інформаційних сервісів</w:t>
      </w:r>
    </w:p>
    <w:p w14:paraId="183B4244">
      <w:pPr>
        <w:ind w:right="-7"/>
        <w:rPr>
          <w:rFonts w:hint="default" w:ascii="Times New Roman" w:hAnsi="Times New Roman" w:cs="Times New Roman"/>
        </w:rPr>
      </w:pPr>
      <w:r>
        <w:rPr>
          <w:rFonts w:hint="default" w:ascii="Times New Roman" w:hAnsi="Times New Roman" w:cs="Times New Roman"/>
        </w:rPr>
        <w:t>ДМР є держателем низки інформаційних сервісів, перелік яких наведено нижче. Структурні підрозділи ДМР не маєють власних веб-сайтів і вся інформація оприлюднюється ними на офіційному веб-сайті ДМР. Також ДМР запущені два інформаційні портали Портал документів (</w:t>
      </w:r>
      <w:r>
        <w:rPr>
          <w:rFonts w:hint="default" w:ascii="Times New Roman" w:hAnsi="Times New Roman" w:cs="Times New Roman"/>
          <w:color w:val="1155CC"/>
        </w:rPr>
        <w:t>https://doc.drohobych-rada.gov.ua</w:t>
      </w:r>
      <w:r>
        <w:rPr>
          <w:rFonts w:hint="default" w:ascii="Times New Roman" w:hAnsi="Times New Roman" w:cs="Times New Roman"/>
        </w:rPr>
        <w:t>) та Портал відкритих  даних (</w:t>
      </w:r>
      <w:r>
        <w:rPr>
          <w:rFonts w:hint="default" w:ascii="Times New Roman" w:hAnsi="Times New Roman" w:cs="Times New Roman"/>
          <w:color w:val="1155CC"/>
        </w:rPr>
        <w:t>https://opendata.drohobych-rada.gov.ua</w:t>
      </w:r>
      <w:r>
        <w:rPr>
          <w:rFonts w:hint="default" w:ascii="Times New Roman" w:hAnsi="Times New Roman" w:cs="Times New Roman"/>
        </w:rPr>
        <w:t>).</w:t>
      </w:r>
    </w:p>
    <w:p w14:paraId="5B87E6C5">
      <w:pPr>
        <w:ind w:right="-7"/>
        <w:rPr>
          <w:rFonts w:hint="default" w:ascii="Times New Roman" w:hAnsi="Times New Roman" w:cs="Times New Roman"/>
        </w:rPr>
      </w:pPr>
      <w:r>
        <w:rPr>
          <w:rFonts w:hint="default" w:ascii="Times New Roman" w:hAnsi="Times New Roman" w:cs="Times New Roman"/>
        </w:rPr>
        <w:t>Перелік інформаційних сервісів, держателем яких є ДМР:</w:t>
      </w:r>
    </w:p>
    <w:p w14:paraId="7F020A35">
      <w:pPr>
        <w:numPr>
          <w:ilvl w:val="0"/>
          <w:numId w:val="4"/>
        </w:numPr>
        <w:spacing w:after="0" w:line="240" w:lineRule="auto"/>
        <w:ind w:left="845" w:hanging="363"/>
        <w:rPr>
          <w:rFonts w:hint="default" w:ascii="Times New Roman" w:hAnsi="Times New Roman" w:cs="Times New Roman"/>
        </w:rPr>
      </w:pPr>
      <w:r>
        <w:rPr>
          <w:rFonts w:hint="default" w:ascii="Times New Roman" w:hAnsi="Times New Roman" w:cs="Times New Roman"/>
        </w:rPr>
        <w:t>Офіційний веб-сайт Дрогобицької міської ради  (</w:t>
      </w:r>
      <w:r>
        <w:rPr>
          <w:rFonts w:hint="default" w:ascii="Times New Roman" w:hAnsi="Times New Roman" w:cs="Times New Roman"/>
          <w:color w:val="1155CC"/>
        </w:rPr>
        <w:t>https://drohobych-rada.gov.ua</w:t>
      </w:r>
      <w:r>
        <w:rPr>
          <w:rFonts w:hint="default" w:ascii="Times New Roman" w:hAnsi="Times New Roman" w:cs="Times New Roman"/>
        </w:rPr>
        <w:t>)</w:t>
      </w:r>
    </w:p>
    <w:p w14:paraId="13099715">
      <w:pPr>
        <w:numPr>
          <w:ilvl w:val="0"/>
          <w:numId w:val="4"/>
        </w:numPr>
        <w:spacing w:after="0" w:line="240" w:lineRule="auto"/>
        <w:ind w:left="845" w:hanging="363"/>
        <w:rPr>
          <w:rFonts w:hint="default" w:ascii="Times New Roman" w:hAnsi="Times New Roman" w:cs="Times New Roman"/>
        </w:rPr>
      </w:pPr>
      <w:r>
        <w:rPr>
          <w:rFonts w:hint="default" w:ascii="Times New Roman" w:hAnsi="Times New Roman" w:cs="Times New Roman"/>
        </w:rPr>
        <w:t>Місцевий портал відкритих даних  (</w:t>
      </w:r>
      <w:r>
        <w:rPr>
          <w:rFonts w:hint="default" w:ascii="Times New Roman" w:hAnsi="Times New Roman" w:cs="Times New Roman"/>
          <w:color w:val="1155CC"/>
        </w:rPr>
        <w:t>https://opendata.drohobych-rada.gov.ua</w:t>
      </w:r>
      <w:r>
        <w:rPr>
          <w:rFonts w:hint="default" w:ascii="Times New Roman" w:hAnsi="Times New Roman" w:cs="Times New Roman"/>
        </w:rPr>
        <w:t>)</w:t>
      </w:r>
    </w:p>
    <w:p w14:paraId="49B40530">
      <w:pPr>
        <w:numPr>
          <w:ilvl w:val="0"/>
          <w:numId w:val="4"/>
        </w:numPr>
        <w:spacing w:after="0" w:line="240" w:lineRule="auto"/>
        <w:ind w:left="845" w:hanging="363"/>
        <w:rPr>
          <w:rFonts w:hint="default" w:ascii="Times New Roman" w:hAnsi="Times New Roman" w:cs="Times New Roman"/>
        </w:rPr>
      </w:pPr>
      <w:r>
        <w:rPr>
          <w:rFonts w:hint="default" w:ascii="Times New Roman" w:hAnsi="Times New Roman" w:cs="Times New Roman"/>
        </w:rPr>
        <w:t>Портал документів (</w:t>
      </w:r>
      <w:r>
        <w:rPr>
          <w:rFonts w:hint="default" w:ascii="Times New Roman" w:hAnsi="Times New Roman" w:cs="Times New Roman"/>
          <w:color w:val="1155CC"/>
        </w:rPr>
        <w:t>https://doc.drohobych-rada.gov.ua</w:t>
      </w:r>
      <w:r>
        <w:rPr>
          <w:rFonts w:hint="default" w:ascii="Times New Roman" w:hAnsi="Times New Roman" w:cs="Times New Roman"/>
        </w:rPr>
        <w:t>)</w:t>
      </w:r>
    </w:p>
    <w:p w14:paraId="50BB5936">
      <w:pPr>
        <w:numPr>
          <w:ilvl w:val="0"/>
          <w:numId w:val="4"/>
        </w:numPr>
        <w:spacing w:after="0" w:line="240" w:lineRule="auto"/>
        <w:ind w:left="845" w:hanging="363"/>
        <w:rPr>
          <w:rFonts w:hint="default" w:ascii="Times New Roman" w:hAnsi="Times New Roman" w:cs="Times New Roman"/>
        </w:rPr>
      </w:pPr>
      <w:r>
        <w:rPr>
          <w:rFonts w:hint="default" w:ascii="Times New Roman" w:hAnsi="Times New Roman" w:cs="Times New Roman"/>
        </w:rPr>
        <w:t>Пантеон героїв (</w:t>
      </w:r>
      <w:r>
        <w:rPr>
          <w:rFonts w:hint="default" w:ascii="Times New Roman" w:hAnsi="Times New Roman" w:cs="Times New Roman"/>
          <w:color w:val="1155CC"/>
        </w:rPr>
        <w:t>https://panteon.drohobych-rada.gov.ua</w:t>
      </w:r>
      <w:r>
        <w:rPr>
          <w:rFonts w:hint="default" w:ascii="Times New Roman" w:hAnsi="Times New Roman" w:cs="Times New Roman"/>
        </w:rPr>
        <w:t>)</w:t>
      </w:r>
    </w:p>
    <w:p w14:paraId="7412483E">
      <w:pPr>
        <w:numPr>
          <w:ilvl w:val="0"/>
          <w:numId w:val="4"/>
        </w:numPr>
        <w:spacing w:after="0" w:line="240" w:lineRule="auto"/>
        <w:ind w:left="845" w:hanging="363"/>
        <w:rPr>
          <w:rFonts w:hint="default" w:ascii="Times New Roman" w:hAnsi="Times New Roman" w:cs="Times New Roman"/>
        </w:rPr>
      </w:pPr>
      <w:r>
        <w:rPr>
          <w:rFonts w:hint="default" w:ascii="Times New Roman" w:hAnsi="Times New Roman" w:cs="Times New Roman"/>
        </w:rPr>
        <w:t>Портал з інформацією щодо порушення паркування(https://inspector.drohobych-rada.gov.ua)</w:t>
      </w:r>
    </w:p>
    <w:p w14:paraId="7E3ADDA0">
      <w:pPr>
        <w:spacing w:line="240" w:lineRule="auto"/>
        <w:rPr>
          <w:rFonts w:hint="default" w:ascii="Times New Roman" w:hAnsi="Times New Roman" w:cs="Times New Roman"/>
        </w:rPr>
      </w:pPr>
    </w:p>
    <w:p w14:paraId="5BAFBA89">
      <w:pPr>
        <w:rPr>
          <w:rFonts w:hint="default" w:ascii="Times New Roman" w:hAnsi="Times New Roman" w:cs="Times New Roman"/>
        </w:rPr>
      </w:pPr>
      <w:r>
        <w:rPr>
          <w:rFonts w:hint="default" w:ascii="Times New Roman" w:hAnsi="Times New Roman" w:cs="Times New Roman"/>
        </w:rPr>
        <w:t>Посадові особи ДМР використовують різні інформаційні системи для своєї роботи. Серед тих систем, які були визначені під час віддаленого інформаційного аудиту, та держателем і адміністратором яких є ДМР, можна навести наступні:</w:t>
      </w:r>
    </w:p>
    <w:p w14:paraId="18829C18">
      <w:pPr>
        <w:numPr>
          <w:ilvl w:val="0"/>
          <w:numId w:val="5"/>
        </w:numPr>
        <w:spacing w:after="0"/>
        <w:ind w:left="720" w:hanging="360"/>
        <w:rPr>
          <w:rFonts w:hint="default" w:ascii="Times New Roman" w:hAnsi="Times New Roman" w:cs="Times New Roman"/>
        </w:rPr>
      </w:pPr>
      <w:r>
        <w:rPr>
          <w:rFonts w:hint="default" w:ascii="Times New Roman" w:hAnsi="Times New Roman" w:cs="Times New Roman"/>
        </w:rPr>
        <w:t>СЕД Megapolis.DocNet – система електронного документообігу, яка використовується усіма структурними підрозділами ДМР;</w:t>
      </w:r>
    </w:p>
    <w:p w14:paraId="24181D42">
      <w:pPr>
        <w:numPr>
          <w:ilvl w:val="0"/>
          <w:numId w:val="5"/>
        </w:numPr>
        <w:spacing w:after="0"/>
        <w:ind w:left="720" w:hanging="360"/>
        <w:rPr>
          <w:rFonts w:hint="default" w:ascii="Times New Roman" w:hAnsi="Times New Roman" w:cs="Times New Roman"/>
        </w:rPr>
      </w:pPr>
      <w:r>
        <w:rPr>
          <w:rFonts w:hint="default" w:ascii="Times New Roman" w:hAnsi="Times New Roman" w:cs="Times New Roman"/>
        </w:rPr>
        <w:t>uMuni – система обліку використання комунальних ресурсів комунальними підприємствами, установами та організаціями;</w:t>
      </w:r>
    </w:p>
    <w:p w14:paraId="23EF5B55">
      <w:pPr>
        <w:numPr>
          <w:ilvl w:val="0"/>
          <w:numId w:val="5"/>
        </w:numPr>
        <w:spacing w:after="0"/>
        <w:ind w:left="720" w:hanging="360"/>
        <w:rPr>
          <w:rFonts w:hint="default" w:ascii="Times New Roman" w:hAnsi="Times New Roman" w:cs="Times New Roman"/>
        </w:rPr>
      </w:pPr>
      <w:r>
        <w:rPr>
          <w:rFonts w:hint="default" w:ascii="Times New Roman" w:hAnsi="Times New Roman" w:cs="Times New Roman"/>
        </w:rPr>
        <w:t>ІАС “Місцеві бюджети” – система для ведення бюджетного процесу на рівні області;</w:t>
      </w:r>
    </w:p>
    <w:p w14:paraId="28605FD6">
      <w:pPr>
        <w:numPr>
          <w:ilvl w:val="0"/>
          <w:numId w:val="5"/>
        </w:numPr>
        <w:spacing w:after="0"/>
        <w:ind w:left="720" w:hanging="360"/>
        <w:rPr>
          <w:rFonts w:hint="default" w:ascii="Times New Roman" w:hAnsi="Times New Roman" w:cs="Times New Roman"/>
        </w:rPr>
      </w:pPr>
      <w:r>
        <w:rPr>
          <w:rFonts w:hint="default" w:ascii="Times New Roman" w:hAnsi="Times New Roman" w:cs="Times New Roman"/>
        </w:rPr>
        <w:t>ЄІАС “Діти” - система призначена для накопичення,зберігання, обліку, пошуку та використання даних про дітей</w:t>
      </w:r>
    </w:p>
    <w:p w14:paraId="50756044">
      <w:pPr>
        <w:numPr>
          <w:ilvl w:val="0"/>
          <w:numId w:val="5"/>
        </w:numPr>
        <w:spacing w:after="0"/>
        <w:ind w:left="720" w:hanging="360"/>
        <w:rPr>
          <w:rFonts w:hint="default" w:ascii="Times New Roman" w:hAnsi="Times New Roman" w:cs="Times New Roman"/>
        </w:rPr>
      </w:pPr>
      <w:r>
        <w:rPr>
          <w:rFonts w:hint="default" w:ascii="Times New Roman" w:hAnsi="Times New Roman" w:cs="Times New Roman"/>
        </w:rPr>
        <w:t>«Голос» - Система електронного голосування депутатів міської рвди на засіданнях сесії.</w:t>
      </w:r>
    </w:p>
    <w:p w14:paraId="7B52E827">
      <w:pPr>
        <w:rPr>
          <w:rFonts w:hint="default" w:ascii="Times New Roman" w:hAnsi="Times New Roman" w:cs="Times New Roman"/>
        </w:rPr>
      </w:pPr>
      <w:r>
        <w:rPr>
          <w:rFonts w:hint="default" w:ascii="Times New Roman" w:hAnsi="Times New Roman" w:cs="Times New Roman"/>
        </w:rPr>
        <w:t>Посадові особи ДМР також працюють із низкою національних інформаційних систем,  держателеми яких є ЦОВВ: система “Є-звітність”, Med</w:t>
      </w:r>
      <w:r>
        <w:rPr>
          <w:rFonts w:hint="default" w:ascii="Times New Roman" w:hAnsi="Times New Roman" w:cs="Times New Roman"/>
          <w:lang w:val="en-US"/>
        </w:rPr>
        <w:t>oc</w:t>
      </w:r>
      <w:r>
        <w:rPr>
          <w:rFonts w:hint="default" w:ascii="Times New Roman" w:hAnsi="Times New Roman" w:cs="Times New Roman"/>
        </w:rPr>
        <w:t>, тощо.</w:t>
      </w:r>
    </w:p>
    <w:p w14:paraId="74FD1F54">
      <w:pPr>
        <w:ind w:firstLine="720"/>
        <w:rPr>
          <w:rFonts w:hint="default" w:ascii="Times New Roman" w:hAnsi="Times New Roman" w:cs="Times New Roman"/>
        </w:rPr>
      </w:pPr>
      <w:r>
        <w:rPr>
          <w:rFonts w:hint="default" w:ascii="Times New Roman" w:hAnsi="Times New Roman" w:cs="Times New Roman"/>
        </w:rPr>
        <w:t>Детальний перелік публічної інформації та інформаційних систем, в яких вона міститься, наведений у результатах віддаленого інформаційного аудиту.</w:t>
      </w:r>
    </w:p>
    <w:p w14:paraId="154B0594">
      <w:pPr>
        <w:pStyle w:val="4"/>
        <w:ind w:right="-607"/>
        <w:rPr>
          <w:rFonts w:hint="default" w:ascii="Times New Roman" w:hAnsi="Times New Roman" w:cs="Times New Roman"/>
        </w:rPr>
      </w:pPr>
      <w:bookmarkStart w:id="15" w:name="_5wn3z8jm61kc"/>
      <w:bookmarkEnd w:id="15"/>
    </w:p>
    <w:p w14:paraId="5C60C077">
      <w:pPr>
        <w:rPr>
          <w:rFonts w:hint="default" w:ascii="Times New Roman" w:hAnsi="Times New Roman" w:cs="Times New Roman"/>
        </w:rPr>
      </w:pPr>
    </w:p>
    <w:p w14:paraId="1292B6F7">
      <w:pPr>
        <w:rPr>
          <w:rFonts w:hint="default" w:ascii="Times New Roman" w:hAnsi="Times New Roman" w:cs="Times New Roman"/>
        </w:rPr>
      </w:pPr>
    </w:p>
    <w:p w14:paraId="4B64E801">
      <w:pPr>
        <w:rPr>
          <w:rFonts w:hint="default" w:ascii="Times New Roman" w:hAnsi="Times New Roman" w:cs="Times New Roman"/>
        </w:rPr>
      </w:pPr>
    </w:p>
    <w:p w14:paraId="49ABD092">
      <w:pPr>
        <w:rPr>
          <w:rFonts w:hint="default" w:ascii="Times New Roman" w:hAnsi="Times New Roman" w:cs="Times New Roman"/>
        </w:rPr>
      </w:pPr>
    </w:p>
    <w:p w14:paraId="2F0F8C5B">
      <w:pPr>
        <w:rPr>
          <w:rFonts w:hint="default" w:ascii="Times New Roman" w:hAnsi="Times New Roman" w:cs="Times New Roman"/>
        </w:rPr>
      </w:pPr>
    </w:p>
    <w:p w14:paraId="61560E4A">
      <w:pPr>
        <w:rPr>
          <w:rFonts w:hint="default" w:ascii="Times New Roman" w:hAnsi="Times New Roman" w:cs="Times New Roman"/>
        </w:rPr>
      </w:pPr>
    </w:p>
    <w:p w14:paraId="266616A0">
      <w:pPr>
        <w:pStyle w:val="4"/>
        <w:ind w:right="-607"/>
        <w:rPr>
          <w:rFonts w:hint="default" w:ascii="Times New Roman" w:hAnsi="Times New Roman" w:cs="Times New Roman"/>
        </w:rPr>
      </w:pPr>
      <w:r>
        <w:rPr>
          <w:rFonts w:hint="default" w:ascii="Times New Roman" w:hAnsi="Times New Roman" w:cs="Times New Roman"/>
        </w:rPr>
        <w:t>Аналіз результатів проведених консультацій із громадськістю</w:t>
      </w:r>
    </w:p>
    <w:p w14:paraId="1A1C9FEF">
      <w:pPr>
        <w:ind w:right="-607"/>
        <w:rPr>
          <w:rFonts w:hint="default" w:ascii="Times New Roman" w:hAnsi="Times New Roman" w:cs="Times New Roman"/>
        </w:rPr>
      </w:pPr>
      <w:r>
        <w:rPr>
          <w:rFonts w:hint="default" w:ascii="Times New Roman" w:hAnsi="Times New Roman" w:cs="Times New Roman"/>
        </w:rPr>
        <w:t xml:space="preserve">Консультації з громадськістю були проведені відповідно до  Рішення виконавчого комітету від 28.10.2024 №297 “Про проведення інформаційного аудиту наборів даних, які підлягають оприлюдненню у формі відкритих даних у 2024 році”. </w:t>
      </w:r>
    </w:p>
    <w:p w14:paraId="50CFFD1D">
      <w:pPr>
        <w:ind w:right="-607" w:firstLine="720"/>
        <w:rPr>
          <w:rFonts w:hint="default" w:ascii="Times New Roman" w:hAnsi="Times New Roman" w:cs="Times New Roman"/>
        </w:rPr>
      </w:pPr>
      <w:r>
        <w:rPr>
          <w:rFonts w:hint="default" w:ascii="Times New Roman" w:hAnsi="Times New Roman" w:cs="Times New Roman"/>
        </w:rPr>
        <w:t>Консультації з громадськістю проводились протягом 1-11 листопада 2024 року.</w:t>
      </w:r>
    </w:p>
    <w:p w14:paraId="7F527963">
      <w:pPr>
        <w:ind w:right="-607"/>
        <w:rPr>
          <w:rFonts w:hint="default" w:ascii="Times New Roman" w:hAnsi="Times New Roman" w:cs="Times New Roman"/>
        </w:rPr>
      </w:pPr>
      <w:r>
        <w:rPr>
          <w:rFonts w:hint="default" w:ascii="Times New Roman" w:hAnsi="Times New Roman" w:cs="Times New Roman"/>
        </w:rPr>
        <w:t>Під час проведених консультацій із громадськістю було отримано 4 пропозиції.</w:t>
      </w:r>
    </w:p>
    <w:p w14:paraId="00B77C1A">
      <w:pPr>
        <w:ind w:right="-607"/>
        <w:rPr>
          <w:rFonts w:hint="default" w:ascii="Times New Roman" w:hAnsi="Times New Roman" w:cs="Times New Roman"/>
        </w:rPr>
      </w:pPr>
      <w:r>
        <w:rPr>
          <w:rFonts w:hint="default" w:ascii="Times New Roman" w:hAnsi="Times New Roman" w:cs="Times New Roman"/>
        </w:rPr>
        <w:t>Інформація, яка цікавила громадськість, стосувалась використання бюджетних коштів, земельних питань, роботи підприємств, зокрема у секторі медицини, освіти, благоустрою, ремонтних робіт тощо</w:t>
      </w:r>
    </w:p>
    <w:p w14:paraId="0D9F1A0F">
      <w:pPr>
        <w:ind w:right="-607"/>
        <w:rPr>
          <w:rFonts w:hint="default" w:ascii="Times New Roman" w:hAnsi="Times New Roman" w:cs="Times New Roman"/>
        </w:rPr>
      </w:pPr>
      <w:r>
        <w:rPr>
          <w:rFonts w:hint="default" w:ascii="Times New Roman" w:hAnsi="Times New Roman" w:cs="Times New Roman"/>
        </w:rPr>
        <w:t>Результати проведених консультацій із громадськістю були враховані під час вибору структурних підрозділів, в яких проводився очний інформаційний аудит.</w:t>
      </w:r>
    </w:p>
    <w:p w14:paraId="5E5DD790">
      <w:pPr>
        <w:ind w:right="-607"/>
        <w:rPr>
          <w:rFonts w:hint="default" w:ascii="Times New Roman" w:hAnsi="Times New Roman" w:cs="Times New Roman"/>
        </w:rPr>
      </w:pPr>
      <w:r>
        <w:rPr>
          <w:rFonts w:hint="default" w:ascii="Times New Roman" w:hAnsi="Times New Roman" w:cs="Times New Roman"/>
        </w:rPr>
        <w:t>Незначна кількість відповідей на консультації не дає можливості в повній мірі оцінити зацікавленість громадськості в тій чи іншій публічній інформації, в тому числі в формі відкритих даних.</w:t>
      </w:r>
      <w:r>
        <w:rPr>
          <w:rFonts w:hint="default" w:ascii="Times New Roman" w:hAnsi="Times New Roman" w:cs="Times New Roman"/>
        </w:rPr>
        <w:tab/>
      </w:r>
    </w:p>
    <w:p w14:paraId="12D47D6B">
      <w:pPr>
        <w:ind w:right="-607"/>
        <w:rPr>
          <w:rFonts w:hint="default" w:ascii="Times New Roman" w:hAnsi="Times New Roman" w:cs="Times New Roman"/>
        </w:rPr>
      </w:pPr>
    </w:p>
    <w:p w14:paraId="7E45FB5D">
      <w:pPr>
        <w:ind w:right="-607"/>
        <w:rPr>
          <w:rFonts w:hint="default" w:ascii="Times New Roman" w:hAnsi="Times New Roman" w:cs="Times New Roman"/>
        </w:rPr>
      </w:pPr>
    </w:p>
    <w:p w14:paraId="3F7ABF08">
      <w:pPr>
        <w:ind w:right="-607"/>
        <w:rPr>
          <w:rFonts w:hint="default" w:ascii="Times New Roman" w:hAnsi="Times New Roman" w:cs="Times New Roman"/>
        </w:rPr>
      </w:pPr>
    </w:p>
    <w:p w14:paraId="70DBDC6A">
      <w:pPr>
        <w:ind w:right="-607"/>
        <w:rPr>
          <w:rFonts w:hint="default" w:ascii="Times New Roman" w:hAnsi="Times New Roman" w:cs="Times New Roman"/>
        </w:rPr>
      </w:pPr>
    </w:p>
    <w:p w14:paraId="27519E38">
      <w:pPr>
        <w:ind w:right="-607"/>
        <w:rPr>
          <w:rFonts w:hint="default" w:ascii="Times New Roman" w:hAnsi="Times New Roman" w:cs="Times New Roman"/>
        </w:rPr>
      </w:pPr>
    </w:p>
    <w:p w14:paraId="238DAC08">
      <w:pPr>
        <w:ind w:right="-607"/>
        <w:rPr>
          <w:rFonts w:hint="default" w:ascii="Times New Roman" w:hAnsi="Times New Roman" w:cs="Times New Roman"/>
        </w:rPr>
      </w:pPr>
    </w:p>
    <w:p w14:paraId="29BB529D">
      <w:pPr>
        <w:ind w:right="-607"/>
        <w:rPr>
          <w:rFonts w:hint="default" w:ascii="Times New Roman" w:hAnsi="Times New Roman" w:cs="Times New Roman"/>
        </w:rPr>
      </w:pPr>
    </w:p>
    <w:p w14:paraId="28070B95">
      <w:pPr>
        <w:ind w:right="-607"/>
        <w:rPr>
          <w:rFonts w:hint="default" w:ascii="Times New Roman" w:hAnsi="Times New Roman" w:cs="Times New Roman"/>
        </w:rPr>
      </w:pPr>
    </w:p>
    <w:p w14:paraId="3F36D97C">
      <w:pPr>
        <w:ind w:right="-607"/>
        <w:rPr>
          <w:rFonts w:hint="default" w:ascii="Times New Roman" w:hAnsi="Times New Roman" w:cs="Times New Roman"/>
        </w:rPr>
      </w:pPr>
    </w:p>
    <w:p w14:paraId="5FFBF5E9">
      <w:pPr>
        <w:ind w:right="-607"/>
        <w:rPr>
          <w:rFonts w:hint="default" w:ascii="Times New Roman" w:hAnsi="Times New Roman" w:cs="Times New Roman"/>
        </w:rPr>
      </w:pPr>
    </w:p>
    <w:p w14:paraId="4059F4A5">
      <w:pPr>
        <w:ind w:right="-607"/>
        <w:rPr>
          <w:rFonts w:hint="default" w:ascii="Times New Roman" w:hAnsi="Times New Roman" w:cs="Times New Roman"/>
        </w:rPr>
      </w:pPr>
    </w:p>
    <w:p w14:paraId="589F3A0A">
      <w:pPr>
        <w:ind w:right="-607"/>
        <w:rPr>
          <w:rFonts w:hint="default" w:ascii="Times New Roman" w:hAnsi="Times New Roman" w:cs="Times New Roman"/>
        </w:rPr>
      </w:pPr>
    </w:p>
    <w:p w14:paraId="3250880F">
      <w:pPr>
        <w:ind w:right="-607"/>
        <w:rPr>
          <w:rFonts w:hint="default" w:ascii="Times New Roman" w:hAnsi="Times New Roman" w:cs="Times New Roman"/>
        </w:rPr>
      </w:pPr>
    </w:p>
    <w:p w14:paraId="20602AA8">
      <w:pPr>
        <w:pStyle w:val="4"/>
        <w:ind w:right="-607"/>
        <w:rPr>
          <w:rFonts w:hint="default" w:ascii="Times New Roman" w:hAnsi="Times New Roman" w:cs="Times New Roman"/>
        </w:rPr>
      </w:pPr>
      <w:bookmarkStart w:id="16" w:name="_j6p3hvwe8s8e"/>
      <w:bookmarkEnd w:id="16"/>
      <w:r>
        <w:rPr>
          <w:rFonts w:hint="default" w:ascii="Times New Roman" w:hAnsi="Times New Roman" w:cs="Times New Roman"/>
        </w:rPr>
        <w:t>Результати проведеного віддаленого інформаційного аудиту</w:t>
      </w:r>
    </w:p>
    <w:p w14:paraId="27938338">
      <w:pPr>
        <w:rPr>
          <w:rFonts w:hint="default" w:ascii="Times New Roman" w:hAnsi="Times New Roman" w:cs="Times New Roman"/>
        </w:rPr>
      </w:pPr>
      <w:r>
        <w:rPr>
          <w:rFonts w:hint="default" w:ascii="Times New Roman" w:hAnsi="Times New Roman" w:cs="Times New Roman"/>
        </w:rPr>
        <w:t xml:space="preserve">Під час етапу віддаленого інформаційного аудиту було зібрано 330 анкет структурних підрозділах ДМР. </w:t>
      </w:r>
    </w:p>
    <w:p w14:paraId="1C7DA9C0">
      <w:pPr>
        <w:rPr>
          <w:rFonts w:hint="default" w:ascii="Times New Roman" w:hAnsi="Times New Roman" w:cs="Times New Roman"/>
        </w:rPr>
      </w:pPr>
      <w:r>
        <w:rPr>
          <w:rFonts w:hint="default" w:ascii="Times New Roman" w:hAnsi="Times New Roman" w:cs="Times New Roman"/>
        </w:rPr>
        <w:t xml:space="preserve">Набір відкритих даних із результатами віддаленого інформаційного аудиту оприлюднено за посиланням </w:t>
      </w:r>
      <w:r>
        <w:rPr>
          <w:rFonts w:hint="default" w:ascii="Times New Roman" w:hAnsi="Times New Roman" w:cs="Times New Roman"/>
        </w:rPr>
        <w:fldChar w:fldCharType="begin"/>
      </w:r>
      <w:r>
        <w:rPr>
          <w:rFonts w:hint="default" w:ascii="Times New Roman" w:hAnsi="Times New Roman" w:cs="Times New Roman"/>
        </w:rPr>
        <w:instrText xml:space="preserve"> HYPERLINK "https://opendata.drohobych-rada.gov.ua/dataset/звіти-за-результатами-інформаційного-аудиту" </w:instrText>
      </w:r>
      <w:r>
        <w:rPr>
          <w:rFonts w:hint="default" w:ascii="Times New Roman" w:hAnsi="Times New Roman" w:cs="Times New Roman"/>
        </w:rPr>
        <w:fldChar w:fldCharType="separate"/>
      </w:r>
      <w:r>
        <w:rPr>
          <w:rStyle w:val="10"/>
          <w:rFonts w:hint="default" w:ascii="Times New Roman" w:hAnsi="Times New Roman" w:cs="Times New Roman"/>
        </w:rPr>
        <w:t>https://opendata.drohobych-rada.gov.ua/dataset/звіти-за-результатами-інформаційного-аудиту</w:t>
      </w:r>
      <w:r>
        <w:rPr>
          <w:rStyle w:val="10"/>
          <w:rFonts w:hint="default" w:ascii="Times New Roman" w:hAnsi="Times New Roman" w:cs="Times New Roman"/>
        </w:rPr>
        <w:fldChar w:fldCharType="end"/>
      </w:r>
    </w:p>
    <w:p w14:paraId="2387BCA3">
      <w:pPr>
        <w:rPr>
          <w:rFonts w:hint="default" w:ascii="Times New Roman" w:hAnsi="Times New Roman" w:cs="Times New Roman"/>
        </w:rPr>
      </w:pPr>
      <w:r>
        <w:rPr>
          <w:rFonts w:hint="default" w:ascii="Times New Roman" w:hAnsi="Times New Roman" w:cs="Times New Roman"/>
        </w:rPr>
        <w:t>Детальна розподіл за поданими анкетами наведений у таблиці.</w:t>
      </w:r>
    </w:p>
    <w:tbl>
      <w:tblPr>
        <w:tblStyle w:val="9"/>
        <w:tblW w:w="9043" w:type="dxa"/>
        <w:tblInd w:w="0" w:type="dxa"/>
        <w:tblLayout w:type="autofit"/>
        <w:tblCellMar>
          <w:top w:w="0" w:type="dxa"/>
          <w:left w:w="108" w:type="dxa"/>
          <w:bottom w:w="0" w:type="dxa"/>
          <w:right w:w="108" w:type="dxa"/>
        </w:tblCellMar>
      </w:tblPr>
      <w:tblGrid>
        <w:gridCol w:w="7501"/>
        <w:gridCol w:w="1542"/>
      </w:tblGrid>
      <w:tr w14:paraId="5DFD474E">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38704A6C">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Назва структурного підрозділу</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3F77CF15">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к-ть анкет</w:t>
            </w:r>
          </w:p>
        </w:tc>
      </w:tr>
      <w:tr w14:paraId="20EBC37F">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106D19A4">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Управління соціального захисту населення</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2A54C135">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45</w:t>
            </w:r>
          </w:p>
        </w:tc>
      </w:tr>
      <w:tr w14:paraId="773D93FA">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6BF568E3">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Фінансове управління</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0E119F66">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38</w:t>
            </w:r>
          </w:p>
        </w:tc>
      </w:tr>
      <w:tr w14:paraId="1796A752">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0743D3F0">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Дрогобицький міський територіальний центр соціального обслуговування (надання соціальних послуг)</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70F52AA5">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37</w:t>
            </w:r>
          </w:p>
        </w:tc>
      </w:tr>
      <w:tr w14:paraId="0751918D">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56C35CE0">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Департамент міського господарства</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33D95C00">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35</w:t>
            </w:r>
          </w:p>
        </w:tc>
      </w:tr>
      <w:tr w14:paraId="7808B3B2">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4F643905">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Відділ-центр надання адміністративних послуг</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4BF57BBE">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33</w:t>
            </w:r>
          </w:p>
        </w:tc>
      </w:tr>
      <w:tr w14:paraId="6E4926A7">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4950F5CF">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Відділ освіти</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17A18018">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17</w:t>
            </w:r>
          </w:p>
        </w:tc>
      </w:tr>
      <w:tr w14:paraId="74C1A052">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0E8E1773">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Відділ-служба у справах дітей</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0CA6C0DE">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15</w:t>
            </w:r>
          </w:p>
        </w:tc>
      </w:tr>
      <w:tr w14:paraId="2DBA67AD">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70DD0668">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Відділ бухгалтерського обліку та звітності</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5E336C8F">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11</w:t>
            </w:r>
          </w:p>
        </w:tc>
      </w:tr>
      <w:tr w14:paraId="17776AC7">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5D107A7A">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Управління майна громади</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6087919C">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10</w:t>
            </w:r>
          </w:p>
        </w:tc>
      </w:tr>
      <w:tr w14:paraId="13D93CD7">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51288B1D">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Управління культури та розвитку туризму</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20A4D1FA">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10</w:t>
            </w:r>
          </w:p>
        </w:tc>
      </w:tr>
      <w:tr w14:paraId="4E40D8F7">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054B2A06">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Відділ з питань праці; аудиту та соціально-трудових відносин</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4BF7D1BF">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9</w:t>
            </w:r>
          </w:p>
        </w:tc>
      </w:tr>
      <w:tr w14:paraId="5DE520AD">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155D45CB">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Відділ міського архіву</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08CA66A6">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9</w:t>
            </w:r>
          </w:p>
        </w:tc>
      </w:tr>
      <w:tr w14:paraId="6F27B8A9">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191B9E1A">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Управління у справах сім’ї; молоді та спорту</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681D1C3E">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7</w:t>
            </w:r>
          </w:p>
        </w:tc>
      </w:tr>
      <w:tr w14:paraId="0E40B46F">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3EA1C5DF">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Управління цифровізації; інформаційної політики та комунікацій</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10164A50">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7</w:t>
            </w:r>
          </w:p>
        </w:tc>
      </w:tr>
      <w:tr w14:paraId="7737C01A">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6FE06424">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Управління інвестицій та економічного розвитку</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45E6D1BD">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7</w:t>
            </w:r>
          </w:p>
        </w:tc>
      </w:tr>
      <w:tr w14:paraId="44B15291">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0D9F2C26">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Відділ охорони здоров'я</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15E3692E">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7</w:t>
            </w:r>
          </w:p>
        </w:tc>
      </w:tr>
      <w:tr w14:paraId="508F9434">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78DF2D15">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Загальний відділ</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4AEF6AFF">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6</w:t>
            </w:r>
          </w:p>
        </w:tc>
      </w:tr>
      <w:tr w14:paraId="3840CDC6">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4DBFA023">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Відділ діяльності ради</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4D3DEAD9">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6</w:t>
            </w:r>
          </w:p>
        </w:tc>
      </w:tr>
      <w:tr w14:paraId="044C6843">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6B04E589">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Відділ соціально-психологічної; правової підтримки та взаємодії з захисниками; захисницями та членами їх сімей</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5243D406">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6</w:t>
            </w:r>
          </w:p>
        </w:tc>
      </w:tr>
      <w:tr w14:paraId="6E6AB464">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0A073452">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Відділ з питань фізичної культи та спорту</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52692E48">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4</w:t>
            </w:r>
          </w:p>
        </w:tc>
      </w:tr>
      <w:tr w14:paraId="3BAC4AAC">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562309E2">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Відділ з питань мобілізаційної; оборонної роботи та взаємодії з правоохоронними органами</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35B99424">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3</w:t>
            </w:r>
          </w:p>
        </w:tc>
      </w:tr>
      <w:tr w14:paraId="15BD6758">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7F20FC39">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Відділ кадрів</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4321B858">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3</w:t>
            </w:r>
          </w:p>
        </w:tc>
      </w:tr>
      <w:tr w14:paraId="1D3AB00C">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55BAF4E7">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Відділ Державного архітектурно-будівельного контролю</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55DA6D13">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2</w:t>
            </w:r>
          </w:p>
        </w:tc>
      </w:tr>
      <w:tr w14:paraId="5F424BBB">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1E56C02B">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Управління правового забезпечення</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09965C27">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2</w:t>
            </w:r>
          </w:p>
        </w:tc>
      </w:tr>
      <w:tr w14:paraId="41162CE6">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29E5CE41">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Відділ з питань надзвичайних ситуацій та цивільного захисту населення</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3A2B38B7">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1</w:t>
            </w:r>
          </w:p>
        </w:tc>
      </w:tr>
      <w:tr w14:paraId="781B2C6E">
        <w:tblPrEx>
          <w:tblCellMar>
            <w:top w:w="0" w:type="dxa"/>
            <w:left w:w="108" w:type="dxa"/>
            <w:bottom w:w="0" w:type="dxa"/>
            <w:right w:w="108" w:type="dxa"/>
          </w:tblCellMar>
        </w:tblPrEx>
        <w:trPr>
          <w:trHeight w:val="0" w:hRule="atLeast"/>
        </w:trPr>
        <w:tc>
          <w:tcPr>
            <w:tcW w:w="7501"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7001C582">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lef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Разом</w:t>
            </w:r>
          </w:p>
        </w:tc>
        <w:tc>
          <w:tcPr>
            <w:tcW w:w="1542" w:type="dxa"/>
            <w:tcBorders>
              <w:top w:val="single" w:color="000000" w:sz="8" w:space="0"/>
              <w:left w:val="single" w:color="000000" w:sz="8" w:space="0"/>
              <w:bottom w:val="single" w:color="000000" w:sz="8" w:space="0"/>
              <w:right w:val="single" w:color="000000" w:sz="8" w:space="0"/>
              <w:tl2br w:val="nil"/>
              <w:tr2bl w:val="nil"/>
            </w:tcBorders>
            <w:shd w:val="clear" w:color="auto" w:fill="auto"/>
            <w:tcMar>
              <w:top w:w="0" w:type="dxa"/>
              <w:left w:w="20" w:type="dxa"/>
              <w:bottom w:w="0" w:type="dxa"/>
              <w:right w:w="20" w:type="dxa"/>
            </w:tcMar>
            <w:vAlign w:val="bottom"/>
          </w:tcPr>
          <w:p w14:paraId="7C04FE1E">
            <w:pPr>
              <w:widowControl w:val="0"/>
              <w:pBdr>
                <w:top w:val="none" w:color="000000" w:sz="0" w:space="0"/>
                <w:left w:val="none" w:color="000000" w:sz="0" w:space="0"/>
                <w:bottom w:val="none" w:color="000000" w:sz="0" w:space="0"/>
                <w:right w:val="none" w:color="000000" w:sz="0" w:space="0"/>
                <w:between w:val="none" w:color="000000" w:sz="0" w:space="0"/>
              </w:pBdr>
              <w:shd w:val="clear"/>
              <w:suppressAutoHyphens/>
              <w:spacing w:after="0" w:line="240" w:lineRule="auto"/>
              <w:jc w:val="right"/>
              <w:rPr>
                <w:rFonts w:hint="default" w:ascii="Times New Roman" w:hAnsi="Times New Roman" w:cs="Times New Roman"/>
                <w:color w:val="000000"/>
                <w:kern w:val="1"/>
                <w:sz w:val="22"/>
                <w:szCs w:val="22"/>
                <w:lang w:val="uk-UA" w:eastAsia="zh-CN" w:bidi="ar-SA"/>
              </w:rPr>
            </w:pPr>
            <w:r>
              <w:rPr>
                <w:rFonts w:hint="default" w:ascii="Times New Roman" w:hAnsi="Times New Roman" w:cs="Times New Roman"/>
                <w:color w:val="000000"/>
                <w:kern w:val="1"/>
                <w:sz w:val="22"/>
                <w:szCs w:val="22"/>
                <w:lang w:val="uk-UA" w:eastAsia="zh-CN" w:bidi="ar-SA"/>
              </w:rPr>
              <w:t>330</w:t>
            </w:r>
          </w:p>
        </w:tc>
      </w:tr>
    </w:tbl>
    <w:p w14:paraId="4811C95B">
      <w:pPr>
        <w:rPr>
          <w:rFonts w:hint="default" w:ascii="Times New Roman" w:hAnsi="Times New Roman" w:cs="Times New Roman"/>
        </w:rPr>
      </w:pPr>
    </w:p>
    <w:p w14:paraId="6642A84F">
      <w:pPr>
        <w:rPr>
          <w:rFonts w:hint="default" w:ascii="Times New Roman" w:hAnsi="Times New Roman" w:cs="Times New Roman"/>
        </w:rPr>
      </w:pPr>
      <w:r>
        <w:rPr>
          <w:rFonts w:hint="default" w:ascii="Times New Roman" w:hAnsi="Times New Roman" w:cs="Times New Roman"/>
        </w:rPr>
        <w:t>За результатами проведення віддаленого інформаційного аудиту структурних підрозділів, необхідно відмітити що сфера роботи з відкритими даними потребує систематичної роботи, підвищення рівнів роботи з даними працівників структурних підрозділів.</w:t>
      </w:r>
    </w:p>
    <w:p w14:paraId="652E1BD4">
      <w:pPr>
        <w:rPr>
          <w:rFonts w:hint="default" w:ascii="Times New Roman" w:hAnsi="Times New Roman" w:cs="Times New Roman"/>
        </w:rPr>
      </w:pPr>
      <w:bookmarkStart w:id="17" w:name="_ql2gta53lyju"/>
      <w:bookmarkEnd w:id="17"/>
    </w:p>
    <w:p w14:paraId="0FFEAE1F">
      <w:pPr>
        <w:rPr>
          <w:rFonts w:hint="default" w:ascii="Times New Roman" w:hAnsi="Times New Roman" w:cs="Times New Roman"/>
        </w:rPr>
      </w:pPr>
    </w:p>
    <w:p w14:paraId="442C5056">
      <w:pPr>
        <w:pStyle w:val="3"/>
        <w:rPr>
          <w:rFonts w:hint="default" w:ascii="Times New Roman" w:hAnsi="Times New Roman" w:cs="Times New Roman"/>
        </w:rPr>
      </w:pPr>
      <w:r>
        <w:rPr>
          <w:rFonts w:hint="default" w:ascii="Times New Roman" w:hAnsi="Times New Roman" w:cs="Times New Roman"/>
        </w:rPr>
        <w:t>Результати проведеного очного інформаційного аудиту</w:t>
      </w:r>
    </w:p>
    <w:p w14:paraId="0495B112">
      <w:pPr>
        <w:pStyle w:val="23"/>
        <w:keepNext w:val="0"/>
        <w:keepLines w:val="0"/>
        <w:widowControl/>
        <w:suppressLineNumbers w:val="0"/>
        <w:rPr>
          <w:rFonts w:hint="default" w:ascii="Times New Roman" w:hAnsi="Times New Roman" w:cs="Times New Roman"/>
        </w:rPr>
      </w:pPr>
      <w:bookmarkStart w:id="18" w:name="_hzixulbkk6p0"/>
      <w:bookmarkEnd w:id="18"/>
      <w:r>
        <w:rPr>
          <w:rStyle w:val="28"/>
          <w:rFonts w:hint="default" w:ascii="Times New Roman" w:hAnsi="Times New Roman" w:cs="Times New Roman"/>
        </w:rPr>
        <w:t>УПРАВЛІННЯ ІНВЕСТИЦІЙ ТА ЕКОНОМІЧНОГО РОЗВИТКУ</w:t>
      </w:r>
    </w:p>
    <w:p w14:paraId="2F8AA979">
      <w:pPr>
        <w:pStyle w:val="23"/>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Адреса: м. Дрогобич, площа Ринок, 1, каб. 214-216,</w:t>
      </w:r>
    </w:p>
    <w:p w14:paraId="0417220A">
      <w:pPr>
        <w:pStyle w:val="23"/>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Кількість посадових осіб: 8</w:t>
      </w:r>
    </w:p>
    <w:p w14:paraId="49F66B96">
      <w:pPr>
        <w:pStyle w:val="23"/>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Інформація про посадових осіб з якими були проведені інтерв’ю:</w:t>
      </w:r>
    </w:p>
    <w:p w14:paraId="1CFEFA03">
      <w:pPr>
        <w:pStyle w:val="23"/>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Лазунда Леся – керівник управління інвестицій та економічного розвитку</w:t>
      </w:r>
    </w:p>
    <w:p w14:paraId="63606E15">
      <w:pPr>
        <w:pStyle w:val="23"/>
        <w:keepNext w:val="0"/>
        <w:keepLines w:val="0"/>
        <w:widowControl/>
        <w:suppressLineNumbers w:val="0"/>
        <w:rPr>
          <w:rFonts w:hint="default" w:ascii="Times New Roman" w:hAnsi="Times New Roman" w:cs="Times New Roman"/>
        </w:rPr>
      </w:pPr>
      <w:r>
        <w:rPr>
          <w:rStyle w:val="28"/>
          <w:rFonts w:hint="default" w:ascii="Times New Roman" w:hAnsi="Times New Roman" w:cs="Times New Roman"/>
        </w:rPr>
        <w:t> </w:t>
      </w:r>
    </w:p>
    <w:p w14:paraId="441668B1">
      <w:pPr>
        <w:pStyle w:val="23"/>
        <w:keepNext w:val="0"/>
        <w:keepLines w:val="0"/>
        <w:widowControl/>
        <w:suppressLineNumbers w:val="0"/>
        <w:rPr>
          <w:rFonts w:hint="default" w:ascii="Times New Roman" w:hAnsi="Times New Roman" w:cs="Times New Roman"/>
        </w:rPr>
      </w:pPr>
      <w:r>
        <w:rPr>
          <w:rStyle w:val="28"/>
          <w:rFonts w:hint="default" w:ascii="Times New Roman" w:hAnsi="Times New Roman" w:cs="Times New Roman"/>
        </w:rPr>
        <w:t>Перелік наборів відкритих даних обов’язкових до оприлюднення відповідно до Постанови КМУ</w:t>
      </w:r>
    </w:p>
    <w:p w14:paraId="051535ED">
      <w:pPr>
        <w:pStyle w:val="23"/>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Згідно Постанови КМУ від 21.10.2015 №835 «Про затвердження Положення про набори даних, які підлягають оприлюдненню у формі відкритих даних» в редакції від 29.10.2024 року, Управління інвестицій та економічного розвитку є розпорядником публічної інформації:</w:t>
      </w:r>
    </w:p>
    <w:p w14:paraId="3710D3F0">
      <w:pPr>
        <w:pStyle w:val="24"/>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 xml:space="preserve">- </w:t>
      </w:r>
      <w:r>
        <w:rPr>
          <w:rStyle w:val="30"/>
          <w:rFonts w:hint="default" w:ascii="Times New Roman" w:hAnsi="Times New Roman" w:cs="Times New Roman"/>
        </w:rPr>
        <w:t>інформація про рекламні засоби (дані про місце розміщення рекламного засобу, його вид і розміри, найменування розповсюджувача зовнішньої реклами, номер телефону розміщувача реклами, адреса електронної пошти, дата видачі дозволу та строк його дії, номер і дата укладення договору, якщо місце розміщення рекламного засобу належить до комунальної власності);</w:t>
      </w:r>
    </w:p>
    <w:p w14:paraId="5DD12DA7">
      <w:pPr>
        <w:pStyle w:val="24"/>
        <w:keepNext w:val="0"/>
        <w:keepLines w:val="0"/>
        <w:widowControl/>
        <w:suppressLineNumbers w:val="0"/>
        <w:rPr>
          <w:rFonts w:hint="default" w:ascii="Times New Roman" w:hAnsi="Times New Roman" w:cs="Times New Roman"/>
        </w:rPr>
      </w:pPr>
      <w:r>
        <w:rPr>
          <w:rStyle w:val="30"/>
          <w:rFonts w:hint="default" w:ascii="Times New Roman" w:hAnsi="Times New Roman" w:cs="Times New Roman"/>
        </w:rPr>
        <w:t>- дані про об’єкти та засоби торгівлі (пересувної, сезонної тощо);</w:t>
      </w:r>
    </w:p>
    <w:p w14:paraId="4916EFFA">
      <w:pPr>
        <w:pStyle w:val="20"/>
        <w:keepNext w:val="0"/>
        <w:keepLines w:val="0"/>
        <w:widowControl/>
        <w:suppressLineNumbers w:val="0"/>
        <w:rPr>
          <w:rFonts w:hint="default" w:ascii="Times New Roman" w:hAnsi="Times New Roman" w:cs="Times New Roman"/>
        </w:rPr>
      </w:pPr>
      <w:r>
        <w:rPr>
          <w:rStyle w:val="30"/>
          <w:rFonts w:hint="default" w:ascii="Times New Roman" w:hAnsi="Times New Roman" w:cs="Times New Roman"/>
        </w:rPr>
        <w:t xml:space="preserve">- </w:t>
      </w:r>
      <w:r>
        <w:rPr>
          <w:rStyle w:val="29"/>
          <w:rFonts w:hint="default" w:ascii="Times New Roman" w:hAnsi="Times New Roman" w:cs="Times New Roman"/>
        </w:rPr>
        <w:t>відомості про ярмарки (строк проведення, місце, кількість та вартість місць), організаторів ярмарків, договори, укладені з організаторами таких ярмарків;</w:t>
      </w:r>
    </w:p>
    <w:p w14:paraId="1B5BAED4">
      <w:pPr>
        <w:pStyle w:val="20"/>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 xml:space="preserve">- відомості про залучення, розрахунок розміру і використання коштів пайової участі у розвитку інфраструктури населеного пункту </w:t>
      </w:r>
      <w:r>
        <w:rPr>
          <w:rStyle w:val="28"/>
          <w:rFonts w:hint="default" w:ascii="Times New Roman" w:hAnsi="Times New Roman" w:cs="Times New Roman"/>
        </w:rPr>
        <w:t xml:space="preserve">- </w:t>
      </w:r>
      <w:r>
        <w:rPr>
          <w:rStyle w:val="31"/>
          <w:rFonts w:hint="default" w:ascii="Times New Roman" w:hAnsi="Times New Roman" w:cs="Times New Roman"/>
        </w:rPr>
        <w:t>1 січня 2021 року Законом №132-IX від 20.09.2019 ПОВНІСТЮ СКАСОВАНО пайову участь у розвитку інфраструктури населеного пункту.</w:t>
      </w:r>
    </w:p>
    <w:p w14:paraId="21E528CF">
      <w:pPr>
        <w:pStyle w:val="24"/>
        <w:keepNext w:val="0"/>
        <w:keepLines w:val="0"/>
        <w:widowControl/>
        <w:suppressLineNumbers w:val="0"/>
        <w:rPr>
          <w:rFonts w:hint="default" w:ascii="Times New Roman" w:hAnsi="Times New Roman" w:cs="Times New Roman"/>
        </w:rPr>
      </w:pPr>
      <w:r>
        <w:rPr>
          <w:rStyle w:val="30"/>
          <w:rFonts w:hint="default" w:ascii="Times New Roman" w:hAnsi="Times New Roman" w:cs="Times New Roman"/>
        </w:rPr>
        <w:t>- відомості про транспортні засоби, які обслуговують пасажирські автобусні, тролейбусні та трамвайні маршрути перевезення (кількість транспортних засобів на кожному маршруті, марка, модель, державний номер, пасажиромісткість)</w:t>
      </w:r>
      <w:r>
        <w:rPr>
          <w:rStyle w:val="29"/>
          <w:rFonts w:hint="default" w:ascii="Times New Roman" w:hAnsi="Times New Roman" w:cs="Times New Roman"/>
        </w:rPr>
        <w:t>;</w:t>
      </w:r>
    </w:p>
    <w:p w14:paraId="3E5341E7">
      <w:pPr>
        <w:pStyle w:val="24"/>
        <w:keepNext w:val="0"/>
        <w:keepLines w:val="0"/>
        <w:widowControl/>
        <w:suppressLineNumbers w:val="0"/>
        <w:rPr>
          <w:rFonts w:hint="default" w:ascii="Times New Roman" w:hAnsi="Times New Roman" w:cs="Times New Roman"/>
        </w:rPr>
      </w:pPr>
      <w:r>
        <w:rPr>
          <w:rStyle w:val="30"/>
          <w:rFonts w:hint="default" w:ascii="Times New Roman" w:hAnsi="Times New Roman" w:cs="Times New Roman"/>
        </w:rPr>
        <w:t>- дані про споживання комунальних послуг (електрична енергія, теплова енергія, природний газ, тверде паливо, рідке паливо холодна та гаряча вода із зазначенням частки відновлюваних джерел енергії) комунальними підприємствами, установами та організаціями</w:t>
      </w:r>
      <w:r>
        <w:rPr>
          <w:rStyle w:val="29"/>
          <w:rFonts w:hint="default" w:ascii="Times New Roman" w:hAnsi="Times New Roman" w:cs="Times New Roman"/>
        </w:rPr>
        <w:t>;</w:t>
      </w:r>
    </w:p>
    <w:p w14:paraId="26D2D67D">
      <w:pPr>
        <w:pStyle w:val="24"/>
        <w:keepNext w:val="0"/>
        <w:keepLines w:val="0"/>
        <w:widowControl/>
        <w:suppressLineNumbers w:val="0"/>
        <w:rPr>
          <w:rFonts w:hint="default" w:ascii="Times New Roman" w:hAnsi="Times New Roman" w:cs="Times New Roman"/>
        </w:rPr>
      </w:pPr>
      <w:r>
        <w:rPr>
          <w:rStyle w:val="30"/>
          <w:rFonts w:hint="default" w:ascii="Times New Roman" w:hAnsi="Times New Roman" w:cs="Times New Roman"/>
        </w:rPr>
        <w:t>- дані про місцезнаходження міського електричного та пасажирського автомобільного транспорту в режимі реального часу, у тому числі короткострокові зміни в русі транспорту та час прибуття транспорту на зупинки в режимі реального часу</w:t>
      </w:r>
      <w:r>
        <w:rPr>
          <w:rStyle w:val="29"/>
          <w:rFonts w:hint="default" w:ascii="Times New Roman" w:hAnsi="Times New Roman" w:cs="Times New Roman"/>
        </w:rPr>
        <w:t>;</w:t>
      </w:r>
    </w:p>
    <w:p w14:paraId="6CACF507">
      <w:pPr>
        <w:pStyle w:val="24"/>
        <w:keepNext w:val="0"/>
        <w:keepLines w:val="0"/>
        <w:widowControl/>
        <w:suppressLineNumbers w:val="0"/>
        <w:rPr>
          <w:rFonts w:hint="default" w:ascii="Times New Roman" w:hAnsi="Times New Roman" w:cs="Times New Roman"/>
        </w:rPr>
      </w:pPr>
      <w:r>
        <w:rPr>
          <w:rStyle w:val="30"/>
          <w:rFonts w:hint="default" w:ascii="Times New Roman" w:hAnsi="Times New Roman" w:cs="Times New Roman"/>
        </w:rPr>
        <w:t>- перелік перевізників, що надають транспортні послуги з перевезення пасажирів міським електричним та автомобільним транспортом, у тому числі маршрути перевезень</w:t>
      </w:r>
      <w:r>
        <w:rPr>
          <w:rStyle w:val="29"/>
          <w:rFonts w:hint="default" w:ascii="Times New Roman" w:hAnsi="Times New Roman" w:cs="Times New Roman"/>
        </w:rPr>
        <w:t>;</w:t>
      </w:r>
    </w:p>
    <w:p w14:paraId="5644D056">
      <w:pPr>
        <w:pStyle w:val="24"/>
        <w:keepNext w:val="0"/>
        <w:keepLines w:val="0"/>
        <w:widowControl/>
        <w:suppressLineNumbers w:val="0"/>
        <w:rPr>
          <w:rFonts w:hint="default" w:ascii="Times New Roman" w:hAnsi="Times New Roman" w:cs="Times New Roman"/>
        </w:rPr>
      </w:pPr>
      <w:r>
        <w:rPr>
          <w:rStyle w:val="30"/>
          <w:rFonts w:hint="default" w:ascii="Times New Roman" w:hAnsi="Times New Roman" w:cs="Times New Roman"/>
        </w:rPr>
        <w:t>- розклад руху міського електричного та автомобільного транспорту.</w:t>
      </w:r>
    </w:p>
    <w:p w14:paraId="7044F374">
      <w:pPr>
        <w:pStyle w:val="24"/>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 </w:t>
      </w:r>
    </w:p>
    <w:p w14:paraId="041E1650">
      <w:pPr>
        <w:pStyle w:val="24"/>
        <w:keepNext w:val="0"/>
        <w:keepLines w:val="0"/>
        <w:widowControl/>
        <w:suppressLineNumbers w:val="0"/>
        <w:rPr>
          <w:rFonts w:hint="default" w:ascii="Times New Roman" w:hAnsi="Times New Roman" w:cs="Times New Roman"/>
        </w:rPr>
      </w:pPr>
      <w:r>
        <w:rPr>
          <w:rStyle w:val="28"/>
          <w:rFonts w:hint="default" w:ascii="Times New Roman" w:hAnsi="Times New Roman" w:cs="Times New Roman"/>
        </w:rPr>
        <w:t>Перелік наборів відкритих даних обов’язкових до оприлюднення відповідно до внутрішніх розпорядчих документів</w:t>
      </w:r>
    </w:p>
    <w:p w14:paraId="034BB997">
      <w:pPr>
        <w:pStyle w:val="24"/>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Відповідно до рішення виконавчого комітету від 19.12.2023 №341 управлінням інвестицій та економічного розвитку оприлюднюються наступні набори даних:</w:t>
      </w:r>
    </w:p>
    <w:p w14:paraId="53625A8F">
      <w:pPr>
        <w:pStyle w:val="24"/>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 інформація про рекламні засоби (дані про місце розміщення рекламного засобу, його вид і розміри, найменування розповсюджувача зовнішньої реклами, номер його телефону, адреси електронної пошти, дата видачі дозволу та строк його дії, номер і дата укладення договору, якщо місце розміщення рекламного засобу належить до комунальної власності)</w:t>
      </w:r>
    </w:p>
    <w:p w14:paraId="137E8149">
      <w:pPr>
        <w:pStyle w:val="24"/>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 дані про об'єкти та засобів торгівлі (пересувна, сезонна та інші</w:t>
      </w:r>
    </w:p>
    <w:p w14:paraId="779C0B41">
      <w:pPr>
        <w:pStyle w:val="24"/>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 відомості щодо схем розміщення засобів сезонної торгівлі</w:t>
      </w:r>
    </w:p>
    <w:p w14:paraId="12CF3514">
      <w:pPr>
        <w:pStyle w:val="24"/>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 відомості щодо ярмарків (строк проведення, місце, кількість місць, вартість місць), організаторів ярмарків, договорів, укладених з організаторами таких ярмарків</w:t>
      </w:r>
    </w:p>
    <w:p w14:paraId="6055C2AF">
      <w:pPr>
        <w:pStyle w:val="24"/>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 відомості щодо залучення пайової участі (як у забезпечення розвитку інженерно-транспортної інфраструктури, так і в утримання об’єктів благоустрою)</w:t>
      </w:r>
    </w:p>
    <w:p w14:paraId="1DAF472E">
      <w:pPr>
        <w:pStyle w:val="24"/>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 перелік перевізників, що надають послуги пасажирського автомобільного транспорту, та маршрути перевезення</w:t>
      </w:r>
    </w:p>
    <w:p w14:paraId="65F25D13">
      <w:pPr>
        <w:pStyle w:val="24"/>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 відомості щодо транспортних засобів, які обслуговують пасажирські автобусні, тролейбусні та трамвайні маршрути перевезення (кількість транспортних засобів на кожному маршруті, марка, модель, державний номер, пасажиро місткість)</w:t>
      </w:r>
    </w:p>
    <w:p w14:paraId="0B0E19BC">
      <w:pPr>
        <w:pStyle w:val="24"/>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 розклад руху громадського транспорту;</w:t>
      </w:r>
    </w:p>
    <w:p w14:paraId="5337EA95">
      <w:pPr>
        <w:pStyle w:val="24"/>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 дані про місце розміщення зупинок міського електро- та автомобільного транспорту</w:t>
      </w:r>
    </w:p>
    <w:p w14:paraId="124768CE">
      <w:pPr>
        <w:pStyle w:val="24"/>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 перелік найбільших підприємств-виробників промислової продукції в т.ч. з часткою західного капіталу</w:t>
      </w:r>
    </w:p>
    <w:p w14:paraId="72D2B701">
      <w:pPr>
        <w:pStyle w:val="24"/>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 перелік підприємств-виробників промислової продукції в т.ч. з часткою західного капіталу.</w:t>
      </w:r>
    </w:p>
    <w:p w14:paraId="4C88E33C">
      <w:pPr>
        <w:pStyle w:val="24"/>
        <w:keepNext w:val="0"/>
        <w:keepLines w:val="0"/>
        <w:widowControl/>
        <w:suppressLineNumbers w:val="0"/>
        <w:rPr>
          <w:rFonts w:hint="default" w:ascii="Times New Roman" w:hAnsi="Times New Roman" w:cs="Times New Roman"/>
        </w:rPr>
      </w:pPr>
      <w:r>
        <w:rPr>
          <w:rStyle w:val="28"/>
          <w:rFonts w:hint="default" w:ascii="Times New Roman" w:hAnsi="Times New Roman" w:cs="Times New Roman"/>
        </w:rPr>
        <w:t>Сектор економічного розвитку та інвестицій</w:t>
      </w:r>
    </w:p>
    <w:p w14:paraId="0A1ADB06">
      <w:pPr>
        <w:pStyle w:val="25"/>
        <w:keepNext w:val="0"/>
        <w:keepLines w:val="0"/>
        <w:widowControl/>
        <w:suppressLineNumbers w:val="0"/>
        <w:rPr>
          <w:rFonts w:hint="default" w:ascii="Times New Roman" w:hAnsi="Times New Roman" w:cs="Times New Roman"/>
        </w:rPr>
      </w:pPr>
      <w:r>
        <w:rPr>
          <w:rStyle w:val="32"/>
          <w:rFonts w:hint="default" w:ascii="Times New Roman" w:hAnsi="Times New Roman" w:cs="Times New Roman"/>
          <w:b w:val="0"/>
          <w:bCs w:val="0"/>
        </w:rPr>
        <w:t>Сектор економічного розвитку та інвестицій Дрогобицької міської ради займається реалізацією економічної політики, залученням інвестицій, розробкою інвестиційних програм та формує щорічну програму соц-економ розвитку, покращенням інвестиційного клімату, міжнародною співпрацею, підтримкою підприємництва. Також, залучення грантових коштів у напрямку енергозбереження в житловий сектор громади та обєкти комунальної сферу. Здійснює контроль звітності про діяльність комунальних підприємств сфери торгівлі, побутового обслуговування населення.</w:t>
      </w:r>
    </w:p>
    <w:p w14:paraId="0DCE1B1F">
      <w:pPr>
        <w:pStyle w:val="25"/>
        <w:keepNext w:val="0"/>
        <w:keepLines w:val="0"/>
        <w:widowControl/>
        <w:suppressLineNumbers w:val="0"/>
        <w:rPr>
          <w:rFonts w:hint="default" w:ascii="Times New Roman" w:hAnsi="Times New Roman" w:cs="Times New Roman"/>
        </w:rPr>
      </w:pPr>
      <w:r>
        <w:rPr>
          <w:rStyle w:val="32"/>
          <w:rFonts w:hint="default" w:ascii="Times New Roman" w:hAnsi="Times New Roman" w:cs="Times New Roman"/>
          <w:b w:val="0"/>
          <w:bCs w:val="0"/>
        </w:rPr>
        <w:t xml:space="preserve"> Також сектор готує одну з адміністративних послуг – надання дозволу на встановлення зовнішньої реклами та оформлення платежів за тимчасове використання місць, що перебувають у комунальній власності та використовуються для розташування конструкцій зовнішньої реклами. </w:t>
      </w:r>
    </w:p>
    <w:p w14:paraId="3267199C">
      <w:pPr>
        <w:pStyle w:val="25"/>
        <w:keepNext w:val="0"/>
        <w:keepLines w:val="0"/>
        <w:widowControl/>
        <w:suppressLineNumbers w:val="0"/>
        <w:rPr>
          <w:rFonts w:hint="default" w:ascii="Times New Roman" w:hAnsi="Times New Roman" w:cs="Times New Roman"/>
        </w:rPr>
      </w:pPr>
      <w:r>
        <w:rPr>
          <w:rStyle w:val="32"/>
          <w:rFonts w:hint="default" w:ascii="Times New Roman" w:hAnsi="Times New Roman" w:cs="Times New Roman"/>
          <w:b w:val="0"/>
          <w:bCs w:val="0"/>
        </w:rPr>
        <w:t>Сектор займається організацією використання об’єктів благоустрою комунальної власності для здійснення торгівельної діяльності з пересувних об’єктів тимчасової сезонної торгівлі та/або надання послуг у сфері розваг, проведення промоційних акцій, рекламних заходів, тощо, а також використання об’єктів благоустрою під розміщення відкритих літніх майданчиків біля закладів ресторанного господарства.</w:t>
      </w:r>
    </w:p>
    <w:p w14:paraId="61C2185A">
      <w:pPr>
        <w:pStyle w:val="25"/>
        <w:keepNext w:val="0"/>
        <w:keepLines w:val="0"/>
        <w:widowControl/>
        <w:suppressLineNumbers w:val="0"/>
        <w:rPr>
          <w:rFonts w:hint="default" w:ascii="Times New Roman" w:hAnsi="Times New Roman" w:cs="Times New Roman"/>
        </w:rPr>
      </w:pPr>
      <w:r>
        <w:rPr>
          <w:rStyle w:val="32"/>
          <w:rFonts w:hint="default" w:ascii="Times New Roman" w:hAnsi="Times New Roman" w:cs="Times New Roman"/>
          <w:b w:val="0"/>
          <w:bCs w:val="0"/>
        </w:rPr>
        <w:t>Згідно Постанови КМУ 2067 у секторі в</w:t>
      </w:r>
      <w:r>
        <w:rPr>
          <w:rStyle w:val="33"/>
          <w:rFonts w:hint="default" w:ascii="Times New Roman" w:hAnsi="Times New Roman" w:cs="Times New Roman"/>
          <w:b w:val="0"/>
          <w:bCs w:val="0"/>
        </w:rPr>
        <w:t>едеться інформаційний банк даних місць розташування рекламних засобів.</w:t>
      </w:r>
    </w:p>
    <w:p w14:paraId="62D3C1A7">
      <w:pPr>
        <w:pStyle w:val="25"/>
        <w:keepNext w:val="0"/>
        <w:keepLines w:val="0"/>
        <w:widowControl/>
        <w:suppressLineNumbers w:val="0"/>
        <w:rPr>
          <w:rFonts w:hint="default" w:ascii="Times New Roman" w:hAnsi="Times New Roman" w:cs="Times New Roman"/>
        </w:rPr>
      </w:pPr>
      <w:r>
        <w:rPr>
          <w:rStyle w:val="12"/>
          <w:rFonts w:hint="default" w:ascii="Times New Roman" w:hAnsi="Times New Roman" w:cs="Times New Roman"/>
          <w:b/>
          <w:bCs/>
        </w:rPr>
        <w:t>Сектор економічних ресурсів та агропромислового розвитку</w:t>
      </w:r>
    </w:p>
    <w:p w14:paraId="4A262BF1">
      <w:pPr>
        <w:pStyle w:val="21"/>
        <w:keepNext w:val="0"/>
        <w:keepLines w:val="0"/>
        <w:widowControl/>
        <w:suppressLineNumbers w:val="0"/>
        <w:rPr>
          <w:rFonts w:hint="default" w:ascii="Times New Roman" w:hAnsi="Times New Roman" w:cs="Times New Roman"/>
        </w:rPr>
      </w:pPr>
      <w:r>
        <w:rPr>
          <w:rStyle w:val="29"/>
          <w:rFonts w:hint="default" w:ascii="Times New Roman" w:hAnsi="Times New Roman" w:cs="Times New Roman"/>
        </w:rPr>
        <w:t xml:space="preserve">Сектор економічних ресурсів та агропромислового розвитку займається реалізацією аграрної політики та сприяння розвитку агропромислової інфраструктури, забезпечує підтримку підприємництва в аграрному секторі, здійснює аналіз економічної діяльності підприємств агропромислового комплексу. Також, сектор організовує розвиток </w:t>
      </w:r>
      <w:r>
        <w:rPr>
          <w:rStyle w:val="34"/>
          <w:rFonts w:hint="default" w:ascii="Times New Roman" w:hAnsi="Times New Roman" w:cs="Times New Roman"/>
        </w:rPr>
        <w:t>транспортної, телекомунікаційної інфраструктури громади, вирішує питання, що стосуються затвердження маршрутів і графіків руху місцевого пасажирського транспорту, незалежно від форм власності, узгодження цих питань стосовно транзитного пасажирського транспорту у випадках, передбачених законодавством.</w:t>
      </w:r>
    </w:p>
    <w:p w14:paraId="195E47AD">
      <w:pPr>
        <w:pStyle w:val="21"/>
        <w:keepNext w:val="0"/>
        <w:keepLines w:val="0"/>
        <w:widowControl/>
        <w:suppressLineNumbers w:val="0"/>
        <w:rPr>
          <w:rFonts w:hint="default" w:ascii="Times New Roman" w:hAnsi="Times New Roman" w:cs="Times New Roman"/>
        </w:rPr>
      </w:pPr>
      <w:r>
        <w:rPr>
          <w:rStyle w:val="28"/>
          <w:rFonts w:hint="default" w:ascii="Times New Roman" w:hAnsi="Times New Roman" w:cs="Times New Roman"/>
        </w:rPr>
        <w:t xml:space="preserve">Головний спеціаліст, енергоменеджер </w:t>
      </w:r>
    </w:p>
    <w:p w14:paraId="509A45CF">
      <w:pPr>
        <w:pStyle w:val="25"/>
        <w:keepNext w:val="0"/>
        <w:keepLines w:val="0"/>
        <w:widowControl/>
        <w:suppressLineNumbers w:val="0"/>
        <w:rPr>
          <w:rFonts w:hint="default" w:ascii="Times New Roman" w:hAnsi="Times New Roman" w:cs="Times New Roman"/>
        </w:rPr>
      </w:pPr>
      <w:r>
        <w:rPr>
          <w:rStyle w:val="32"/>
          <w:rFonts w:hint="default" w:ascii="Times New Roman" w:hAnsi="Times New Roman" w:cs="Times New Roman"/>
          <w:b w:val="0"/>
          <w:bCs w:val="0"/>
        </w:rPr>
        <w:t>Розробляє План дій сталого енергетичного розвитку міста на довгострокову перспективу та забезпечує впровадженя його заходів а також моніторить його виконання. Щомісячно контролює тарифи на енергоносії та вносить дані в інформаційну систему моніторингу, також контролює періодичність і якість внесення даних в електронну систему «UMUNI».</w:t>
      </w:r>
    </w:p>
    <w:p w14:paraId="10335A4E">
      <w:pPr>
        <w:pStyle w:val="25"/>
        <w:keepNext w:val="0"/>
        <w:keepLines w:val="0"/>
        <w:widowControl/>
        <w:suppressLineNumbers w:val="0"/>
        <w:rPr>
          <w:rFonts w:hint="default" w:ascii="Times New Roman" w:hAnsi="Times New Roman" w:cs="Times New Roman"/>
        </w:rPr>
      </w:pPr>
      <w:r>
        <w:rPr>
          <w:rStyle w:val="32"/>
          <w:rFonts w:hint="default" w:ascii="Times New Roman" w:hAnsi="Times New Roman" w:cs="Times New Roman"/>
          <w:b w:val="0"/>
          <w:bCs w:val="0"/>
        </w:rPr>
        <w:t>Енергоменеджер розробляє стратегічні документи в сфері енергозбереження (Муніципальний енергетичний план Дрогобицької громади до 2030 року) та міські цільові програми в сфері енергозбереження (Сонячне місто, Тепла оселя і т.д)</w:t>
      </w:r>
    </w:p>
    <w:p w14:paraId="370BAE18">
      <w:pPr>
        <w:rPr>
          <w:rStyle w:val="35"/>
          <w:rFonts w:hint="default" w:ascii="Times New Roman" w:hAnsi="Times New Roman" w:cs="Times New Roman"/>
        </w:rPr>
      </w:pPr>
      <w:r>
        <w:rPr>
          <w:rStyle w:val="35"/>
          <w:rFonts w:hint="default" w:ascii="Times New Roman" w:hAnsi="Times New Roman" w:cs="Times New Roman"/>
        </w:rPr>
        <w:t> </w:t>
      </w:r>
    </w:p>
    <w:p w14:paraId="6489A470">
      <w:pPr>
        <w:rPr>
          <w:rStyle w:val="35"/>
          <w:rFonts w:hint="default" w:ascii="Times New Roman" w:hAnsi="Times New Roman" w:cs="Times New Roman"/>
        </w:rPr>
      </w:pPr>
      <w:r>
        <w:rPr>
          <w:rStyle w:val="35"/>
          <w:rFonts w:hint="default" w:ascii="Times New Roman" w:hAnsi="Times New Roman" w:cs="Times New Roman"/>
        </w:rPr>
        <w:br w:type="page"/>
      </w:r>
    </w:p>
    <w:p w14:paraId="4DB8941B">
      <w:pPr>
        <w:pStyle w:val="4"/>
        <w:keepNext w:val="0"/>
        <w:keepLines w:val="0"/>
        <w:widowControl/>
        <w:suppressLineNumbers w:val="0"/>
        <w:spacing w:before="320" w:beforeAutospacing="0" w:after="80" w:afterAutospacing="0" w:line="276" w:lineRule="auto"/>
        <w:ind w:right="0"/>
        <w:jc w:val="both"/>
        <w:rPr>
          <w:rFonts w:hint="default" w:ascii="Times New Roman" w:hAnsi="Times New Roman" w:cs="Times New Roman"/>
        </w:rPr>
      </w:pPr>
      <w:r>
        <w:rPr>
          <w:rStyle w:val="43"/>
          <w:rFonts w:hint="default" w:ascii="Times New Roman" w:hAnsi="Times New Roman" w:cs="Times New Roman"/>
        </w:rPr>
        <w:t>Відділ державного архітектурно-будівельного контролю виконавчого комітету Дрогобицької міської ради</w:t>
      </w:r>
    </w:p>
    <w:p w14:paraId="5B6643D8">
      <w:pPr>
        <w:pStyle w:val="4"/>
        <w:keepNext w:val="0"/>
        <w:keepLines w:val="0"/>
        <w:widowControl/>
        <w:suppressLineNumbers w:val="0"/>
        <w:spacing w:before="320" w:beforeAutospacing="0" w:after="80" w:afterAutospacing="0" w:line="276" w:lineRule="auto"/>
        <w:ind w:right="0"/>
        <w:jc w:val="both"/>
        <w:rPr>
          <w:rFonts w:hint="default" w:ascii="Times New Roman" w:hAnsi="Times New Roman" w:cs="Times New Roman"/>
        </w:rPr>
      </w:pPr>
      <w:r>
        <w:rPr>
          <w:rStyle w:val="43"/>
          <w:rFonts w:hint="default" w:ascii="Times New Roman" w:hAnsi="Times New Roman" w:cs="Times New Roman"/>
        </w:rPr>
        <w:t>82100, м. Дрогобич, пл. Ринок, 1, к. 320</w:t>
      </w:r>
    </w:p>
    <w:p w14:paraId="4DB42669">
      <w:pPr>
        <w:pStyle w:val="38"/>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Кількість посадових осіб: штатна – 4 (фактична – 2)</w:t>
      </w:r>
    </w:p>
    <w:p w14:paraId="724EDF2A">
      <w:pPr>
        <w:pStyle w:val="38"/>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 xml:space="preserve">Інформація про посадових осіб із якими були проведені інтервʼю: </w:t>
      </w:r>
    </w:p>
    <w:p w14:paraId="27B8BA70">
      <w:pPr>
        <w:pStyle w:val="36"/>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 Годяк Володимир Михайлович – начальник відділу</w:t>
      </w:r>
    </w:p>
    <w:p w14:paraId="377AB4B7">
      <w:pPr>
        <w:pStyle w:val="38"/>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 </w:t>
      </w:r>
    </w:p>
    <w:p w14:paraId="7E4F1DD0">
      <w:pPr>
        <w:pStyle w:val="40"/>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Відповідно до Постанови Кабінету Міністрів України №835 «Про затвердження Положення про набори даних, які підлягають оприлюдненню у формі відкритих даних» від 21 жовтня 2015 року, відділ є розпорядником публічної інформації із розділу «Всі розпорядники інформації»: “Довідник підприємств….”, “Інформація про структуру розпорядника інформації. Вказана інформація оприлюднена на офіційному веб-сайті Дрогобицької міської ради https://drohobych-rada.gov.ua/</w:t>
      </w:r>
    </w:p>
    <w:p w14:paraId="547E3F12">
      <w:pPr>
        <w:pStyle w:val="38"/>
        <w:keepNext w:val="0"/>
        <w:keepLines w:val="0"/>
        <w:widowControl/>
        <w:suppressLineNumbers w:val="0"/>
        <w:rPr>
          <w:rFonts w:hint="default" w:ascii="Times New Roman" w:hAnsi="Times New Roman" w:cs="Times New Roman"/>
        </w:rPr>
      </w:pPr>
      <w:r>
        <w:rPr>
          <w:rStyle w:val="45"/>
          <w:rFonts w:hint="default" w:ascii="Times New Roman" w:hAnsi="Times New Roman" w:cs="Times New Roman"/>
        </w:rPr>
        <w:t> </w:t>
      </w:r>
    </w:p>
    <w:p w14:paraId="60FD44F7">
      <w:pPr>
        <w:pStyle w:val="41"/>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Набори відкритих даних обов'язкові до оприлюднення відповідно внутрішніх розпорядчих документів відсутні</w:t>
      </w:r>
    </w:p>
    <w:p w14:paraId="2CB05A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0" w:right="0" w:firstLine="0"/>
        <w:jc w:val="both"/>
        <w:rPr>
          <w:rFonts w:hint="default" w:ascii="Times New Roman" w:hAnsi="Times New Roman" w:cs="Times New Roman"/>
        </w:rPr>
      </w:pPr>
      <w:r>
        <w:rPr>
          <w:rFonts w:hint="default" w:ascii="Times New Roman" w:hAnsi="Times New Roman" w:cs="Times New Roman"/>
          <w:b/>
          <w:bCs/>
          <w:color w:val="000000"/>
          <w:kern w:val="0"/>
          <w:sz w:val="28"/>
          <w:szCs w:val="28"/>
          <w:lang w:val="en-US" w:eastAsia="zh-CN" w:bidi="ar"/>
        </w:rPr>
        <w:t> </w:t>
      </w:r>
    </w:p>
    <w:p w14:paraId="3F41B05F">
      <w:pPr>
        <w:pStyle w:val="37"/>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Відділ в межах виконання своїх повноважень реєструє:</w:t>
      </w:r>
    </w:p>
    <w:p w14:paraId="5A2CFA10">
      <w:pPr>
        <w:pStyle w:val="42"/>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 повідомлення про початок виконання підготовчих/будівельних робіт (зміни до них);</w:t>
      </w:r>
    </w:p>
    <w:p w14:paraId="7E27A72A">
      <w:pPr>
        <w:pStyle w:val="42"/>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 дозволи на виконання будівельних робіт (зміни до них);</w:t>
      </w:r>
    </w:p>
    <w:p w14:paraId="34572FC9">
      <w:pPr>
        <w:pStyle w:val="42"/>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 декларації про готовність обєктів будівництва до експлуатації (зміни до них);</w:t>
      </w:r>
    </w:p>
    <w:p w14:paraId="459EC1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0" w:right="0" w:firstLine="0"/>
        <w:jc w:val="both"/>
        <w:rPr>
          <w:rFonts w:hint="default" w:ascii="Times New Roman" w:hAnsi="Times New Roman" w:cs="Times New Roman"/>
        </w:rPr>
      </w:pPr>
      <w:r>
        <w:rPr>
          <w:rStyle w:val="44"/>
          <w:rFonts w:hint="default" w:ascii="Times New Roman" w:hAnsi="Times New Roman" w:cs="Times New Roman"/>
          <w:color w:val="000000"/>
          <w:lang w:val="en-US" w:eastAsia="zh-CN" w:bidi="ar"/>
        </w:rPr>
        <w:t>- сертифікати про готовність обєктів до експлуатації (зміни до них)</w:t>
      </w:r>
    </w:p>
    <w:p w14:paraId="4FA0DB82">
      <w:pPr>
        <w:pStyle w:val="40"/>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Ці дані зберігаються в Єдиній державній електронній системі у сфері будівництва, проте окремо отримати реєстр повідомлень/дозволів із системи – неможливо.</w:t>
      </w:r>
    </w:p>
    <w:p w14:paraId="3E57861A">
      <w:pPr>
        <w:pStyle w:val="40"/>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 xml:space="preserve">Відповідно до </w:t>
      </w:r>
      <w:r>
        <w:rPr>
          <w:rFonts w:hint="default" w:ascii="Times New Roman" w:hAnsi="Times New Roman" w:cs="Times New Roman"/>
          <w:sz w:val="28"/>
          <w:szCs w:val="28"/>
          <w:shd w:val="clear" w:fill="FFFFFF"/>
        </w:rPr>
        <w:t>ПЕРЕЛІКУ наборів даних, які підлягають оприлюдненню у формі відкритих даних, є</w:t>
      </w:r>
      <w:r>
        <w:rPr>
          <w:rStyle w:val="44"/>
          <w:rFonts w:hint="default" w:ascii="Times New Roman" w:hAnsi="Times New Roman" w:cs="Times New Roman"/>
        </w:rPr>
        <w:t>диний реєстр документів, що дають право на виконання підготовчих та будівельних робіт,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який є невід’ємною архівною складовою частиною електронної системи Реєстру будівельної діяльності і оприлюднюється Міністерством інфраструктури України.</w:t>
      </w:r>
    </w:p>
    <w:p w14:paraId="2935F4E2">
      <w:pPr>
        <w:pStyle w:val="39"/>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 xml:space="preserve">Відділ здійснює надання адміністративних послуг у сфері будівництва. Звернення про отримання послуги надходить від замовників через ЦНАП, або </w:t>
      </w:r>
      <w:r>
        <w:rPr>
          <w:rFonts w:hint="default" w:ascii="Times New Roman" w:hAnsi="Times New Roman" w:cs="Times New Roman"/>
          <w:sz w:val="28"/>
          <w:szCs w:val="28"/>
          <w:shd w:val="clear" w:fill="FFFFFF"/>
        </w:rPr>
        <w:t xml:space="preserve">через електронний кабінет шляхом подання засобами програмного забезпечення Єдиного державного веб-порталу електронних послуг, </w:t>
      </w:r>
      <w:r>
        <w:rPr>
          <w:rStyle w:val="44"/>
          <w:rFonts w:hint="default" w:ascii="Times New Roman" w:hAnsi="Times New Roman" w:cs="Times New Roman"/>
        </w:rPr>
        <w:t xml:space="preserve">опрацьовуються відділом протягом 5/10 робочих днів. </w:t>
      </w:r>
    </w:p>
    <w:p w14:paraId="3EE01436">
      <w:pPr>
        <w:pStyle w:val="39"/>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 </w:t>
      </w:r>
    </w:p>
    <w:p w14:paraId="56D28A2D">
      <w:pPr>
        <w:pStyle w:val="40"/>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Начальник відділу державного архітектурно-будівельного контролю видає накази про проведення планових/позапланових перевірок</w:t>
      </w:r>
      <w:r>
        <w:rPr>
          <w:rFonts w:hint="default" w:ascii="Times New Roman" w:hAnsi="Times New Roman" w:cs="Times New Roman"/>
          <w:b/>
          <w:bCs/>
          <w:sz w:val="28"/>
          <w:szCs w:val="28"/>
        </w:rPr>
        <w:t xml:space="preserve">, </w:t>
      </w:r>
      <w:r>
        <w:rPr>
          <w:rStyle w:val="44"/>
          <w:rFonts w:hint="default" w:ascii="Times New Roman" w:hAnsi="Times New Roman" w:cs="Times New Roman"/>
        </w:rPr>
        <w:t xml:space="preserve">проте, у звязку з дією постанови Кабінету Міністрів України від 13.03.2022 №303 </w:t>
      </w:r>
      <w:r>
        <w:rPr>
          <w:rFonts w:hint="default" w:ascii="Times New Roman" w:hAnsi="Times New Roman" w:cs="Times New Roman"/>
          <w:b/>
          <w:bCs/>
          <w:sz w:val="28"/>
          <w:szCs w:val="28"/>
        </w:rPr>
        <w:t>«</w:t>
      </w:r>
      <w:r>
        <w:rPr>
          <w:rStyle w:val="44"/>
          <w:rFonts w:hint="default" w:ascii="Times New Roman" w:hAnsi="Times New Roman" w:cs="Times New Roman"/>
        </w:rPr>
        <w:t>Про припинення заходів державного нагляду (контролю) і державного ринкового нагляду в умовах воєнного стану», таку діяльність призупинено.</w:t>
      </w:r>
    </w:p>
    <w:p w14:paraId="267EFB33">
      <w:pPr>
        <w:pStyle w:val="39"/>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 </w:t>
      </w:r>
    </w:p>
    <w:p w14:paraId="1BC61272">
      <w:pPr>
        <w:pStyle w:val="40"/>
        <w:keepNext w:val="0"/>
        <w:keepLines w:val="0"/>
        <w:widowControl/>
        <w:suppressLineNumbers w:val="0"/>
        <w:rPr>
          <w:rFonts w:hint="default" w:ascii="Times New Roman" w:hAnsi="Times New Roman" w:cs="Times New Roman"/>
        </w:rPr>
      </w:pPr>
      <w:r>
        <w:rPr>
          <w:rStyle w:val="44"/>
          <w:rFonts w:hint="default" w:ascii="Times New Roman" w:hAnsi="Times New Roman" w:cs="Times New Roman"/>
        </w:rPr>
        <w:t xml:space="preserve">При відділі діє комісія з розгляду отриманих звернень від фізичних чи юридичних осіб про порушення суб'єктом містобудування вимог законодавства у сфері містобудівної діяльності, інформація про засідання якої оприлюднюється, відповідно до постанови Кабінету Міністрів України від 23.05.2011 №553 «Про затвердження Порядку здійснення державного архітектурно-будівельного контролю» на офіційному веб-сайті Дрогобицької міської ради </w:t>
      </w:r>
      <w:r>
        <w:rPr>
          <w:rFonts w:hint="default" w:ascii="Times New Roman" w:hAnsi="Times New Roman" w:cs="Times New Roman"/>
          <w:u w:val="single"/>
        </w:rPr>
        <w:fldChar w:fldCharType="begin"/>
      </w:r>
      <w:r>
        <w:rPr>
          <w:rFonts w:hint="default" w:ascii="Times New Roman" w:hAnsi="Times New Roman" w:cs="Times New Roman"/>
          <w:u w:val="single"/>
        </w:rPr>
        <w:instrText xml:space="preserve"> HYPERLINK "https://drohobych-rada.gov.ua" </w:instrText>
      </w:r>
      <w:r>
        <w:rPr>
          <w:rFonts w:hint="default" w:ascii="Times New Roman" w:hAnsi="Times New Roman" w:cs="Times New Roman"/>
          <w:u w:val="single"/>
        </w:rPr>
        <w:fldChar w:fldCharType="separate"/>
      </w:r>
      <w:r>
        <w:rPr>
          <w:rStyle w:val="10"/>
          <w:rFonts w:hint="default" w:ascii="Times New Roman" w:hAnsi="Times New Roman" w:cs="Times New Roman"/>
          <w:u w:val="single"/>
        </w:rPr>
        <w:t>https://drohobych-rada.gov.ua</w:t>
      </w:r>
      <w:r>
        <w:rPr>
          <w:rFonts w:hint="default" w:ascii="Times New Roman" w:hAnsi="Times New Roman" w:cs="Times New Roman"/>
          <w:u w:val="single"/>
        </w:rPr>
        <w:fldChar w:fldCharType="end"/>
      </w:r>
      <w:r>
        <w:rPr>
          <w:rStyle w:val="44"/>
          <w:rFonts w:hint="default" w:ascii="Times New Roman" w:hAnsi="Times New Roman" w:cs="Times New Roman"/>
        </w:rPr>
        <w:t xml:space="preserve"> у вигляді повідомлення</w:t>
      </w:r>
    </w:p>
    <w:p w14:paraId="1FC06522">
      <w:pPr>
        <w:rPr>
          <w:rStyle w:val="35"/>
          <w:rFonts w:hint="default" w:ascii="Times New Roman" w:hAnsi="Times New Roman" w:cs="Times New Roman"/>
        </w:rPr>
        <w:sectPr>
          <w:headerReference r:id="rId5" w:type="default"/>
          <w:footerReference r:id="rId6" w:type="default"/>
          <w:footnotePr>
            <w:numFmt w:val="decimal"/>
          </w:footnotePr>
          <w:pgSz w:w="11909" w:h="16834"/>
          <w:pgMar w:top="1133" w:right="1896" w:bottom="1133" w:left="1133" w:header="720" w:footer="720" w:gutter="0"/>
          <w:paperSrc/>
          <w:pgNumType w:fmt="decimal"/>
          <w:cols w:space="720" w:num="1"/>
        </w:sectPr>
      </w:pPr>
    </w:p>
    <w:p w14:paraId="4154B5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360" w:lineRule="auto"/>
        <w:ind w:left="0" w:right="0" w:firstLine="720"/>
        <w:jc w:val="both"/>
        <w:rPr>
          <w:rFonts w:hint="default" w:ascii="Times New Roman" w:hAnsi="Times New Roman" w:cs="Times New Roman"/>
          <w:b/>
          <w:bCs/>
          <w:sz w:val="28"/>
          <w:szCs w:val="28"/>
        </w:rPr>
      </w:pPr>
      <w:r>
        <w:rPr>
          <w:rFonts w:hint="default" w:ascii="Times New Roman" w:hAnsi="Times New Roman" w:cs="Times New Roman"/>
          <w:b/>
          <w:bCs/>
          <w:color w:val="212529"/>
          <w:kern w:val="0"/>
          <w:sz w:val="28"/>
          <w:szCs w:val="28"/>
          <w:shd w:val="clear" w:fill="FFFFFF"/>
          <w:lang w:val="en-US" w:eastAsia="zh-CN" w:bidi="ar"/>
        </w:rPr>
        <w:t>Управління майна громади</w:t>
      </w:r>
    </w:p>
    <w:p w14:paraId="414DAE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360" w:lineRule="auto"/>
        <w:ind w:left="0" w:right="0" w:firstLine="720"/>
        <w:jc w:val="both"/>
        <w:rPr>
          <w:rFonts w:hint="default" w:ascii="Times New Roman" w:hAnsi="Times New Roman" w:cs="Times New Roman"/>
          <w:sz w:val="28"/>
          <w:szCs w:val="28"/>
        </w:rPr>
      </w:pPr>
      <w:r>
        <w:rPr>
          <w:rFonts w:hint="default" w:ascii="Times New Roman" w:hAnsi="Times New Roman" w:cs="Times New Roman"/>
          <w:b w:val="0"/>
          <w:bCs w:val="0"/>
          <w:color w:val="212529"/>
          <w:kern w:val="0"/>
          <w:sz w:val="28"/>
          <w:szCs w:val="28"/>
          <w:shd w:val="clear" w:fill="FFFFFF"/>
          <w:lang w:val="en-US" w:eastAsia="zh-CN" w:bidi="ar"/>
        </w:rPr>
        <w:t>Інформація про посадових осіб, з якими були проведені інтерв’ю:</w:t>
      </w:r>
    </w:p>
    <w:p w14:paraId="7D3F1864">
      <w:pPr>
        <w:pStyle w:val="4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color w:val="212529"/>
          <w:sz w:val="28"/>
          <w:szCs w:val="28"/>
          <w:shd w:val="clear" w:fill="FFFFFF"/>
        </w:rPr>
        <w:t>  Відділ земельних питань управління майна громади виконавчих органів Дрогобицької міської ради:</w:t>
      </w:r>
    </w:p>
    <w:p w14:paraId="29A235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360" w:lineRule="auto"/>
        <w:ind w:left="720" w:right="0" w:hanging="360"/>
        <w:jc w:val="both"/>
        <w:rPr>
          <w:rFonts w:hint="default" w:ascii="Times New Roman" w:hAnsi="Times New Roman" w:cs="Times New Roman"/>
          <w:sz w:val="28"/>
          <w:szCs w:val="28"/>
        </w:rPr>
      </w:pPr>
      <w:r>
        <w:rPr>
          <w:rStyle w:val="55"/>
          <w:rFonts w:hint="default" w:ascii="Times New Roman" w:hAnsi="Times New Roman" w:cs="Times New Roman"/>
          <w:color w:val="000000"/>
          <w:sz w:val="28"/>
          <w:szCs w:val="28"/>
          <w:lang w:val="en-US" w:eastAsia="zh-CN" w:bidi="ar"/>
        </w:rPr>
        <w:t xml:space="preserve"> </w:t>
      </w:r>
      <w:r>
        <w:rPr>
          <w:rStyle w:val="56"/>
          <w:rFonts w:hint="default" w:ascii="Times New Roman" w:hAnsi="Times New Roman" w:cs="Times New Roman"/>
          <w:color w:val="000000"/>
          <w:sz w:val="28"/>
          <w:szCs w:val="28"/>
          <w:lang w:val="en-US" w:eastAsia="zh-CN" w:bidi="ar"/>
        </w:rPr>
        <w:t>Свідовська Маріанна Василівна- начальник відділу</w:t>
      </w:r>
    </w:p>
    <w:p w14:paraId="47A1BA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360" w:lineRule="auto"/>
        <w:ind w:left="720" w:right="0" w:hanging="360"/>
        <w:jc w:val="both"/>
        <w:rPr>
          <w:rFonts w:hint="default" w:ascii="Times New Roman" w:hAnsi="Times New Roman" w:cs="Times New Roman"/>
          <w:sz w:val="28"/>
          <w:szCs w:val="28"/>
        </w:rPr>
      </w:pPr>
      <w:r>
        <w:rPr>
          <w:rStyle w:val="55"/>
          <w:rFonts w:hint="default" w:ascii="Times New Roman" w:hAnsi="Times New Roman" w:cs="Times New Roman"/>
          <w:color w:val="000000"/>
          <w:sz w:val="28"/>
          <w:szCs w:val="28"/>
          <w:lang w:val="en-US" w:eastAsia="zh-CN" w:bidi="ar"/>
        </w:rPr>
        <w:t xml:space="preserve"> </w:t>
      </w:r>
      <w:r>
        <w:rPr>
          <w:rStyle w:val="56"/>
          <w:rFonts w:hint="default" w:ascii="Times New Roman" w:hAnsi="Times New Roman" w:cs="Times New Roman"/>
          <w:color w:val="000000"/>
          <w:sz w:val="28"/>
          <w:szCs w:val="28"/>
          <w:lang w:val="en-US" w:eastAsia="zh-CN" w:bidi="ar"/>
        </w:rPr>
        <w:t>Бугранова Оксана Степанівна- головний спеціаліст відділу</w:t>
      </w:r>
    </w:p>
    <w:p w14:paraId="5A1C55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360" w:lineRule="auto"/>
        <w:ind w:left="720" w:right="0" w:hanging="360"/>
        <w:jc w:val="both"/>
        <w:rPr>
          <w:rFonts w:hint="default" w:ascii="Times New Roman" w:hAnsi="Times New Roman" w:cs="Times New Roman"/>
          <w:sz w:val="28"/>
          <w:szCs w:val="28"/>
        </w:rPr>
      </w:pPr>
      <w:r>
        <w:rPr>
          <w:rStyle w:val="55"/>
          <w:rFonts w:hint="default" w:ascii="Times New Roman" w:hAnsi="Times New Roman" w:cs="Times New Roman"/>
          <w:color w:val="000000"/>
          <w:sz w:val="28"/>
          <w:szCs w:val="28"/>
          <w:lang w:val="en-US" w:eastAsia="zh-CN" w:bidi="ar"/>
        </w:rPr>
        <w:t xml:space="preserve"> </w:t>
      </w:r>
      <w:r>
        <w:rPr>
          <w:rStyle w:val="56"/>
          <w:rFonts w:hint="default" w:ascii="Times New Roman" w:hAnsi="Times New Roman" w:cs="Times New Roman"/>
          <w:color w:val="000000"/>
          <w:sz w:val="28"/>
          <w:szCs w:val="28"/>
          <w:lang w:val="en-US" w:eastAsia="zh-CN" w:bidi="ar"/>
        </w:rPr>
        <w:t>Двожан Віталій Володимирович- головний спеціаліст відділу</w:t>
      </w:r>
    </w:p>
    <w:p w14:paraId="4D4712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360" w:lineRule="auto"/>
        <w:ind w:left="720" w:right="0" w:hanging="360"/>
        <w:jc w:val="both"/>
        <w:rPr>
          <w:rFonts w:hint="default" w:ascii="Times New Roman" w:hAnsi="Times New Roman" w:cs="Times New Roman"/>
          <w:sz w:val="28"/>
          <w:szCs w:val="28"/>
        </w:rPr>
      </w:pPr>
      <w:r>
        <w:rPr>
          <w:rStyle w:val="55"/>
          <w:rFonts w:hint="default" w:ascii="Times New Roman" w:hAnsi="Times New Roman" w:cs="Times New Roman"/>
          <w:color w:val="000000"/>
          <w:sz w:val="28"/>
          <w:szCs w:val="28"/>
          <w:lang w:val="en-US" w:eastAsia="zh-CN" w:bidi="ar"/>
        </w:rPr>
        <w:t xml:space="preserve"> </w:t>
      </w:r>
      <w:r>
        <w:rPr>
          <w:rStyle w:val="56"/>
          <w:rFonts w:hint="default" w:ascii="Times New Roman" w:hAnsi="Times New Roman" w:cs="Times New Roman"/>
          <w:color w:val="000000"/>
          <w:sz w:val="28"/>
          <w:szCs w:val="28"/>
          <w:lang w:val="en-US" w:eastAsia="zh-CN" w:bidi="ar"/>
        </w:rPr>
        <w:t>Шлянта Роман Григорійович- головний спеціаліст відділу</w:t>
      </w:r>
    </w:p>
    <w:p w14:paraId="2BE1CFE0">
      <w:pPr>
        <w:pStyle w:val="49"/>
        <w:keepNext w:val="0"/>
        <w:keepLines w:val="0"/>
        <w:widowControl/>
        <w:suppressLineNumbers w:val="0"/>
        <w:rPr>
          <w:rFonts w:hint="default" w:ascii="Times New Roman" w:hAnsi="Times New Roman" w:cs="Times New Roman"/>
          <w:sz w:val="28"/>
          <w:szCs w:val="28"/>
        </w:rPr>
      </w:pPr>
      <w:r>
        <w:rPr>
          <w:rStyle w:val="56"/>
          <w:rFonts w:hint="default" w:ascii="Times New Roman" w:hAnsi="Times New Roman" w:cs="Times New Roman"/>
          <w:sz w:val="28"/>
          <w:szCs w:val="28"/>
        </w:rPr>
        <w:t> Відділ оренди та приватизації комунального майна управління майна громади виконавчих органів Дрогобицької міської ради:</w:t>
      </w:r>
    </w:p>
    <w:p w14:paraId="2AE9EF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360" w:lineRule="auto"/>
        <w:ind w:left="720" w:right="0" w:hanging="360"/>
        <w:jc w:val="both"/>
        <w:rPr>
          <w:rFonts w:hint="default" w:ascii="Times New Roman" w:hAnsi="Times New Roman" w:cs="Times New Roman"/>
          <w:sz w:val="28"/>
          <w:szCs w:val="28"/>
        </w:rPr>
      </w:pPr>
      <w:r>
        <w:rPr>
          <w:rStyle w:val="55"/>
          <w:rFonts w:hint="default" w:ascii="Times New Roman" w:hAnsi="Times New Roman" w:cs="Times New Roman"/>
          <w:color w:val="000000"/>
          <w:sz w:val="28"/>
          <w:szCs w:val="28"/>
          <w:lang w:val="en-US" w:eastAsia="zh-CN" w:bidi="ar"/>
        </w:rPr>
        <w:t xml:space="preserve"> </w:t>
      </w:r>
      <w:r>
        <w:rPr>
          <w:rStyle w:val="56"/>
          <w:rFonts w:hint="default" w:ascii="Times New Roman" w:hAnsi="Times New Roman" w:cs="Times New Roman"/>
          <w:color w:val="000000"/>
          <w:sz w:val="28"/>
          <w:szCs w:val="28"/>
          <w:lang w:val="en-US" w:eastAsia="zh-CN" w:bidi="ar"/>
        </w:rPr>
        <w:t>Яцишин Олександра Євгенівна- начальник відділу</w:t>
      </w:r>
    </w:p>
    <w:p w14:paraId="512DF0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360" w:lineRule="auto"/>
        <w:ind w:left="720" w:right="0" w:hanging="360"/>
        <w:jc w:val="both"/>
        <w:rPr>
          <w:rFonts w:hint="default" w:ascii="Times New Roman" w:hAnsi="Times New Roman" w:cs="Times New Roman"/>
          <w:sz w:val="28"/>
          <w:szCs w:val="28"/>
        </w:rPr>
      </w:pPr>
      <w:r>
        <w:rPr>
          <w:rStyle w:val="55"/>
          <w:rFonts w:hint="default" w:ascii="Times New Roman" w:hAnsi="Times New Roman" w:cs="Times New Roman"/>
          <w:color w:val="000000"/>
          <w:sz w:val="28"/>
          <w:szCs w:val="28"/>
          <w:lang w:val="en-US" w:eastAsia="zh-CN" w:bidi="ar"/>
        </w:rPr>
        <w:t xml:space="preserve"> </w:t>
      </w:r>
      <w:r>
        <w:rPr>
          <w:rStyle w:val="56"/>
          <w:rFonts w:hint="default" w:ascii="Times New Roman" w:hAnsi="Times New Roman" w:cs="Times New Roman"/>
          <w:color w:val="000000"/>
          <w:sz w:val="28"/>
          <w:szCs w:val="28"/>
          <w:lang w:val="en-US" w:eastAsia="zh-CN" w:bidi="ar"/>
        </w:rPr>
        <w:t>Вологін Юрій Юрійович- головний спеціаліст відділу</w:t>
      </w:r>
    </w:p>
    <w:p w14:paraId="40DB7178">
      <w:pPr>
        <w:pStyle w:val="49"/>
        <w:keepNext w:val="0"/>
        <w:keepLines w:val="0"/>
        <w:widowControl/>
        <w:suppressLineNumbers w:val="0"/>
        <w:rPr>
          <w:rFonts w:hint="default" w:ascii="Times New Roman" w:hAnsi="Times New Roman" w:cs="Times New Roman"/>
          <w:sz w:val="28"/>
          <w:szCs w:val="28"/>
        </w:rPr>
      </w:pPr>
      <w:r>
        <w:rPr>
          <w:rStyle w:val="56"/>
          <w:rFonts w:hint="default" w:ascii="Times New Roman" w:hAnsi="Times New Roman" w:cs="Times New Roman"/>
          <w:sz w:val="28"/>
          <w:szCs w:val="28"/>
        </w:rPr>
        <w:t> Коссак Богдан Романович- головний спеціаліст, юрисконсульт управління майна громади виконавчих органів Дрогобицької міської ради</w:t>
      </w:r>
    </w:p>
    <w:p w14:paraId="1205DFCF">
      <w:pPr>
        <w:pStyle w:val="49"/>
        <w:keepNext w:val="0"/>
        <w:keepLines w:val="0"/>
        <w:widowControl/>
        <w:suppressLineNumbers w:val="0"/>
        <w:rPr>
          <w:rFonts w:hint="default" w:ascii="Times New Roman" w:hAnsi="Times New Roman" w:cs="Times New Roman"/>
          <w:sz w:val="28"/>
          <w:szCs w:val="28"/>
        </w:rPr>
      </w:pPr>
      <w:r>
        <w:rPr>
          <w:rStyle w:val="56"/>
          <w:rFonts w:hint="default" w:ascii="Times New Roman" w:hAnsi="Times New Roman" w:cs="Times New Roman"/>
          <w:sz w:val="28"/>
          <w:szCs w:val="28"/>
        </w:rPr>
        <w:t> Сектор бухгалтерського обліку та звітності управління майна громади виконавчих органів Дрогобицької міської ради:</w:t>
      </w:r>
    </w:p>
    <w:p w14:paraId="23F63F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360" w:lineRule="auto"/>
        <w:ind w:left="720" w:right="0" w:hanging="360"/>
        <w:jc w:val="both"/>
        <w:rPr>
          <w:rFonts w:hint="default" w:ascii="Times New Roman" w:hAnsi="Times New Roman" w:cs="Times New Roman"/>
          <w:sz w:val="28"/>
          <w:szCs w:val="28"/>
        </w:rPr>
      </w:pPr>
      <w:r>
        <w:rPr>
          <w:rStyle w:val="55"/>
          <w:rFonts w:hint="default" w:ascii="Times New Roman" w:hAnsi="Times New Roman" w:cs="Times New Roman"/>
          <w:color w:val="000000"/>
          <w:sz w:val="28"/>
          <w:szCs w:val="28"/>
          <w:lang w:val="en-US" w:eastAsia="zh-CN" w:bidi="ar"/>
        </w:rPr>
        <w:t xml:space="preserve"> </w:t>
      </w:r>
      <w:r>
        <w:rPr>
          <w:rStyle w:val="56"/>
          <w:rFonts w:hint="default" w:ascii="Times New Roman" w:hAnsi="Times New Roman" w:cs="Times New Roman"/>
          <w:color w:val="000000"/>
          <w:sz w:val="28"/>
          <w:szCs w:val="28"/>
          <w:lang w:val="en-US" w:eastAsia="zh-CN" w:bidi="ar"/>
        </w:rPr>
        <w:t>Грицай Галина Іванівна- головний бухгалтер, завідувач сектору</w:t>
      </w:r>
    </w:p>
    <w:p w14:paraId="04548D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360" w:lineRule="auto"/>
        <w:ind w:left="720" w:right="0" w:hanging="360"/>
        <w:jc w:val="both"/>
        <w:rPr>
          <w:rFonts w:hint="default" w:ascii="Times New Roman" w:hAnsi="Times New Roman" w:cs="Times New Roman"/>
          <w:sz w:val="28"/>
          <w:szCs w:val="28"/>
        </w:rPr>
      </w:pPr>
      <w:r>
        <w:rPr>
          <w:rStyle w:val="55"/>
          <w:rFonts w:hint="default" w:ascii="Times New Roman" w:hAnsi="Times New Roman" w:cs="Times New Roman"/>
          <w:color w:val="000000"/>
          <w:sz w:val="28"/>
          <w:szCs w:val="28"/>
          <w:lang w:val="en-US" w:eastAsia="zh-CN" w:bidi="ar"/>
        </w:rPr>
        <w:t xml:space="preserve"> </w:t>
      </w:r>
      <w:r>
        <w:rPr>
          <w:rStyle w:val="56"/>
          <w:rFonts w:hint="default" w:ascii="Times New Roman" w:hAnsi="Times New Roman" w:cs="Times New Roman"/>
          <w:color w:val="000000"/>
          <w:sz w:val="28"/>
          <w:szCs w:val="28"/>
          <w:lang w:val="en-US" w:eastAsia="zh-CN" w:bidi="ar"/>
        </w:rPr>
        <w:t>Тунська Світлана Ярославівна-головний спеціаліст сектору.</w:t>
      </w:r>
    </w:p>
    <w:p w14:paraId="3A35D024">
      <w:pPr>
        <w:pStyle w:val="47"/>
        <w:keepNext w:val="0"/>
        <w:keepLines w:val="0"/>
        <w:widowControl/>
        <w:suppressLineNumbers w:val="0"/>
        <w:rPr>
          <w:rFonts w:hint="default" w:ascii="Times New Roman" w:hAnsi="Times New Roman" w:cs="Times New Roman"/>
          <w:sz w:val="28"/>
          <w:szCs w:val="28"/>
        </w:rPr>
      </w:pPr>
      <w:r>
        <w:rPr>
          <w:rStyle w:val="57"/>
          <w:rFonts w:hint="default" w:ascii="Times New Roman" w:hAnsi="Times New Roman" w:cs="Times New Roman"/>
          <w:sz w:val="28"/>
          <w:szCs w:val="28"/>
        </w:rPr>
        <w:t>Відповідно до Постанови Кабінету Міністрів України №835 «Про затвердження Положення про набори даних, які підлягають оприлюдненню у формі відкритих даних» від 21 жовтня 2015 року в сферу повноважень відділу оренди та приватизації комунального майна управління майна громади виконавчих органів Дрогобицької міської ради входить оприлюднення набору даних, а саме: перелік об’єктів комунальної власності, перелік об’єктів комунальної власності, що передані в оренду чи інше право користування (з даними про умови передачі об’єктів в оренду чи умови іншого користування) до закінчення строку, встановленого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"https://zakon.rada.gov.ua/laws/show/157-20" \l "n476" </w:instrText>
      </w:r>
      <w:r>
        <w:rPr>
          <w:rFonts w:hint="default" w:ascii="Times New Roman" w:hAnsi="Times New Roman" w:cs="Times New Roman"/>
          <w:sz w:val="28"/>
          <w:szCs w:val="28"/>
        </w:rPr>
        <w:fldChar w:fldCharType="separate"/>
      </w:r>
      <w:r>
        <w:rPr>
          <w:rStyle w:val="10"/>
          <w:rFonts w:hint="default" w:ascii="Times New Roman" w:hAnsi="Times New Roman" w:cs="Times New Roman"/>
          <w:sz w:val="28"/>
          <w:szCs w:val="28"/>
        </w:rPr>
        <w:t>пунктом 6</w:t>
      </w:r>
      <w:r>
        <w:rPr>
          <w:rFonts w:hint="default" w:ascii="Times New Roman" w:hAnsi="Times New Roman" w:cs="Times New Roman"/>
          <w:sz w:val="28"/>
          <w:szCs w:val="28"/>
        </w:rPr>
        <w:fldChar w:fldCharType="end"/>
      </w:r>
      <w:r>
        <w:rPr>
          <w:rStyle w:val="57"/>
          <w:rFonts w:hint="default" w:ascii="Times New Roman" w:hAnsi="Times New Roman" w:cs="Times New Roman"/>
          <w:sz w:val="28"/>
          <w:szCs w:val="28"/>
        </w:rPr>
        <w:t> розділу “Прикінцеві та перехідні положення” Закону України “Про оренду державного та комунального майна”, перелік об’єктів комунальної власності, які можуть бути передані в оренду (до дати, визначеної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"https://zakon.rada.gov.ua/laws/show/157-20" \l "n460" </w:instrText>
      </w:r>
      <w:r>
        <w:rPr>
          <w:rFonts w:hint="default" w:ascii="Times New Roman" w:hAnsi="Times New Roman" w:cs="Times New Roman"/>
          <w:sz w:val="28"/>
          <w:szCs w:val="28"/>
        </w:rPr>
        <w:fldChar w:fldCharType="separate"/>
      </w:r>
      <w:r>
        <w:rPr>
          <w:rStyle w:val="10"/>
          <w:rFonts w:hint="default" w:ascii="Times New Roman" w:hAnsi="Times New Roman" w:cs="Times New Roman"/>
          <w:sz w:val="28"/>
          <w:szCs w:val="28"/>
        </w:rPr>
        <w:t>підпунктом 1</w:t>
      </w:r>
      <w:r>
        <w:rPr>
          <w:rFonts w:hint="default" w:ascii="Times New Roman" w:hAnsi="Times New Roman" w:cs="Times New Roman"/>
          <w:sz w:val="28"/>
          <w:szCs w:val="28"/>
        </w:rPr>
        <w:fldChar w:fldCharType="end"/>
      </w:r>
      <w:r>
        <w:rPr>
          <w:rStyle w:val="57"/>
          <w:rFonts w:hint="default" w:ascii="Times New Roman" w:hAnsi="Times New Roman" w:cs="Times New Roman"/>
          <w:sz w:val="28"/>
          <w:szCs w:val="28"/>
        </w:rPr>
        <w:t> пункту 1 розділу “Прикінцеві та перехідні положення” Закону України “Про оренду державного та комунального майна”).</w:t>
      </w:r>
    </w:p>
    <w:p w14:paraId="26F22471">
      <w:pPr>
        <w:pStyle w:val="47"/>
        <w:keepNext w:val="0"/>
        <w:keepLines w:val="0"/>
        <w:widowControl/>
        <w:suppressLineNumbers w:val="0"/>
        <w:rPr>
          <w:rFonts w:hint="default" w:ascii="Times New Roman" w:hAnsi="Times New Roman" w:cs="Times New Roman"/>
          <w:sz w:val="28"/>
          <w:szCs w:val="28"/>
        </w:rPr>
      </w:pPr>
      <w:r>
        <w:rPr>
          <w:rStyle w:val="57"/>
          <w:rFonts w:hint="default" w:ascii="Times New Roman" w:hAnsi="Times New Roman" w:cs="Times New Roman"/>
          <w:sz w:val="28"/>
          <w:szCs w:val="28"/>
        </w:rPr>
        <w:t> </w:t>
      </w:r>
    </w:p>
    <w:p w14:paraId="4DF4381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line="360" w:lineRule="auto"/>
        <w:ind w:left="0" w:right="0" w:firstLine="420"/>
        <w:jc w:val="both"/>
        <w:rPr>
          <w:rFonts w:hint="default" w:ascii="Times New Roman" w:hAnsi="Times New Roman" w:cs="Times New Roman"/>
          <w:sz w:val="28"/>
          <w:szCs w:val="28"/>
        </w:rPr>
      </w:pPr>
      <w:r>
        <w:rPr>
          <w:rStyle w:val="57"/>
          <w:rFonts w:hint="default" w:ascii="Times New Roman" w:hAnsi="Times New Roman" w:cs="Times New Roman"/>
          <w:color w:val="000000"/>
          <w:sz w:val="28"/>
          <w:szCs w:val="28"/>
          <w:lang w:val="en-US" w:eastAsia="zh-CN" w:bidi="ar"/>
        </w:rPr>
        <w:t xml:space="preserve">В сферу повноважень </w:t>
      </w:r>
      <w:r>
        <w:rPr>
          <w:rFonts w:hint="default" w:ascii="Times New Roman" w:hAnsi="Times New Roman" w:cs="Times New Roman"/>
          <w:b w:val="0"/>
          <w:bCs w:val="0"/>
          <w:color w:val="000000"/>
          <w:kern w:val="0"/>
          <w:sz w:val="28"/>
          <w:szCs w:val="28"/>
          <w:shd w:val="clear" w:fill="FFFFFF"/>
          <w:lang w:val="en-US" w:eastAsia="zh-CN" w:bidi="ar"/>
        </w:rPr>
        <w:t>відділу земельних питань управління майна громади виконавчих органів Дрогобицької міської ради входить</w:t>
      </w:r>
      <w:r>
        <w:rPr>
          <w:rStyle w:val="57"/>
          <w:rFonts w:hint="default" w:ascii="Times New Roman" w:hAnsi="Times New Roman" w:cs="Times New Roman"/>
          <w:color w:val="000000"/>
          <w:sz w:val="28"/>
          <w:szCs w:val="28"/>
          <w:lang w:val="en-US" w:eastAsia="zh-CN" w:bidi="ar"/>
        </w:rPr>
        <w:t xml:space="preserve"> оприлюднення набору даних</w:t>
      </w:r>
      <w:r>
        <w:rPr>
          <w:rFonts w:hint="default" w:ascii="Times New Roman" w:hAnsi="Times New Roman" w:cs="Times New Roman"/>
          <w:b w:val="0"/>
          <w:bCs w:val="0"/>
          <w:color w:val="000000"/>
          <w:kern w:val="0"/>
          <w:sz w:val="28"/>
          <w:szCs w:val="28"/>
          <w:shd w:val="clear" w:fill="FFFFFF"/>
          <w:lang w:val="en-US" w:eastAsia="zh-CN" w:bidi="ar"/>
        </w:rPr>
        <w:t xml:space="preserve">, а саме: перелік земельних ділянок комунальної власності, що пропонуються для передачі громадянам та юридичним особам у власність або у користування шляхом проведення земельних торгів у формі електронного аукціону. Ведеться електронний перелік орендарів, з якими укладено договори оренди землі комунальної власності, ведеться електронний реєстр договорів оренди землі фізичних та юридичних осіб, який потребує вдосконалення та внесення змін для виявлення своєчасності переукладання договорів оренди на новий термін, публічно на електронному майданчику оприлюднюються річні плани закупівель як офіційного учасника системи державних закупівель </w:t>
      </w:r>
      <w:r>
        <w:rPr>
          <w:rStyle w:val="57"/>
          <w:rFonts w:hint="default" w:ascii="Times New Roman" w:hAnsi="Times New Roman" w:cs="Times New Roman"/>
          <w:color w:val="000000"/>
          <w:sz w:val="28"/>
          <w:szCs w:val="28"/>
          <w:lang w:val="en-US" w:eastAsia="zh-CN" w:bidi="ar"/>
        </w:rPr>
        <w:t>PROZORRO та безпосередньо розміщуються звіти про проведені процедури закупівлі в системі публічних закупівель PROZORRO для ознайомлення всіх зацікавлених осіб громади.</w:t>
      </w:r>
    </w:p>
    <w:p w14:paraId="5B4E685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line="360" w:lineRule="auto"/>
        <w:ind w:left="0" w:right="0" w:firstLine="42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shd w:val="clear" w:fill="FFFFFF"/>
          <w:lang w:val="en-US" w:eastAsia="zh-CN" w:bidi="ar"/>
        </w:rPr>
        <w:t> </w:t>
      </w:r>
    </w:p>
    <w:p w14:paraId="0B8D73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360" w:lineRule="auto"/>
        <w:ind w:left="0" w:right="0" w:firstLine="0"/>
        <w:jc w:val="both"/>
        <w:rPr>
          <w:rFonts w:hint="default" w:ascii="Times New Roman" w:hAnsi="Times New Roman" w:cs="Times New Roman"/>
          <w:sz w:val="28"/>
          <w:szCs w:val="28"/>
        </w:rPr>
      </w:pPr>
      <w:r>
        <w:rPr>
          <w:rStyle w:val="57"/>
          <w:rFonts w:hint="default" w:ascii="Times New Roman" w:hAnsi="Times New Roman" w:cs="Times New Roman"/>
          <w:color w:val="000000"/>
          <w:sz w:val="28"/>
          <w:szCs w:val="28"/>
          <w:lang w:val="en-US" w:eastAsia="zh-CN" w:bidi="ar"/>
        </w:rPr>
        <w:t xml:space="preserve">  В сферу повноважень </w:t>
      </w:r>
      <w:r>
        <w:rPr>
          <w:rFonts w:hint="default" w:ascii="Times New Roman" w:hAnsi="Times New Roman" w:cs="Times New Roman"/>
          <w:b w:val="0"/>
          <w:bCs w:val="0"/>
          <w:color w:val="000000"/>
          <w:kern w:val="0"/>
          <w:sz w:val="28"/>
          <w:szCs w:val="28"/>
          <w:shd w:val="clear" w:fill="FFFFFF"/>
          <w:lang w:val="en-US" w:eastAsia="zh-CN" w:bidi="ar"/>
        </w:rPr>
        <w:t xml:space="preserve">головного спеціаліста, юрисконсульта управління майна громади виконавчих органів Дрогобицької міської ради </w:t>
      </w:r>
      <w:r>
        <w:rPr>
          <w:rStyle w:val="58"/>
          <w:rFonts w:hint="default" w:ascii="Times New Roman" w:hAnsi="Times New Roman" w:cs="Times New Roman"/>
          <w:color w:val="000000"/>
          <w:sz w:val="28"/>
          <w:szCs w:val="28"/>
          <w:lang w:val="en-US" w:eastAsia="zh-CN" w:bidi="ar"/>
        </w:rPr>
        <w:t>входить оприлюднення набору даних</w:t>
      </w:r>
      <w:r>
        <w:rPr>
          <w:rStyle w:val="59"/>
          <w:rFonts w:hint="default" w:ascii="Times New Roman" w:hAnsi="Times New Roman" w:cs="Times New Roman"/>
          <w:color w:val="000000"/>
          <w:sz w:val="28"/>
          <w:szCs w:val="28"/>
          <w:lang w:val="en-US" w:eastAsia="zh-CN" w:bidi="ar"/>
        </w:rPr>
        <w:t xml:space="preserve"> щодо </w:t>
      </w:r>
      <w:r>
        <w:rPr>
          <w:rStyle w:val="58"/>
          <w:rFonts w:hint="default" w:ascii="Times New Roman" w:hAnsi="Times New Roman" w:cs="Times New Roman"/>
          <w:color w:val="000000"/>
          <w:sz w:val="28"/>
          <w:szCs w:val="28"/>
          <w:lang w:val="en-US" w:eastAsia="zh-CN" w:bidi="ar"/>
        </w:rPr>
        <w:t>сприяння підвищенню рівня правових знань працівників управління, забезпечення правильного виконання актів законодавства, інших нормативних актів і документів в управлінні</w:t>
      </w:r>
      <w:r>
        <w:rPr>
          <w:rStyle w:val="57"/>
          <w:rFonts w:hint="default" w:ascii="Times New Roman" w:hAnsi="Times New Roman" w:cs="Times New Roman"/>
          <w:color w:val="000000"/>
          <w:sz w:val="28"/>
          <w:szCs w:val="28"/>
          <w:lang w:val="en-US" w:eastAsia="zh-CN" w:bidi="ar"/>
        </w:rPr>
        <w:t>, організація правової роботи, спрямована на правильне застосування та неухильне дотримання управлінням актів чинного законодавства, інших нормативних документів Дрогобицької міської ради, її виконавчих органів, перевірка на відповідність вимогам чинного законодавства рішення міської ради, розпорядження міського голови, рішення виконкому міської ради, накази та інші документи, підготовлені працівниками управління, участь у семінарах, нарадах, конференціях з питань, які відносяться до повноважень управління.</w:t>
      </w:r>
    </w:p>
    <w:p w14:paraId="0F209974">
      <w:pPr>
        <w:pStyle w:val="51"/>
        <w:keepNext w:val="0"/>
        <w:keepLines w:val="0"/>
        <w:widowControl/>
        <w:suppressLineNumbers w:val="0"/>
        <w:rPr>
          <w:rFonts w:hint="default" w:ascii="Times New Roman" w:hAnsi="Times New Roman" w:cs="Times New Roman"/>
          <w:sz w:val="28"/>
          <w:szCs w:val="28"/>
        </w:rPr>
      </w:pPr>
      <w:r>
        <w:rPr>
          <w:rStyle w:val="57"/>
          <w:rFonts w:hint="default" w:ascii="Times New Roman" w:hAnsi="Times New Roman" w:cs="Times New Roman"/>
          <w:sz w:val="28"/>
          <w:szCs w:val="28"/>
        </w:rPr>
        <w:t xml:space="preserve">  В сферу повноважень </w:t>
      </w:r>
      <w:r>
        <w:rPr>
          <w:rFonts w:hint="default" w:ascii="Times New Roman" w:hAnsi="Times New Roman" w:cs="Times New Roman"/>
          <w:sz w:val="28"/>
          <w:szCs w:val="28"/>
          <w:shd w:val="clear" w:fill="FFFFFF"/>
        </w:rPr>
        <w:t xml:space="preserve">сектору бухгалтерського обліку та звітності управління майна громади виконавчих органів Дрогобицької міської ради входить </w:t>
      </w:r>
      <w:r>
        <w:rPr>
          <w:rStyle w:val="57"/>
          <w:rFonts w:hint="default" w:ascii="Times New Roman" w:hAnsi="Times New Roman" w:cs="Times New Roman"/>
          <w:sz w:val="28"/>
          <w:szCs w:val="28"/>
        </w:rPr>
        <w:t>оприлюднення набору даних</w:t>
      </w:r>
      <w:r>
        <w:rPr>
          <w:rFonts w:hint="default" w:ascii="Times New Roman" w:hAnsi="Times New Roman" w:cs="Times New Roman"/>
          <w:sz w:val="28"/>
          <w:szCs w:val="28"/>
          <w:shd w:val="clear" w:fill="FFFFFF"/>
        </w:rPr>
        <w:t xml:space="preserve"> щодо</w:t>
      </w:r>
      <w:r>
        <w:rPr>
          <w:rStyle w:val="57"/>
          <w:rFonts w:hint="default" w:ascii="Times New Roman" w:hAnsi="Times New Roman" w:cs="Times New Roman"/>
          <w:sz w:val="28"/>
          <w:szCs w:val="28"/>
        </w:rPr>
        <w:t xml:space="preserve"> оприлюднення інформації на Єдиному веб порталі використання бюджетних коштів </w:t>
      </w:r>
      <w:r>
        <w:rPr>
          <w:rFonts w:hint="default" w:ascii="Times New Roman" w:hAnsi="Times New Roman" w:cs="Times New Roman"/>
          <w:sz w:val="28"/>
          <w:szCs w:val="28"/>
          <w:shd w:val="clear" w:fill="FFFFFF"/>
        </w:rPr>
        <w:t xml:space="preserve">«E-data» </w:t>
      </w:r>
      <w:r>
        <w:rPr>
          <w:rStyle w:val="57"/>
          <w:rFonts w:hint="default" w:ascii="Times New Roman" w:hAnsi="Times New Roman" w:cs="Times New Roman"/>
          <w:sz w:val="28"/>
          <w:szCs w:val="28"/>
        </w:rPr>
        <w:t>згідно із Законом «Про відкритість використання публічних коштів».</w:t>
      </w:r>
    </w:p>
    <w:p w14:paraId="1730068B">
      <w:pPr>
        <w:pStyle w:val="51"/>
        <w:keepNext w:val="0"/>
        <w:keepLines w:val="0"/>
        <w:widowControl/>
        <w:suppressLineNumbers w:val="0"/>
        <w:rPr>
          <w:rFonts w:hint="default" w:ascii="Times New Roman" w:hAnsi="Times New Roman" w:cs="Times New Roman"/>
          <w:sz w:val="28"/>
          <w:szCs w:val="28"/>
        </w:rPr>
      </w:pPr>
      <w:r>
        <w:rPr>
          <w:rStyle w:val="57"/>
          <w:rFonts w:hint="default" w:ascii="Times New Roman" w:hAnsi="Times New Roman" w:cs="Times New Roman"/>
          <w:sz w:val="28"/>
          <w:szCs w:val="28"/>
        </w:rPr>
        <w:t>  Доступ до інформації, оприлюднюється на єдиному веб порталі використання публічних коштів, є вільним та безоплатним, що надає можливість задоволення публічного інтересу щодо процесів контролю, утворення, розподілу та використання публічних коштів розпорядниками та одержувачами коштів Державного бюджету України і місцевих бюджетів, органами Пенсійного фонду, підприємствами, а також фондами загальнообов’язкового державного соціального страхування.</w:t>
      </w:r>
    </w:p>
    <w:p w14:paraId="4A1824B5">
      <w:pPr>
        <w:pStyle w:val="51"/>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shd w:val="clear" w:fill="FFFFFF"/>
        </w:rPr>
        <w:t>  На вебпортал «E-data» сектор бухгалтерського обліку та звітності вносить:</w:t>
      </w:r>
      <w:r>
        <w:rPr>
          <w:rStyle w:val="57"/>
          <w:rFonts w:hint="default" w:ascii="Times New Roman" w:hAnsi="Times New Roman" w:cs="Times New Roman"/>
          <w:sz w:val="28"/>
          <w:szCs w:val="28"/>
        </w:rPr>
        <w:t xml:space="preserve"> </w:t>
      </w:r>
    </w:p>
    <w:p w14:paraId="252AEF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360" w:lineRule="auto"/>
        <w:ind w:left="0" w:right="0" w:firstLine="0"/>
        <w:jc w:val="both"/>
        <w:rPr>
          <w:rFonts w:hint="default" w:ascii="Times New Roman" w:hAnsi="Times New Roman" w:cs="Times New Roman"/>
          <w:sz w:val="28"/>
          <w:szCs w:val="28"/>
        </w:rPr>
      </w:pPr>
      <w:r>
        <w:rPr>
          <w:rStyle w:val="57"/>
          <w:rFonts w:hint="default" w:ascii="Times New Roman" w:hAnsi="Times New Roman" w:cs="Times New Roman"/>
          <w:color w:val="000000"/>
          <w:sz w:val="28"/>
          <w:szCs w:val="28"/>
          <w:lang w:val="en-US" w:eastAsia="zh-CN" w:bidi="ar"/>
        </w:rPr>
        <w:t>- звіти про надходження та використання бюджетних коштів, про обсяги бюджетних призначень/асигнувань (щоквартально);</w:t>
      </w:r>
    </w:p>
    <w:p w14:paraId="7D16A940">
      <w:pPr>
        <w:pStyle w:val="52"/>
        <w:keepNext w:val="0"/>
        <w:keepLines w:val="0"/>
        <w:widowControl/>
        <w:suppressLineNumbers w:val="0"/>
        <w:rPr>
          <w:rFonts w:hint="default" w:ascii="Times New Roman" w:hAnsi="Times New Roman" w:cs="Times New Roman"/>
          <w:sz w:val="28"/>
          <w:szCs w:val="28"/>
        </w:rPr>
      </w:pPr>
      <w:r>
        <w:rPr>
          <w:rStyle w:val="57"/>
          <w:rFonts w:hint="default" w:ascii="Times New Roman" w:hAnsi="Times New Roman" w:cs="Times New Roman"/>
          <w:sz w:val="28"/>
          <w:szCs w:val="28"/>
        </w:rPr>
        <w:t>- договори (виконання робіт і послуг, придбання та закупівлю товарів) за звітний період з усіма додатками (щоквартально);</w:t>
      </w:r>
    </w:p>
    <w:p w14:paraId="36AD6100">
      <w:pPr>
        <w:pStyle w:val="46"/>
        <w:keepNext w:val="0"/>
        <w:keepLines w:val="0"/>
        <w:widowControl/>
        <w:suppressLineNumbers w:val="0"/>
        <w:rPr>
          <w:rFonts w:hint="default" w:ascii="Times New Roman" w:hAnsi="Times New Roman" w:cs="Times New Roman"/>
          <w:sz w:val="28"/>
          <w:szCs w:val="28"/>
        </w:rPr>
      </w:pPr>
      <w:r>
        <w:rPr>
          <w:rStyle w:val="57"/>
          <w:rFonts w:hint="default" w:ascii="Times New Roman" w:hAnsi="Times New Roman" w:cs="Times New Roman"/>
          <w:sz w:val="28"/>
          <w:szCs w:val="28"/>
        </w:rPr>
        <w:t>- стан виконання договорів, вносимо відомості про отримані товари чи надані послуги/роботи на підставі актів/накладних (щоквартально).</w:t>
      </w:r>
    </w:p>
    <w:p w14:paraId="4B7E00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right="0" w:firstLine="0"/>
        <w:jc w:val="left"/>
        <w:rPr>
          <w:rFonts w:hint="default" w:ascii="Times New Roman" w:hAnsi="Times New Roman" w:cs="Times New Roman"/>
        </w:rPr>
      </w:pPr>
      <w:r>
        <w:rPr>
          <w:rFonts w:hint="default" w:ascii="Times New Roman" w:hAnsi="Times New Roman" w:cs="Times New Roman"/>
          <w:b w:val="0"/>
          <w:bCs w:val="0"/>
          <w:color w:val="000000"/>
          <w:kern w:val="0"/>
          <w:sz w:val="20"/>
          <w:szCs w:val="20"/>
          <w:lang w:val="en-US" w:eastAsia="zh-CN" w:bidi="ar"/>
        </w:rPr>
        <w:t> </w:t>
      </w:r>
    </w:p>
    <w:p w14:paraId="0F942DF8">
      <w:pPr>
        <w:rPr>
          <w:rStyle w:val="35"/>
          <w:rFonts w:hint="default" w:ascii="Times New Roman" w:hAnsi="Times New Roman" w:cs="Times New Roman"/>
        </w:rPr>
        <w:sectPr>
          <w:footnotePr>
            <w:numFmt w:val="decimal"/>
          </w:footnotePr>
          <w:pgSz w:w="11909" w:h="16834"/>
          <w:pgMar w:top="1133" w:right="1896" w:bottom="1133" w:left="1133" w:header="720" w:footer="720" w:gutter="0"/>
          <w:paperSrc/>
          <w:pgNumType w:fmt="decimal"/>
          <w:cols w:space="720" w:num="1"/>
        </w:sectPr>
      </w:pPr>
    </w:p>
    <w:p w14:paraId="046F3E91">
      <w:pPr>
        <w:pStyle w:val="4"/>
        <w:keepNext w:val="0"/>
        <w:keepLines w:val="0"/>
        <w:widowControl/>
        <w:suppressLineNumbers w:val="0"/>
        <w:spacing w:before="320" w:beforeAutospacing="0" w:after="80" w:afterAutospacing="0" w:line="276" w:lineRule="auto"/>
        <w:ind w:right="0"/>
        <w:jc w:val="both"/>
        <w:rPr>
          <w:rFonts w:hint="default" w:ascii="Times New Roman" w:hAnsi="Times New Roman" w:cs="Times New Roman"/>
          <w:sz w:val="28"/>
          <w:szCs w:val="28"/>
        </w:rPr>
      </w:pPr>
      <w:r>
        <w:rPr>
          <w:rStyle w:val="60"/>
          <w:rFonts w:hint="default" w:ascii="Times New Roman" w:hAnsi="Times New Roman" w:cs="Times New Roman"/>
          <w:sz w:val="28"/>
          <w:szCs w:val="28"/>
        </w:rPr>
        <w:t>Відділ містобудування та архітектури</w:t>
      </w:r>
    </w:p>
    <w:p w14:paraId="1EDB0B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 </w:t>
      </w:r>
    </w:p>
    <w:p w14:paraId="18563C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Адреса: 82100, м. Дрогобич, Площа Ринок, 20 , 4 поверх</w:t>
      </w:r>
    </w:p>
    <w:p w14:paraId="0F9986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Кількість посадових осіб: штатна – 5</w:t>
      </w:r>
    </w:p>
    <w:p w14:paraId="6342D3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 xml:space="preserve">Інформація про посадових осіб із якими були проведені інтервʼю: </w:t>
      </w:r>
    </w:p>
    <w:p w14:paraId="557360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Начальник відділу, головний архітектор м. Дрогобич – Петранич Ігор Михайлович</w:t>
      </w:r>
    </w:p>
    <w:p w14:paraId="5A7509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Заступник начальника відділу – Меленчук Олена Тарасівна</w:t>
      </w:r>
    </w:p>
    <w:p w14:paraId="122105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Головний спеціаліст – Комар Михайло Степанович</w:t>
      </w:r>
    </w:p>
    <w:p w14:paraId="1F2B35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Завідувач сектору-служби містобудівного кадастру – Кирчей Світлана Олександрівна</w:t>
      </w:r>
    </w:p>
    <w:p w14:paraId="685D69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Спеціаліст першої категорії сектору – служби містобудівного кадастру відділу містобудування та архітектури – Годяк Іванна Олександрівна</w:t>
      </w:r>
    </w:p>
    <w:p w14:paraId="2A1FBB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 </w:t>
      </w:r>
    </w:p>
    <w:p w14:paraId="12044C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bCs/>
          <w:color w:val="000000"/>
          <w:kern w:val="0"/>
          <w:sz w:val="28"/>
          <w:szCs w:val="28"/>
          <w:lang w:val="en-US" w:eastAsia="zh-CN" w:bidi="ar"/>
        </w:rPr>
        <w:t>Перелік наборів відкритих даних обов'язкових до оприлюднення відповідно до Постанови №835</w:t>
      </w:r>
    </w:p>
    <w:p w14:paraId="6DF5CC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Відповідно до Постанови Кабінету Міністрів України №835 «Про затвердження Положення про набори даних, які підлягають оприлюдненню у формі відкритих даних» від від 21 жовтня 2015 року, в сферу повноважень Відділу входить оприлюднення наборів даних:</w:t>
      </w:r>
    </w:p>
    <w:p w14:paraId="5005B4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420" w:right="0" w:hanging="42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 Дані про видані будівельні паспорти</w:t>
      </w:r>
    </w:p>
    <w:p w14:paraId="71EF6A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420" w:right="0" w:hanging="42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 Схеми планування території областей, схеми планування території районів, генеральні плани населених пунктів, плани зонування території, детальні плани території, містобудівна документація територіальних громад, їх проекти (відповідно до повноважень)</w:t>
      </w:r>
    </w:p>
    <w:p w14:paraId="4412BF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420" w:right="0" w:hanging="42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 Реєстр містобудівних умов та обмежень</w:t>
      </w:r>
    </w:p>
    <w:p w14:paraId="77BBD6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420" w:right="0" w:hanging="42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 Дані про розміщення тимчасових споруд для провадження підприємницької діяльності</w:t>
      </w:r>
    </w:p>
    <w:p w14:paraId="6BD6F5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bCs/>
          <w:color w:val="000000"/>
          <w:kern w:val="0"/>
          <w:sz w:val="28"/>
          <w:szCs w:val="28"/>
          <w:lang w:val="en-US" w:eastAsia="zh-CN" w:bidi="ar"/>
        </w:rPr>
        <w:t>Перелік наборів відкритих даних обов'язкових до оприлюднення відповідно внутрішніх розпорядчих документів</w:t>
      </w:r>
    </w:p>
    <w:p w14:paraId="696225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Відповідно до рішення виконавчого комітету від 19.12.2023 № 341 Про Порядок розміщення наборів даних виконавчого комітету Дрогобицької міської ради та її виконавчих органів, які підлягають оприлюдненню у формі відкритих даних, в мережі Інтернет”</w:t>
      </w:r>
    </w:p>
    <w:p w14:paraId="2325EF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 на порталі відкритих даних Дрогобицької міської ради оприлюднюються наступні набори даних:</w:t>
      </w:r>
    </w:p>
    <w:p w14:paraId="774403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720" w:right="0" w:hanging="36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 Основні положення генеральних планів населених пунктів та детальних планів територій</w:t>
      </w:r>
    </w:p>
    <w:p w14:paraId="56D714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720" w:right="0" w:hanging="36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 Генеральні плани населених пунктів, історико-архітектурні опорні плани, плани зонування територій та детальні плани територій (за винятком відомостей, які відповідно до законодавства складають інформацію з обмеженим доступом), їх проекти</w:t>
      </w:r>
    </w:p>
    <w:p w14:paraId="0DB5E3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720" w:right="0" w:hanging="36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 Надані містобудівні умови та обмеження</w:t>
      </w:r>
    </w:p>
    <w:p w14:paraId="680000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720" w:right="0" w:hanging="36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 Дані про видані будівельні паспорти</w:t>
      </w:r>
    </w:p>
    <w:p w14:paraId="437A51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720" w:right="0" w:hanging="36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 Дані містобудівного кадастру, в тому числі, геопросторові дані</w:t>
      </w:r>
    </w:p>
    <w:p w14:paraId="1E1433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720" w:right="0" w:hanging="36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 Дані про надані містобудівні умови та обмеження</w:t>
      </w:r>
    </w:p>
    <w:p w14:paraId="247A67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720" w:right="0" w:hanging="36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 Дані про розміщення тимчасових споруд для провадження підприємницької діяльності</w:t>
      </w:r>
    </w:p>
    <w:p w14:paraId="6BB0B1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0" w:right="0" w:firstLine="0"/>
        <w:jc w:val="both"/>
        <w:rPr>
          <w:rFonts w:hint="default" w:ascii="Times New Roman" w:hAnsi="Times New Roman" w:cs="Times New Roman"/>
          <w:color w:val="auto"/>
          <w:sz w:val="28"/>
          <w:szCs w:val="28"/>
        </w:rPr>
      </w:pPr>
      <w:r>
        <w:rPr>
          <w:rFonts w:hint="default" w:ascii="Times New Roman" w:hAnsi="Times New Roman" w:cs="Times New Roman"/>
          <w:b w:val="0"/>
          <w:bCs w:val="0"/>
          <w:color w:val="auto"/>
          <w:kern w:val="0"/>
          <w:sz w:val="28"/>
          <w:szCs w:val="28"/>
          <w:lang w:val="en-US" w:eastAsia="zh-CN" w:bidi="ar"/>
        </w:rPr>
        <w:t xml:space="preserve">Інформація щодо роботи з </w:t>
      </w:r>
      <w:r>
        <w:rPr>
          <w:rFonts w:hint="default" w:ascii="Times New Roman" w:hAnsi="Times New Roman" w:cs="Times New Roman"/>
          <w:b w:val="0"/>
          <w:bCs w:val="0"/>
          <w:color w:val="auto"/>
          <w:kern w:val="0"/>
          <w:sz w:val="28"/>
          <w:szCs w:val="28"/>
          <w:shd w:val="clear" w:fill="FFFFFF"/>
          <w:lang w:val="en-US" w:eastAsia="zh-CN" w:bidi="ar"/>
        </w:rPr>
        <w:t>ЄДЕССБ</w:t>
      </w:r>
      <w:r>
        <w:rPr>
          <w:rFonts w:hint="default" w:ascii="Times New Roman" w:hAnsi="Times New Roman" w:cs="Times New Roman"/>
          <w:b w:val="0"/>
          <w:bCs w:val="0"/>
          <w:color w:val="auto"/>
          <w:kern w:val="0"/>
          <w:sz w:val="28"/>
          <w:szCs w:val="28"/>
          <w:lang w:val="en-US" w:eastAsia="zh-CN" w:bidi="ar"/>
        </w:rPr>
        <w:t>:</w:t>
      </w:r>
    </w:p>
    <w:p w14:paraId="549BEE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0" w:right="0" w:firstLine="0"/>
        <w:jc w:val="both"/>
        <w:rPr>
          <w:rFonts w:hint="default" w:ascii="Times New Roman" w:hAnsi="Times New Roman" w:cs="Times New Roman"/>
          <w:color w:val="auto"/>
          <w:sz w:val="28"/>
          <w:szCs w:val="28"/>
        </w:rPr>
      </w:pPr>
      <w:r>
        <w:rPr>
          <w:rFonts w:hint="default" w:ascii="Times New Roman" w:hAnsi="Times New Roman" w:cs="Times New Roman"/>
          <w:b w:val="0"/>
          <w:bCs w:val="0"/>
          <w:color w:val="auto"/>
          <w:kern w:val="0"/>
          <w:sz w:val="28"/>
          <w:szCs w:val="28"/>
          <w:lang w:val="en-US" w:eastAsia="zh-CN" w:bidi="ar"/>
        </w:rPr>
        <w:t>Працівники відділу містобудування та архітектури активно використовують Єдину державну електронну систему у сфері будівництва (</w:t>
      </w:r>
      <w:r>
        <w:rPr>
          <w:rFonts w:hint="default" w:ascii="Times New Roman" w:hAnsi="Times New Roman" w:cs="Times New Roman"/>
          <w:b w:val="0"/>
          <w:bCs w:val="0"/>
          <w:color w:val="auto"/>
          <w:kern w:val="0"/>
          <w:sz w:val="28"/>
          <w:szCs w:val="28"/>
          <w:shd w:val="clear" w:fill="FFFFFF"/>
          <w:lang w:val="en-US" w:eastAsia="zh-CN" w:bidi="ar"/>
        </w:rPr>
        <w:t>ЄДЕССБ</w:t>
      </w:r>
      <w:r>
        <w:rPr>
          <w:rFonts w:hint="default" w:ascii="Times New Roman" w:hAnsi="Times New Roman" w:cs="Times New Roman"/>
          <w:b w:val="0"/>
          <w:bCs w:val="0"/>
          <w:color w:val="auto"/>
          <w:kern w:val="0"/>
          <w:sz w:val="28"/>
          <w:szCs w:val="28"/>
          <w:lang w:val="en-US" w:eastAsia="zh-CN" w:bidi="ar"/>
        </w:rPr>
        <w:t xml:space="preserve">), яка є ключовим інструментом для ведення будівельної документації. Через цю систему вони опрацьовують та вносять дані про генеральні плани населених пунктів, детальні плани територій, а також плани зонування, що визначають функціональні зони забудови та їхнє призначення. Також система використовується для реєстрації будівельних паспортів, видачі містобудівних умов і обмежень (внесені дані є інформацією для службового користування). </w:t>
      </w:r>
    </w:p>
    <w:p w14:paraId="5B376C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Робота з Єдиною державною системою адрес (ЄДРА)</w:t>
      </w:r>
    </w:p>
    <w:p w14:paraId="63F389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Єдина державна система, а саме АРМ органу з присвоєння адрес є важливим компонентом роботи відділу, оскільки забезпечує впорядкування поштових адрес об’єктів нерухомого майна. Фахівці відділу присвоюють новозбудованим об’єктам та впорядковують поштові адреси для об’єктів нерухомого майна як фізичним так і юридичним особам. Це включає актуалізацію існуючих даних, а також внесення їх до системи адрес. На даний час проводиться в системі ЄДРА верифікація вулиць всіх населених пунктів Дрогобицької територіальної громади в промисловій версії.</w:t>
      </w:r>
    </w:p>
    <w:p w14:paraId="64FB34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Важливою складовою роботи є узгодження адрес із географічними координатами для забезпечення їх інтеграції з геоінформаційними системами. Це допомагає не лише в управлінні адресами, але й у створенні цифрової карти міста, яка використовується для ефективного просторового планування та управління територією.</w:t>
      </w:r>
    </w:p>
    <w:p w14:paraId="3AE199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Інша робота відділу</w:t>
      </w:r>
    </w:p>
    <w:p w14:paraId="31D59B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Окрім роботи з державними системами, працівники відділу містобудування та архітектури виконують широкий спектр завдань, пов’язаних із веденням містобудівної документації, управлінням територіями та забезпеченням розвитку міста. Вони працюють із топографічними матеріалами, які використовуються для аналізу територій, і забезпечують актуалізацію даних містобудівного кадастру. Це включає інформацію про межі земельних ділянок, червоні лінії, охоронні зони та зони забудови.</w:t>
      </w:r>
    </w:p>
    <w:p w14:paraId="7FC6CC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0" w:afterAutospacing="0" w:line="276" w:lineRule="auto"/>
        <w:ind w:left="0" w:right="0" w:firstLine="0"/>
        <w:jc w:val="both"/>
        <w:rPr>
          <w:rFonts w:hint="default" w:ascii="Times New Roman" w:hAnsi="Times New Roman" w:cs="Times New Roman"/>
          <w:sz w:val="28"/>
          <w:szCs w:val="28"/>
        </w:rPr>
      </w:pPr>
      <w:r>
        <w:rPr>
          <w:rFonts w:hint="default" w:ascii="Times New Roman" w:hAnsi="Times New Roman" w:cs="Times New Roman"/>
          <w:b w:val="0"/>
          <w:bCs w:val="0"/>
          <w:color w:val="000000"/>
          <w:kern w:val="0"/>
          <w:sz w:val="28"/>
          <w:szCs w:val="28"/>
          <w:lang w:val="en-US" w:eastAsia="zh-CN" w:bidi="ar"/>
        </w:rPr>
        <w:t>Особливу увагу приділяють просторовому зонуванню, яке визначає функціональні зони (житлові, комерційні, рекреаційні) та встановлює вимоги до забудови в межах цих зон. Також вони опрацьовують інформацію про об’єкти культурної спадщини, охоронні зони та історико-культурні пам’ятки, забезпечуючи дотримання законодавчих норм при будівництві чи реконструкції об’єктів будівництва.</w:t>
      </w:r>
    </w:p>
    <w:p w14:paraId="17D972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right="0" w:firstLine="0"/>
        <w:jc w:val="left"/>
        <w:rPr>
          <w:rFonts w:hint="default" w:ascii="Times New Roman" w:hAnsi="Times New Roman" w:cs="Times New Roman"/>
        </w:rPr>
      </w:pPr>
      <w:r>
        <w:rPr>
          <w:rFonts w:hint="default" w:ascii="Times New Roman" w:hAnsi="Times New Roman" w:cs="Times New Roman"/>
          <w:b w:val="0"/>
          <w:bCs w:val="0"/>
          <w:color w:val="000000"/>
          <w:kern w:val="0"/>
          <w:sz w:val="20"/>
          <w:szCs w:val="20"/>
          <w:lang w:val="en-US" w:eastAsia="zh-CN" w:bidi="ar"/>
        </w:rPr>
        <w:t> </w:t>
      </w:r>
    </w:p>
    <w:p w14:paraId="510DEF1A">
      <w:pPr>
        <w:rPr>
          <w:rStyle w:val="35"/>
          <w:rFonts w:hint="default" w:ascii="Times New Roman" w:hAnsi="Times New Roman" w:cs="Times New Roman"/>
        </w:rPr>
      </w:pPr>
    </w:p>
    <w:p w14:paraId="7FAAFCAB">
      <w:pPr>
        <w:rPr>
          <w:rFonts w:hint="default" w:ascii="Times New Roman" w:hAnsi="Times New Roman" w:cs="Times New Roman"/>
        </w:rPr>
        <w:sectPr>
          <w:footnotePr>
            <w:numFmt w:val="decimal"/>
          </w:footnotePr>
          <w:pgSz w:w="11909" w:h="16834"/>
          <w:pgMar w:top="1133" w:right="1896" w:bottom="1133" w:left="1133" w:header="720" w:footer="720" w:gutter="0"/>
          <w:paperSrc/>
          <w:pgNumType w:fmt="decimal"/>
          <w:cols w:space="720" w:num="1"/>
        </w:sectPr>
      </w:pPr>
    </w:p>
    <w:p w14:paraId="5FF37892">
      <w:pPr>
        <w:pStyle w:val="65"/>
        <w:keepNext w:val="0"/>
        <w:keepLines w:val="0"/>
        <w:widowControl/>
        <w:suppressLineNumbers w:val="0"/>
        <w:rPr>
          <w:rFonts w:hint="default" w:ascii="Times New Roman" w:hAnsi="Times New Roman" w:cs="Times New Roman"/>
        </w:rPr>
      </w:pPr>
      <w:r>
        <w:rPr>
          <w:rFonts w:hint="default" w:ascii="Times New Roman" w:hAnsi="Times New Roman" w:cs="Times New Roman"/>
          <w:b/>
          <w:bCs/>
          <w:sz w:val="28"/>
          <w:szCs w:val="28"/>
        </w:rPr>
        <w:t>Звіт уповноваженої особи з публічних закупівель</w:t>
      </w:r>
    </w:p>
    <w:p w14:paraId="4FA33C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160" w:afterAutospacing="0" w:line="276" w:lineRule="auto"/>
        <w:ind w:left="420" w:right="0" w:hanging="360"/>
        <w:jc w:val="left"/>
        <w:rPr>
          <w:rFonts w:hint="default" w:ascii="Times New Roman" w:hAnsi="Times New Roman" w:cs="Times New Roman"/>
        </w:rPr>
      </w:pPr>
      <w:r>
        <w:rPr>
          <w:rFonts w:hint="default" w:ascii="Times New Roman" w:hAnsi="Times New Roman" w:eastAsia="Aptos" w:cs="Times New Roman"/>
          <w:b w:val="0"/>
          <w:bCs w:val="0"/>
          <w:color w:val="000000"/>
          <w:kern w:val="0"/>
          <w:sz w:val="28"/>
          <w:szCs w:val="28"/>
          <w:lang w:val="en-US" w:eastAsia="zh-CN" w:bidi="ar"/>
        </w:rPr>
        <w:t>1. Фахівець з публічних закупівель виконавчого комітету Дрогобицької міської ради;</w:t>
      </w:r>
    </w:p>
    <w:p w14:paraId="14A356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160" w:afterAutospacing="0" w:line="276" w:lineRule="auto"/>
        <w:ind w:left="420" w:right="0" w:hanging="360"/>
        <w:jc w:val="left"/>
        <w:rPr>
          <w:rFonts w:hint="default" w:ascii="Times New Roman" w:hAnsi="Times New Roman" w:cs="Times New Roman"/>
        </w:rPr>
      </w:pPr>
      <w:r>
        <w:rPr>
          <w:rFonts w:hint="default" w:ascii="Times New Roman" w:hAnsi="Times New Roman" w:eastAsia="Aptos" w:cs="Times New Roman"/>
          <w:b w:val="0"/>
          <w:bCs w:val="0"/>
          <w:color w:val="000000"/>
          <w:kern w:val="0"/>
          <w:sz w:val="28"/>
          <w:szCs w:val="28"/>
          <w:lang w:val="en-US" w:eastAsia="zh-CN" w:bidi="ar"/>
        </w:rPr>
        <w:t>2. Савчин Тетяна Василівна;</w:t>
      </w:r>
    </w:p>
    <w:p w14:paraId="3BE559E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line="276" w:lineRule="auto"/>
        <w:ind w:left="420" w:right="0" w:hanging="360"/>
        <w:jc w:val="left"/>
        <w:rPr>
          <w:rFonts w:hint="default" w:ascii="Times New Roman" w:hAnsi="Times New Roman" w:cs="Times New Roman"/>
        </w:rPr>
      </w:pPr>
      <w:r>
        <w:rPr>
          <w:rFonts w:hint="default" w:ascii="Times New Roman" w:hAnsi="Times New Roman" w:eastAsia="Aptos" w:cs="Times New Roman"/>
          <w:b w:val="0"/>
          <w:bCs w:val="0"/>
          <w:color w:val="000000"/>
          <w:kern w:val="0"/>
          <w:sz w:val="28"/>
          <w:szCs w:val="28"/>
          <w:lang w:val="en-US" w:eastAsia="zh-CN" w:bidi="ar"/>
        </w:rPr>
        <w:t xml:space="preserve">3. </w:t>
      </w:r>
      <w:r>
        <w:rPr>
          <w:rFonts w:hint="default" w:ascii="Times New Roman" w:hAnsi="Times New Roman" w:eastAsia="Aptos" w:cs="Times New Roman"/>
          <w:b w:val="0"/>
          <w:bCs w:val="0"/>
          <w:color w:val="000000"/>
          <w:kern w:val="0"/>
          <w:sz w:val="28"/>
          <w:szCs w:val="28"/>
          <w:shd w:val="clear" w:fill="FFFFFF"/>
          <w:lang w:val="en-US" w:eastAsia="zh-CN" w:bidi="ar"/>
        </w:rPr>
        <w:t>Контактний номер телефону: +380677259995</w:t>
      </w:r>
      <w:r>
        <w:rPr>
          <w:rFonts w:hint="default" w:ascii="Times New Roman" w:hAnsi="Times New Roman" w:eastAsia="Aptos" w:cs="Times New Roman"/>
          <w:b w:val="0"/>
          <w:bCs w:val="0"/>
          <w:color w:val="000000"/>
          <w:kern w:val="0"/>
          <w:sz w:val="28"/>
          <w:szCs w:val="28"/>
          <w:lang w:val="en-US" w:eastAsia="zh-CN" w:bidi="ar"/>
        </w:rPr>
        <w:t>;</w:t>
      </w:r>
    </w:p>
    <w:p w14:paraId="2C6A5D8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line="276" w:lineRule="auto"/>
        <w:ind w:left="420" w:right="40" w:hanging="360"/>
        <w:jc w:val="left"/>
        <w:rPr>
          <w:rFonts w:hint="default" w:ascii="Times New Roman" w:hAnsi="Times New Roman" w:cs="Times New Roman"/>
        </w:rPr>
      </w:pPr>
      <w:r>
        <w:rPr>
          <w:rFonts w:hint="default" w:ascii="Times New Roman" w:hAnsi="Times New Roman" w:eastAsia="Aptos" w:cs="Times New Roman"/>
          <w:b w:val="0"/>
          <w:bCs w:val="0"/>
          <w:color w:val="000000"/>
          <w:kern w:val="0"/>
          <w:sz w:val="28"/>
          <w:szCs w:val="28"/>
          <w:lang w:val="en-US" w:eastAsia="zh-CN" w:bidi="ar"/>
        </w:rPr>
        <w:t xml:space="preserve">4. </w:t>
      </w:r>
      <w:r>
        <w:rPr>
          <w:rFonts w:hint="default" w:ascii="Times New Roman" w:hAnsi="Times New Roman" w:eastAsia="Aptos" w:cs="Times New Roman"/>
          <w:b w:val="0"/>
          <w:bCs w:val="0"/>
          <w:color w:val="000000"/>
          <w:kern w:val="0"/>
          <w:sz w:val="28"/>
          <w:szCs w:val="28"/>
          <w:shd w:val="clear" w:fill="FFFFFF"/>
          <w:lang w:val="en-US" w:eastAsia="zh-CN" w:bidi="ar"/>
        </w:rPr>
        <w:t>E-mail: economicrada1@gmail.com</w:t>
      </w:r>
      <w:r>
        <w:rPr>
          <w:rFonts w:hint="default" w:ascii="Times New Roman" w:hAnsi="Times New Roman" w:eastAsia="Aptos" w:cs="Times New Roman"/>
          <w:b w:val="0"/>
          <w:bCs w:val="0"/>
          <w:color w:val="000000"/>
          <w:kern w:val="0"/>
          <w:sz w:val="28"/>
          <w:szCs w:val="28"/>
          <w:lang w:val="en-US" w:eastAsia="zh-CN" w:bidi="ar"/>
        </w:rPr>
        <w:t>.</w:t>
      </w:r>
    </w:p>
    <w:p w14:paraId="15367F6B">
      <w:pPr>
        <w:pStyle w:val="61"/>
        <w:keepNext w:val="0"/>
        <w:keepLines w:val="0"/>
        <w:widowControl/>
        <w:suppressLineNumbers w:val="0"/>
        <w:rPr>
          <w:rFonts w:hint="default" w:ascii="Times New Roman" w:hAnsi="Times New Roman" w:cs="Times New Roman"/>
        </w:rPr>
      </w:pPr>
      <w:r>
        <w:rPr>
          <w:rFonts w:hint="default" w:ascii="Times New Roman" w:hAnsi="Times New Roman" w:cs="Times New Roman"/>
          <w:sz w:val="28"/>
          <w:szCs w:val="28"/>
          <w:shd w:val="clear" w:fill="FFFFFF"/>
        </w:rPr>
        <w:t> </w:t>
      </w:r>
    </w:p>
    <w:p w14:paraId="7BFD16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line="276" w:lineRule="auto"/>
        <w:ind w:left="0" w:right="0" w:firstLine="420"/>
        <w:jc w:val="both"/>
        <w:rPr>
          <w:rFonts w:hint="default" w:ascii="Times New Roman" w:hAnsi="Times New Roman" w:cs="Times New Roman"/>
        </w:rPr>
      </w:pPr>
      <w:r>
        <w:rPr>
          <w:rFonts w:hint="default" w:ascii="Times New Roman" w:hAnsi="Times New Roman" w:cs="Times New Roman"/>
          <w:b/>
          <w:bCs/>
          <w:color w:val="000000"/>
          <w:kern w:val="0"/>
          <w:sz w:val="28"/>
          <w:szCs w:val="28"/>
          <w:shd w:val="clear" w:fill="FFFFFF"/>
          <w:lang w:val="en-US" w:eastAsia="zh-CN" w:bidi="ar"/>
        </w:rPr>
        <w:t>Основні обов’язки уповноваженої особи з публічних закупівель:</w:t>
      </w:r>
    </w:p>
    <w:p w14:paraId="5E42FAA1">
      <w:pPr>
        <w:pStyle w:val="62"/>
        <w:keepNext w:val="0"/>
        <w:keepLines w:val="0"/>
        <w:widowControl/>
        <w:suppressLineNumbers w:val="0"/>
        <w:rPr>
          <w:rFonts w:hint="default" w:ascii="Times New Roman" w:hAnsi="Times New Roman" w:cs="Times New Roman"/>
        </w:rPr>
      </w:pPr>
      <w:r>
        <w:rPr>
          <w:rStyle w:val="68"/>
          <w:rFonts w:hint="default" w:ascii="Times New Roman" w:hAnsi="Times New Roman" w:cs="Times New Roman"/>
        </w:rPr>
        <w:t xml:space="preserve"> </w:t>
      </w:r>
      <w:r>
        <w:rPr>
          <w:rFonts w:hint="default" w:ascii="Times New Roman" w:hAnsi="Times New Roman" w:cs="Times New Roman"/>
          <w:sz w:val="28"/>
          <w:szCs w:val="28"/>
        </w:rPr>
        <w:t>планування закупівлі та формування річного плану в електронній системі закупівель (далі – ЕСЗ);</w:t>
      </w:r>
    </w:p>
    <w:p w14:paraId="0902B7C1">
      <w:pPr>
        <w:pStyle w:val="62"/>
        <w:keepNext w:val="0"/>
        <w:keepLines w:val="0"/>
        <w:widowControl/>
        <w:suppressLineNumbers w:val="0"/>
        <w:rPr>
          <w:rFonts w:hint="default" w:ascii="Times New Roman" w:hAnsi="Times New Roman" w:cs="Times New Roman"/>
        </w:rPr>
      </w:pPr>
      <w:r>
        <w:rPr>
          <w:rStyle w:val="68"/>
          <w:rFonts w:hint="default" w:ascii="Times New Roman" w:hAnsi="Times New Roman" w:cs="Times New Roman"/>
        </w:rPr>
        <w:t xml:space="preserve"> </w:t>
      </w:r>
      <w:r>
        <w:rPr>
          <w:rFonts w:hint="default" w:ascii="Times New Roman" w:hAnsi="Times New Roman" w:cs="Times New Roman"/>
          <w:sz w:val="28"/>
          <w:szCs w:val="28"/>
        </w:rPr>
        <w:t>вибір процедури закупівлі;</w:t>
      </w:r>
    </w:p>
    <w:p w14:paraId="591C9CD7">
      <w:pPr>
        <w:pStyle w:val="62"/>
        <w:keepNext w:val="0"/>
        <w:keepLines w:val="0"/>
        <w:widowControl/>
        <w:suppressLineNumbers w:val="0"/>
        <w:rPr>
          <w:rFonts w:hint="default" w:ascii="Times New Roman" w:hAnsi="Times New Roman" w:cs="Times New Roman"/>
        </w:rPr>
      </w:pPr>
      <w:r>
        <w:rPr>
          <w:rStyle w:val="68"/>
          <w:rFonts w:hint="default" w:ascii="Times New Roman" w:hAnsi="Times New Roman" w:cs="Times New Roman"/>
        </w:rPr>
        <w:t xml:space="preserve"> </w:t>
      </w:r>
      <w:r>
        <w:rPr>
          <w:rFonts w:hint="default" w:ascii="Times New Roman" w:hAnsi="Times New Roman" w:cs="Times New Roman"/>
          <w:sz w:val="28"/>
          <w:szCs w:val="28"/>
        </w:rPr>
        <w:t>забезпечення рівних умов для всіх учасників, об’єктивного та чесного вибору переможця процедури закупівлі;</w:t>
      </w:r>
    </w:p>
    <w:p w14:paraId="3FDC6ECF">
      <w:pPr>
        <w:pStyle w:val="62"/>
        <w:keepNext w:val="0"/>
        <w:keepLines w:val="0"/>
        <w:widowControl/>
        <w:suppressLineNumbers w:val="0"/>
        <w:rPr>
          <w:rFonts w:hint="default" w:ascii="Times New Roman" w:hAnsi="Times New Roman" w:cs="Times New Roman"/>
        </w:rPr>
      </w:pPr>
      <w:r>
        <w:rPr>
          <w:rStyle w:val="68"/>
          <w:rFonts w:hint="default" w:ascii="Times New Roman" w:hAnsi="Times New Roman" w:cs="Times New Roman"/>
        </w:rPr>
        <w:t xml:space="preserve"> </w:t>
      </w:r>
      <w:r>
        <w:rPr>
          <w:rFonts w:hint="default" w:ascii="Times New Roman" w:hAnsi="Times New Roman" w:cs="Times New Roman"/>
          <w:sz w:val="28"/>
          <w:szCs w:val="28"/>
        </w:rPr>
        <w:t>оприлюднення в ЕСЗ звіту про договір про закупівлю, укладений без використання ЕСЗ;</w:t>
      </w:r>
    </w:p>
    <w:p w14:paraId="2D8BF990">
      <w:pPr>
        <w:pStyle w:val="62"/>
        <w:keepNext w:val="0"/>
        <w:keepLines w:val="0"/>
        <w:widowControl/>
        <w:suppressLineNumbers w:val="0"/>
        <w:rPr>
          <w:rFonts w:hint="default" w:ascii="Times New Roman" w:hAnsi="Times New Roman" w:cs="Times New Roman"/>
        </w:rPr>
      </w:pPr>
      <w:r>
        <w:rPr>
          <w:rStyle w:val="68"/>
          <w:rFonts w:hint="default" w:ascii="Times New Roman" w:hAnsi="Times New Roman" w:cs="Times New Roman"/>
        </w:rPr>
        <w:t xml:space="preserve"> </w:t>
      </w:r>
      <w:r>
        <w:rPr>
          <w:rFonts w:hint="default" w:ascii="Times New Roman" w:hAnsi="Times New Roman" w:cs="Times New Roman"/>
          <w:sz w:val="28"/>
          <w:szCs w:val="28"/>
        </w:rPr>
        <w:t>забезпечення складання, затвердження та зберігання документів щодо публічних закупівель, визначених Законом;</w:t>
      </w:r>
    </w:p>
    <w:p w14:paraId="7C61BB0A">
      <w:pPr>
        <w:pStyle w:val="62"/>
        <w:keepNext w:val="0"/>
        <w:keepLines w:val="0"/>
        <w:widowControl/>
        <w:suppressLineNumbers w:val="0"/>
        <w:rPr>
          <w:rFonts w:hint="default" w:ascii="Times New Roman" w:hAnsi="Times New Roman" w:cs="Times New Roman"/>
        </w:rPr>
      </w:pPr>
      <w:r>
        <w:rPr>
          <w:rStyle w:val="68"/>
          <w:rFonts w:hint="default" w:ascii="Times New Roman" w:hAnsi="Times New Roman" w:cs="Times New Roman"/>
        </w:rPr>
        <w:t xml:space="preserve"> </w:t>
      </w:r>
      <w:r>
        <w:rPr>
          <w:rFonts w:hint="default" w:ascii="Times New Roman" w:hAnsi="Times New Roman" w:cs="Times New Roman"/>
          <w:sz w:val="28"/>
          <w:szCs w:val="28"/>
        </w:rPr>
        <w:t>забезпечення оприлюднення в ЕСЗ інформації, необхідної для виконання вимог Закону.</w:t>
      </w:r>
    </w:p>
    <w:p w14:paraId="546FC762">
      <w:pPr>
        <w:pStyle w:val="66"/>
        <w:keepNext w:val="0"/>
        <w:keepLines w:val="0"/>
        <w:widowControl/>
        <w:suppressLineNumbers w:val="0"/>
        <w:rPr>
          <w:rFonts w:hint="default" w:ascii="Times New Roman" w:hAnsi="Times New Roman" w:cs="Times New Roman"/>
        </w:rPr>
      </w:pPr>
      <w:r>
        <w:rPr>
          <w:rFonts w:hint="default" w:ascii="Times New Roman" w:hAnsi="Times New Roman" w:cs="Times New Roman"/>
          <w:sz w:val="28"/>
          <w:szCs w:val="28"/>
          <w:shd w:val="clear" w:fill="FFFFFF"/>
        </w:rPr>
        <w:t> </w:t>
      </w:r>
    </w:p>
    <w:p w14:paraId="3251879E">
      <w:pPr>
        <w:pStyle w:val="66"/>
        <w:keepNext w:val="0"/>
        <w:keepLines w:val="0"/>
        <w:widowControl/>
        <w:suppressLineNumbers w:val="0"/>
        <w:rPr>
          <w:rFonts w:hint="default" w:ascii="Times New Roman" w:hAnsi="Times New Roman" w:cs="Times New Roman"/>
        </w:rPr>
      </w:pPr>
      <w:r>
        <w:rPr>
          <w:rFonts w:hint="default" w:ascii="Times New Roman" w:hAnsi="Times New Roman" w:cs="Times New Roman"/>
          <w:sz w:val="28"/>
          <w:szCs w:val="28"/>
          <w:shd w:val="clear" w:fill="FFFFFF"/>
        </w:rPr>
        <w:t>Також уповноважена особа заповнює та формує повідомлення про проекти інформатизації вартістю до 500 тис. грн. (Національної програми інформатизації)</w:t>
      </w:r>
    </w:p>
    <w:p w14:paraId="50A78EA0">
      <w:pPr>
        <w:pStyle w:val="66"/>
        <w:keepNext w:val="0"/>
        <w:keepLines w:val="0"/>
        <w:widowControl/>
        <w:suppressLineNumbers w:val="0"/>
        <w:rPr>
          <w:rFonts w:hint="default" w:ascii="Times New Roman" w:hAnsi="Times New Roman" w:cs="Times New Roman"/>
        </w:rPr>
      </w:pPr>
      <w:r>
        <w:rPr>
          <w:rFonts w:hint="default" w:ascii="Times New Roman" w:hAnsi="Times New Roman" w:cs="Times New Roman"/>
          <w:sz w:val="28"/>
          <w:szCs w:val="28"/>
          <w:shd w:val="clear" w:fill="FFFFFF"/>
        </w:rPr>
        <w:t> </w:t>
      </w:r>
    </w:p>
    <w:p w14:paraId="12B01F8D">
      <w:pPr>
        <w:pStyle w:val="66"/>
        <w:keepNext w:val="0"/>
        <w:keepLines w:val="0"/>
        <w:widowControl/>
        <w:suppressLineNumbers w:val="0"/>
        <w:rPr>
          <w:rFonts w:hint="default" w:ascii="Times New Roman" w:hAnsi="Times New Roman" w:cs="Times New Roman"/>
        </w:rPr>
      </w:pPr>
      <w:r>
        <w:rPr>
          <w:rFonts w:hint="default" w:ascii="Times New Roman" w:hAnsi="Times New Roman" w:cs="Times New Roman"/>
          <w:sz w:val="28"/>
          <w:szCs w:val="28"/>
          <w:shd w:val="clear" w:fill="FFFFFF"/>
        </w:rPr>
        <w:t>За період 01.01.2024 - 12.12.2024 р.р. проведено та оприлюднено 403 закупівель, з них:</w:t>
      </w:r>
    </w:p>
    <w:p w14:paraId="075CA578">
      <w:pPr>
        <w:pStyle w:val="62"/>
        <w:keepNext w:val="0"/>
        <w:keepLines w:val="0"/>
        <w:widowControl/>
        <w:suppressLineNumbers w:val="0"/>
        <w:rPr>
          <w:rFonts w:hint="default" w:ascii="Times New Roman" w:hAnsi="Times New Roman" w:cs="Times New Roman"/>
        </w:rPr>
      </w:pPr>
      <w:r>
        <w:rPr>
          <w:rStyle w:val="69"/>
          <w:rFonts w:hint="default" w:ascii="Times New Roman" w:hAnsi="Times New Roman" w:cs="Times New Roman"/>
        </w:rPr>
        <w:t xml:space="preserve">§ </w:t>
      </w:r>
      <w:r>
        <w:rPr>
          <w:rFonts w:hint="default" w:ascii="Times New Roman" w:hAnsi="Times New Roman" w:cs="Times New Roman"/>
          <w:sz w:val="28"/>
          <w:szCs w:val="28"/>
        </w:rPr>
        <w:t>закупівля без використання електронної системи – 380;</w:t>
      </w:r>
    </w:p>
    <w:p w14:paraId="4E2822D1">
      <w:pPr>
        <w:pStyle w:val="62"/>
        <w:keepNext w:val="0"/>
        <w:keepLines w:val="0"/>
        <w:widowControl/>
        <w:suppressLineNumbers w:val="0"/>
        <w:rPr>
          <w:rFonts w:hint="default" w:ascii="Times New Roman" w:hAnsi="Times New Roman" w:cs="Times New Roman"/>
        </w:rPr>
      </w:pPr>
      <w:r>
        <w:rPr>
          <w:rStyle w:val="69"/>
          <w:rFonts w:hint="default" w:ascii="Times New Roman" w:hAnsi="Times New Roman" w:cs="Times New Roman"/>
        </w:rPr>
        <w:t xml:space="preserve">§ </w:t>
      </w:r>
      <w:r>
        <w:rPr>
          <w:rFonts w:hint="default" w:ascii="Times New Roman" w:hAnsi="Times New Roman" w:cs="Times New Roman"/>
          <w:sz w:val="28"/>
          <w:szCs w:val="28"/>
        </w:rPr>
        <w:t>запит ціни пропозиції – 1;</w:t>
      </w:r>
    </w:p>
    <w:p w14:paraId="633C219D">
      <w:pPr>
        <w:pStyle w:val="62"/>
        <w:keepNext w:val="0"/>
        <w:keepLines w:val="0"/>
        <w:widowControl/>
        <w:suppressLineNumbers w:val="0"/>
        <w:rPr>
          <w:rFonts w:hint="default" w:ascii="Times New Roman" w:hAnsi="Times New Roman" w:cs="Times New Roman"/>
        </w:rPr>
      </w:pPr>
      <w:r>
        <w:rPr>
          <w:rStyle w:val="69"/>
          <w:rFonts w:hint="default" w:ascii="Times New Roman" w:hAnsi="Times New Roman" w:cs="Times New Roman"/>
        </w:rPr>
        <w:t xml:space="preserve">§ </w:t>
      </w:r>
      <w:r>
        <w:rPr>
          <w:rFonts w:hint="default" w:ascii="Times New Roman" w:hAnsi="Times New Roman" w:cs="Times New Roman"/>
          <w:sz w:val="28"/>
          <w:szCs w:val="28"/>
        </w:rPr>
        <w:t xml:space="preserve">відкриті торги з особливостями – 22 процедури закупівлі, з яких 7 завершено шляхом укладення договору про закупівлю без використання електронної системи з урахуванням підпункту 6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 1178, з причини неподання жодної тендерної пропозиції. </w:t>
      </w:r>
    </w:p>
    <w:p w14:paraId="37C9FC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160" w:afterAutospacing="0" w:line="276" w:lineRule="auto"/>
        <w:ind w:left="0" w:right="0" w:firstLine="0"/>
        <w:jc w:val="left"/>
        <w:rPr>
          <w:rFonts w:hint="default" w:ascii="Times New Roman" w:hAnsi="Times New Roman" w:cs="Times New Roman"/>
        </w:rPr>
      </w:pPr>
      <w:r>
        <w:rPr>
          <w:rFonts w:hint="default" w:ascii="Times New Roman" w:hAnsi="Times New Roman" w:cs="Times New Roman"/>
          <w:b/>
          <w:bCs/>
          <w:color w:val="000000"/>
          <w:kern w:val="0"/>
          <w:sz w:val="28"/>
          <w:szCs w:val="28"/>
          <w:lang w:val="en-US" w:eastAsia="zh-CN" w:bidi="ar"/>
        </w:rPr>
        <w:t> </w:t>
      </w:r>
    </w:p>
    <w:p w14:paraId="28AABD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160" w:afterAutospacing="0" w:line="276" w:lineRule="auto"/>
        <w:ind w:left="0" w:right="0" w:firstLine="0"/>
        <w:jc w:val="left"/>
        <w:rPr>
          <w:rFonts w:hint="default" w:ascii="Times New Roman" w:hAnsi="Times New Roman" w:cs="Times New Roman"/>
        </w:rPr>
      </w:pPr>
      <w:r>
        <w:rPr>
          <w:rFonts w:hint="default" w:ascii="Times New Roman" w:hAnsi="Times New Roman" w:cs="Times New Roman"/>
          <w:b/>
          <w:bCs/>
          <w:color w:val="000000"/>
          <w:kern w:val="0"/>
          <w:sz w:val="28"/>
          <w:szCs w:val="28"/>
          <w:lang w:val="en-US" w:eastAsia="zh-CN" w:bidi="ar"/>
        </w:rPr>
        <w:t> </w:t>
      </w:r>
    </w:p>
    <w:p w14:paraId="5A7E26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160" w:afterAutospacing="0" w:line="276" w:lineRule="auto"/>
        <w:ind w:left="0" w:right="0" w:firstLine="0"/>
        <w:jc w:val="left"/>
        <w:rPr>
          <w:rFonts w:hint="default" w:ascii="Times New Roman" w:hAnsi="Times New Roman" w:cs="Times New Roman"/>
        </w:rPr>
      </w:pPr>
      <w:r>
        <w:rPr>
          <w:rFonts w:hint="default" w:ascii="Times New Roman" w:hAnsi="Times New Roman" w:cs="Times New Roman"/>
          <w:b/>
          <w:bCs/>
          <w:color w:val="000000"/>
          <w:kern w:val="0"/>
          <w:sz w:val="28"/>
          <w:szCs w:val="28"/>
          <w:lang w:val="en-US" w:eastAsia="zh-CN" w:bidi="ar"/>
        </w:rPr>
        <w:t> </w:t>
      </w:r>
    </w:p>
    <w:p w14:paraId="4AC16A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160" w:afterAutospacing="0" w:line="276" w:lineRule="auto"/>
        <w:ind w:left="0" w:right="0" w:firstLine="0"/>
        <w:jc w:val="left"/>
        <w:rPr>
          <w:rFonts w:hint="default" w:ascii="Times New Roman" w:hAnsi="Times New Roman" w:cs="Times New Roman"/>
        </w:rPr>
      </w:pPr>
      <w:r>
        <w:rPr>
          <w:rFonts w:hint="default" w:ascii="Times New Roman" w:hAnsi="Times New Roman" w:cs="Times New Roman"/>
          <w:b/>
          <w:bCs/>
          <w:color w:val="000000"/>
          <w:kern w:val="0"/>
          <w:sz w:val="28"/>
          <w:szCs w:val="28"/>
          <w:lang w:val="en-US" w:eastAsia="zh-CN" w:bidi="ar"/>
        </w:rPr>
        <w:t>Підстави обрання типу процедури:</w:t>
      </w:r>
    </w:p>
    <w:p w14:paraId="6D5DD44B">
      <w:pPr>
        <w:pStyle w:val="63"/>
        <w:keepNext w:val="0"/>
        <w:keepLines w:val="0"/>
        <w:widowControl/>
        <w:suppressLineNumbers w:val="0"/>
        <w:rPr>
          <w:rFonts w:hint="default" w:ascii="Times New Roman" w:hAnsi="Times New Roman" w:cs="Times New Roman"/>
        </w:rPr>
      </w:pPr>
      <w:r>
        <w:rPr>
          <w:rStyle w:val="69"/>
          <w:rFonts w:hint="default" w:ascii="Times New Roman" w:hAnsi="Times New Roman" w:cs="Times New Roman"/>
        </w:rPr>
        <w:t xml:space="preserve">§ </w:t>
      </w:r>
      <w:r>
        <w:rPr>
          <w:rFonts w:hint="default" w:ascii="Times New Roman" w:hAnsi="Times New Roman" w:cs="Times New Roman"/>
          <w:sz w:val="28"/>
          <w:szCs w:val="28"/>
        </w:rPr>
        <w:t>закупівлі без використання ЕСЗ: застосовувалися у випадках, коли очікувана вартість закупівлі не перевищувала порогові значення або у разі термінової потреби;</w:t>
      </w:r>
    </w:p>
    <w:p w14:paraId="2098232B">
      <w:pPr>
        <w:pStyle w:val="63"/>
        <w:keepNext w:val="0"/>
        <w:keepLines w:val="0"/>
        <w:widowControl/>
        <w:suppressLineNumbers w:val="0"/>
        <w:rPr>
          <w:rFonts w:hint="default" w:ascii="Times New Roman" w:hAnsi="Times New Roman" w:cs="Times New Roman"/>
        </w:rPr>
      </w:pPr>
      <w:r>
        <w:rPr>
          <w:rStyle w:val="69"/>
          <w:rFonts w:hint="default" w:ascii="Times New Roman" w:hAnsi="Times New Roman" w:cs="Times New Roman"/>
        </w:rPr>
        <w:t xml:space="preserve">§ </w:t>
      </w:r>
      <w:r>
        <w:rPr>
          <w:rFonts w:hint="default" w:ascii="Times New Roman" w:hAnsi="Times New Roman" w:cs="Times New Roman"/>
          <w:sz w:val="28"/>
          <w:szCs w:val="28"/>
        </w:rPr>
        <w:t>відкриті торги з особливостями: проводилися для забезпечення прозорості та залучення якомога більшої кількості учасників, однак деякі закупівлі не завершувалися через відсутність пропозицій.</w:t>
      </w:r>
    </w:p>
    <w:p w14:paraId="75D9811B">
      <w:pPr>
        <w:pStyle w:val="64"/>
        <w:keepNext w:val="0"/>
        <w:keepLines w:val="0"/>
        <w:widowControl/>
        <w:suppressLineNumbers w:val="0"/>
        <w:rPr>
          <w:rFonts w:hint="default" w:ascii="Times New Roman" w:hAnsi="Times New Roman" w:cs="Times New Roman"/>
        </w:rPr>
      </w:pPr>
      <w:r>
        <w:rPr>
          <w:rStyle w:val="70"/>
          <w:rFonts w:hint="default" w:ascii="Times New Roman" w:hAnsi="Times New Roman" w:cs="Times New Roman"/>
        </w:rPr>
        <w:t>Загальна сума договорів становить: 9,9 млн. грн. У процесі проведення відкритих торгів з особливостями досягнуто загальну економію коштів у розмірі 86,3 тис.грн. Цей показник став можливим завдяки конкурентним процедурам, що дозволили отримати пропозиції за нижчою ціною порівняно з очікуваною вартістю.</w:t>
      </w:r>
    </w:p>
    <w:p w14:paraId="55357B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160" w:afterAutospacing="0" w:line="276" w:lineRule="auto"/>
        <w:ind w:left="0" w:right="0" w:firstLine="0"/>
        <w:jc w:val="left"/>
        <w:rPr>
          <w:rFonts w:hint="default" w:ascii="Times New Roman" w:hAnsi="Times New Roman" w:cs="Times New Roman"/>
        </w:rPr>
      </w:pPr>
      <w:r>
        <w:rPr>
          <w:rFonts w:hint="default" w:ascii="Times New Roman" w:hAnsi="Times New Roman" w:cs="Times New Roman"/>
          <w:b/>
          <w:bCs/>
          <w:color w:val="000000"/>
          <w:kern w:val="0"/>
          <w:sz w:val="28"/>
          <w:szCs w:val="28"/>
          <w:lang w:val="en-US" w:eastAsia="zh-CN" w:bidi="ar"/>
        </w:rPr>
        <w:t>Основні категорії товарів/послуг/робіт, що закуповувалися:</w:t>
      </w:r>
    </w:p>
    <w:p w14:paraId="0BD17A43">
      <w:pPr>
        <w:pStyle w:val="63"/>
        <w:keepNext w:val="0"/>
        <w:keepLines w:val="0"/>
        <w:widowControl/>
        <w:suppressLineNumbers w:val="0"/>
        <w:rPr>
          <w:rFonts w:hint="default" w:ascii="Times New Roman" w:hAnsi="Times New Roman" w:cs="Times New Roman"/>
        </w:rPr>
      </w:pPr>
      <w:r>
        <w:rPr>
          <w:rFonts w:hint="default" w:ascii="Times New Roman" w:hAnsi="Times New Roman" w:cs="Times New Roman"/>
          <w:sz w:val="28"/>
          <w:szCs w:val="28"/>
        </w:rPr>
        <w:t>- Мастильні засоби (09210000-4) – 11 закупівель;</w:t>
      </w:r>
    </w:p>
    <w:p w14:paraId="75E17280">
      <w:pPr>
        <w:pStyle w:val="63"/>
        <w:keepNext w:val="0"/>
        <w:keepLines w:val="0"/>
        <w:widowControl/>
        <w:suppressLineNumbers w:val="0"/>
        <w:rPr>
          <w:rFonts w:hint="default" w:ascii="Times New Roman" w:hAnsi="Times New Roman" w:cs="Times New Roman"/>
        </w:rPr>
      </w:pPr>
      <w:r>
        <w:rPr>
          <w:rFonts w:hint="default" w:ascii="Times New Roman" w:hAnsi="Times New Roman" w:cs="Times New Roman"/>
          <w:sz w:val="28"/>
          <w:szCs w:val="28"/>
        </w:rPr>
        <w:t>- Запасні частини до вантажних транспортних засобів (34330000-9) – 11 закупівель;</w:t>
      </w:r>
    </w:p>
    <w:p w14:paraId="7DA3211D">
      <w:pPr>
        <w:pStyle w:val="63"/>
        <w:keepNext w:val="0"/>
        <w:keepLines w:val="0"/>
        <w:widowControl/>
        <w:suppressLineNumbers w:val="0"/>
        <w:rPr>
          <w:rFonts w:hint="default" w:ascii="Times New Roman" w:hAnsi="Times New Roman" w:cs="Times New Roman"/>
        </w:rPr>
      </w:pPr>
      <w:r>
        <w:rPr>
          <w:rFonts w:hint="default" w:ascii="Times New Roman" w:hAnsi="Times New Roman" w:cs="Times New Roman"/>
          <w:sz w:val="28"/>
          <w:szCs w:val="28"/>
        </w:rPr>
        <w:t>- Продукція для чищення (39830000-9) – 11 закупівель;</w:t>
      </w:r>
    </w:p>
    <w:p w14:paraId="72397BA7">
      <w:pPr>
        <w:pStyle w:val="63"/>
        <w:keepNext w:val="0"/>
        <w:keepLines w:val="0"/>
        <w:widowControl/>
        <w:suppressLineNumbers w:val="0"/>
        <w:rPr>
          <w:rFonts w:hint="default" w:ascii="Times New Roman" w:hAnsi="Times New Roman" w:cs="Times New Roman"/>
        </w:rPr>
      </w:pPr>
      <w:r>
        <w:rPr>
          <w:rFonts w:hint="default" w:ascii="Times New Roman" w:hAnsi="Times New Roman" w:cs="Times New Roman"/>
          <w:sz w:val="28"/>
          <w:szCs w:val="28"/>
        </w:rPr>
        <w:t>- Послуги з ремонту і технічного обслуговування (50110000-9) – 11 закупівель;</w:t>
      </w:r>
    </w:p>
    <w:p w14:paraId="0601B09E">
      <w:pPr>
        <w:pStyle w:val="63"/>
        <w:keepNext w:val="0"/>
        <w:keepLines w:val="0"/>
        <w:widowControl/>
        <w:suppressLineNumbers w:val="0"/>
        <w:rPr>
          <w:rFonts w:hint="default" w:ascii="Times New Roman" w:hAnsi="Times New Roman" w:cs="Times New Roman"/>
        </w:rPr>
      </w:pPr>
      <w:r>
        <w:rPr>
          <w:rFonts w:hint="default" w:ascii="Times New Roman" w:hAnsi="Times New Roman" w:cs="Times New Roman"/>
          <w:sz w:val="28"/>
          <w:szCs w:val="28"/>
        </w:rPr>
        <w:t>- Послуги їдалень (55510000-8) – 11 закупівель;</w:t>
      </w:r>
    </w:p>
    <w:p w14:paraId="7BF0C639">
      <w:pPr>
        <w:pStyle w:val="63"/>
        <w:keepNext w:val="0"/>
        <w:keepLines w:val="0"/>
        <w:widowControl/>
        <w:suppressLineNumbers w:val="0"/>
        <w:rPr>
          <w:rFonts w:hint="default" w:ascii="Times New Roman" w:hAnsi="Times New Roman" w:cs="Times New Roman"/>
        </w:rPr>
      </w:pPr>
      <w:r>
        <w:rPr>
          <w:rFonts w:hint="default" w:ascii="Times New Roman" w:hAnsi="Times New Roman" w:cs="Times New Roman"/>
          <w:sz w:val="28"/>
          <w:szCs w:val="28"/>
        </w:rPr>
        <w:t>- Рекламні матеріали, каталоги товарів (22460000-2) – 10 закупівель;</w:t>
      </w:r>
    </w:p>
    <w:p w14:paraId="5FCDEA89">
      <w:pPr>
        <w:pStyle w:val="63"/>
        <w:keepNext w:val="0"/>
        <w:keepLines w:val="0"/>
        <w:widowControl/>
        <w:suppressLineNumbers w:val="0"/>
        <w:rPr>
          <w:rFonts w:hint="default" w:ascii="Times New Roman" w:hAnsi="Times New Roman" w:cs="Times New Roman"/>
        </w:rPr>
      </w:pPr>
      <w:r>
        <w:rPr>
          <w:rFonts w:hint="default" w:ascii="Times New Roman" w:hAnsi="Times New Roman" w:cs="Times New Roman"/>
          <w:sz w:val="28"/>
          <w:szCs w:val="28"/>
        </w:rPr>
        <w:t>- Комп’ютерне обладнання (30230000-0) – 10 закупівель;</w:t>
      </w:r>
    </w:p>
    <w:p w14:paraId="6C1BF904">
      <w:pPr>
        <w:pStyle w:val="63"/>
        <w:keepNext w:val="0"/>
        <w:keepLines w:val="0"/>
        <w:widowControl/>
        <w:suppressLineNumbers w:val="0"/>
        <w:rPr>
          <w:rFonts w:hint="default" w:ascii="Times New Roman" w:hAnsi="Times New Roman" w:cs="Times New Roman"/>
        </w:rPr>
      </w:pPr>
      <w:r>
        <w:rPr>
          <w:rFonts w:hint="default" w:ascii="Times New Roman" w:hAnsi="Times New Roman" w:cs="Times New Roman"/>
          <w:sz w:val="28"/>
          <w:szCs w:val="28"/>
        </w:rPr>
        <w:t>- Послуги з ремонту і технічного обслуговування оргтехніки (50320000-4) – 9 закупівель;</w:t>
      </w:r>
    </w:p>
    <w:p w14:paraId="253EE8DE">
      <w:pPr>
        <w:pStyle w:val="63"/>
        <w:keepNext w:val="0"/>
        <w:keepLines w:val="0"/>
        <w:widowControl/>
        <w:suppressLineNumbers w:val="0"/>
        <w:rPr>
          <w:rFonts w:hint="default" w:ascii="Times New Roman" w:hAnsi="Times New Roman" w:cs="Times New Roman"/>
        </w:rPr>
      </w:pPr>
      <w:r>
        <w:rPr>
          <w:rFonts w:hint="default" w:ascii="Times New Roman" w:hAnsi="Times New Roman" w:cs="Times New Roman"/>
          <w:sz w:val="28"/>
          <w:szCs w:val="28"/>
        </w:rPr>
        <w:t>- Офісне устаткування та приладдя різне (30190000-7) – 9 закупівель;</w:t>
      </w:r>
    </w:p>
    <w:p w14:paraId="3E3B0FBE">
      <w:pPr>
        <w:pStyle w:val="63"/>
        <w:keepNext w:val="0"/>
        <w:keepLines w:val="0"/>
        <w:widowControl/>
        <w:suppressLineNumbers w:val="0"/>
        <w:rPr>
          <w:rFonts w:hint="default" w:ascii="Times New Roman" w:hAnsi="Times New Roman" w:cs="Times New Roman"/>
        </w:rPr>
      </w:pPr>
      <w:r>
        <w:rPr>
          <w:rFonts w:hint="default" w:ascii="Times New Roman" w:hAnsi="Times New Roman" w:cs="Times New Roman"/>
          <w:sz w:val="28"/>
          <w:szCs w:val="28"/>
        </w:rPr>
        <w:t>- Подарунки та нагороди (18530000-3) – 8 закупівель;</w:t>
      </w:r>
    </w:p>
    <w:p w14:paraId="48487F66">
      <w:pPr>
        <w:pStyle w:val="63"/>
        <w:keepNext w:val="0"/>
        <w:keepLines w:val="0"/>
        <w:widowControl/>
        <w:suppressLineNumbers w:val="0"/>
        <w:rPr>
          <w:rFonts w:hint="default" w:ascii="Times New Roman" w:hAnsi="Times New Roman" w:cs="Times New Roman"/>
        </w:rPr>
      </w:pPr>
      <w:r>
        <w:rPr>
          <w:rFonts w:hint="default" w:ascii="Times New Roman" w:hAnsi="Times New Roman" w:cs="Times New Roman"/>
          <w:sz w:val="28"/>
          <w:szCs w:val="28"/>
        </w:rPr>
        <w:t>- Офісні меблі (39150000-8) – 7 закупівель.</w:t>
      </w:r>
    </w:p>
    <w:p w14:paraId="70D18D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160" w:afterAutospacing="0" w:line="276" w:lineRule="auto"/>
        <w:ind w:left="0" w:right="0" w:firstLine="0"/>
        <w:jc w:val="left"/>
        <w:rPr>
          <w:rFonts w:hint="default" w:ascii="Times New Roman" w:hAnsi="Times New Roman" w:cs="Times New Roman"/>
        </w:rPr>
      </w:pPr>
      <w:r>
        <w:rPr>
          <w:rStyle w:val="70"/>
          <w:rFonts w:hint="default" w:ascii="Times New Roman" w:hAnsi="Times New Roman" w:cs="Times New Roman"/>
          <w:color w:val="000000"/>
          <w:lang w:val="en-US" w:eastAsia="zh-CN" w:bidi="ar"/>
        </w:rPr>
        <w:t>Протягом року було дотримано усі вимоги щодо оприлюднення закупівель у системі Prozorro, а також була доступна інформація про процедури закупівлі на офіційному сайті міської ради.</w:t>
      </w:r>
    </w:p>
    <w:p w14:paraId="36F5E4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160" w:afterAutospacing="0" w:line="276" w:lineRule="auto"/>
        <w:ind w:left="0" w:right="0" w:firstLine="0"/>
        <w:jc w:val="left"/>
        <w:rPr>
          <w:rFonts w:hint="default" w:ascii="Times New Roman" w:hAnsi="Times New Roman" w:cs="Times New Roman"/>
        </w:rPr>
      </w:pPr>
      <w:r>
        <w:rPr>
          <w:rStyle w:val="70"/>
          <w:rFonts w:hint="default" w:ascii="Times New Roman" w:hAnsi="Times New Roman" w:cs="Times New Roman"/>
          <w:color w:val="000000"/>
          <w:lang w:val="en-US" w:eastAsia="zh-CN" w:bidi="ar"/>
        </w:rPr>
        <w:t xml:space="preserve">За звітний період перевірки контролюючих органів не проводилися. </w:t>
      </w:r>
    </w:p>
    <w:p w14:paraId="6B2F94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160" w:afterAutospacing="0" w:line="276" w:lineRule="auto"/>
        <w:ind w:left="0" w:right="0" w:firstLine="0"/>
        <w:jc w:val="left"/>
        <w:rPr>
          <w:rFonts w:hint="default" w:ascii="Times New Roman" w:hAnsi="Times New Roman" w:cs="Times New Roman"/>
        </w:rPr>
      </w:pPr>
      <w:r>
        <w:rPr>
          <w:rFonts w:hint="default" w:ascii="Times New Roman" w:hAnsi="Times New Roman" w:cs="Times New Roman"/>
          <w:b/>
          <w:bCs/>
          <w:color w:val="000000"/>
          <w:kern w:val="0"/>
          <w:sz w:val="28"/>
          <w:szCs w:val="28"/>
          <w:lang w:val="en-US" w:eastAsia="zh-CN" w:bidi="ar"/>
        </w:rPr>
        <w:t> </w:t>
      </w:r>
    </w:p>
    <w:p w14:paraId="180353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160" w:afterAutospacing="0" w:line="276" w:lineRule="auto"/>
        <w:ind w:left="0" w:right="0" w:firstLine="0"/>
        <w:jc w:val="left"/>
        <w:rPr>
          <w:rFonts w:hint="default" w:ascii="Times New Roman" w:hAnsi="Times New Roman" w:cs="Times New Roman"/>
        </w:rPr>
      </w:pPr>
      <w:r>
        <w:rPr>
          <w:rFonts w:hint="default" w:ascii="Times New Roman" w:hAnsi="Times New Roman" w:cs="Times New Roman"/>
          <w:b/>
          <w:bCs/>
          <w:color w:val="000000"/>
          <w:kern w:val="0"/>
          <w:sz w:val="28"/>
          <w:szCs w:val="28"/>
          <w:lang w:val="en-US" w:eastAsia="zh-CN" w:bidi="ar"/>
        </w:rPr>
        <w:t>Порівняння з попередніми роками</w:t>
      </w:r>
    </w:p>
    <w:p w14:paraId="172703B2">
      <w:pPr>
        <w:pStyle w:val="64"/>
        <w:keepNext w:val="0"/>
        <w:keepLines w:val="0"/>
        <w:widowControl/>
        <w:suppressLineNumbers w:val="0"/>
        <w:rPr>
          <w:rFonts w:hint="default" w:ascii="Times New Roman" w:hAnsi="Times New Roman" w:cs="Times New Roman"/>
        </w:rPr>
      </w:pPr>
      <w:r>
        <w:rPr>
          <w:rStyle w:val="70"/>
          <w:rFonts w:hint="default" w:ascii="Times New Roman" w:hAnsi="Times New Roman" w:cs="Times New Roman"/>
        </w:rPr>
        <w:t>Аналіз даних свідчить про зростання кількості закупівель у 2024 році порівняно з 2023 роком, що обумовлено збільшенням потреб у товарах і послугах для забезпечення функціонування громади.</w:t>
      </w:r>
    </w:p>
    <w:p w14:paraId="7F32AB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right="0" w:firstLine="0"/>
        <w:jc w:val="left"/>
        <w:rPr>
          <w:rFonts w:hint="default" w:ascii="Times New Roman" w:hAnsi="Times New Roman" w:cs="Times New Roman"/>
        </w:rPr>
      </w:pPr>
      <w:r>
        <w:rPr>
          <w:rFonts w:hint="default" w:ascii="Times New Roman" w:hAnsi="Times New Roman" w:cs="Times New Roman"/>
          <w:b w:val="0"/>
          <w:bCs w:val="0"/>
          <w:color w:val="000000"/>
          <w:kern w:val="0"/>
          <w:sz w:val="20"/>
          <w:szCs w:val="20"/>
          <w:lang w:val="en-US" w:eastAsia="zh-CN" w:bidi="ar"/>
        </w:rPr>
        <w:t> </w:t>
      </w:r>
    </w:p>
    <w:p w14:paraId="617C9C73">
      <w:pPr>
        <w:rPr>
          <w:rFonts w:hint="default" w:ascii="Times New Roman" w:hAnsi="Times New Roman" w:cs="Times New Roman"/>
        </w:rPr>
      </w:pPr>
    </w:p>
    <w:p w14:paraId="7773E578">
      <w:pPr>
        <w:rPr>
          <w:rFonts w:hint="default" w:ascii="Times New Roman" w:hAnsi="Times New Roman" w:cs="Times New Roman"/>
        </w:rPr>
        <w:sectPr>
          <w:footnotePr>
            <w:numFmt w:val="decimal"/>
          </w:footnotePr>
          <w:pgSz w:w="11909" w:h="16834"/>
          <w:pgMar w:top="1133" w:right="1896" w:bottom="1133" w:left="1133" w:header="720" w:footer="720" w:gutter="0"/>
          <w:paperSrc/>
          <w:pgNumType w:fmt="decimal"/>
          <w:cols w:space="720" w:num="1"/>
        </w:sectPr>
      </w:pPr>
    </w:p>
    <w:p w14:paraId="5F8477D9">
      <w:pPr>
        <w:pStyle w:val="3"/>
        <w:widowControl w:val="0"/>
        <w:spacing w:before="240" w:after="240"/>
        <w:ind w:right="-7"/>
        <w:rPr>
          <w:rFonts w:hint="default" w:ascii="Times New Roman" w:hAnsi="Times New Roman" w:cs="Times New Roman"/>
        </w:rPr>
      </w:pPr>
      <w:bookmarkStart w:id="19" w:name="_jpe28uafagx"/>
      <w:bookmarkEnd w:id="19"/>
      <w:r>
        <w:rPr>
          <w:rFonts w:hint="default" w:ascii="Times New Roman" w:hAnsi="Times New Roman" w:cs="Times New Roman"/>
        </w:rPr>
        <w:t xml:space="preserve">Висновки: </w:t>
      </w:r>
    </w:p>
    <w:p w14:paraId="08BD09E8">
      <w:pPr>
        <w:widowControl w:val="0"/>
        <w:spacing w:before="240" w:after="240"/>
        <w:ind w:right="-7"/>
        <w:rPr>
          <w:rFonts w:hint="default" w:ascii="Times New Roman" w:hAnsi="Times New Roman" w:cs="Times New Roman"/>
          <w:lang w:val="uk-UA"/>
        </w:rPr>
      </w:pPr>
      <w:r>
        <w:rPr>
          <w:rFonts w:hint="default" w:ascii="Times New Roman" w:hAnsi="Times New Roman" w:cs="Times New Roman"/>
        </w:rPr>
        <w:t xml:space="preserve">За результатами інформаційного аудиту можна зробити висновок, </w:t>
      </w:r>
      <w:r>
        <w:rPr>
          <w:rFonts w:hint="default" w:ascii="Times New Roman" w:hAnsi="Times New Roman" w:cs="Times New Roman"/>
          <w:lang w:val="uk-UA"/>
        </w:rPr>
        <w:t>що</w:t>
      </w:r>
      <w:r>
        <w:rPr>
          <w:rFonts w:hint="default" w:ascii="Times New Roman" w:hAnsi="Times New Roman" w:cs="Times New Roman"/>
          <w:lang w:val="uk-UA"/>
        </w:rPr>
        <w:t xml:space="preserve"> основа роботи з відкритими даними в</w:t>
      </w:r>
      <w:r>
        <w:rPr>
          <w:rFonts w:hint="default" w:ascii="Times New Roman" w:hAnsi="Times New Roman" w:cs="Times New Roman"/>
        </w:rPr>
        <w:t xml:space="preserve"> ДМР побудована. </w:t>
      </w:r>
      <w:r>
        <w:rPr>
          <w:rFonts w:hint="default" w:ascii="Times New Roman" w:hAnsi="Times New Roman" w:cs="Times New Roman"/>
          <w:lang w:val="uk-UA"/>
        </w:rPr>
        <w:t>П</w:t>
      </w:r>
      <w:r>
        <w:rPr>
          <w:rFonts w:hint="default" w:ascii="Times New Roman" w:hAnsi="Times New Roman" w:cs="Times New Roman"/>
        </w:rPr>
        <w:t>ерелік наборів даних, які</w:t>
      </w:r>
      <w:r>
        <w:rPr>
          <w:rFonts w:hint="default" w:ascii="Times New Roman" w:hAnsi="Times New Roman" w:cs="Times New Roman"/>
          <w:lang w:val="uk-UA"/>
        </w:rPr>
        <w:t xml:space="preserve"> є оприлюднені містить набори з Постанови №835, а також власні набори, однак формати а також типи файлів потребують приведення до рекомендацій міністерства цифрової трансформації</w:t>
      </w:r>
      <w:r>
        <w:rPr>
          <w:rFonts w:hint="default" w:ascii="Times New Roman" w:hAnsi="Times New Roman" w:cs="Times New Roman"/>
        </w:rPr>
        <w:t>.</w:t>
      </w:r>
      <w:r>
        <w:rPr>
          <w:rFonts w:hint="default" w:ascii="Times New Roman" w:hAnsi="Times New Roman" w:cs="Times New Roman"/>
          <w:lang w:val="uk-UA"/>
        </w:rPr>
        <w:t xml:space="preserve"> </w:t>
      </w:r>
    </w:p>
    <w:p w14:paraId="0BD61012">
      <w:pPr>
        <w:widowControl w:val="0"/>
        <w:spacing w:before="240" w:after="240"/>
        <w:ind w:right="-7"/>
        <w:rPr>
          <w:rFonts w:hint="default" w:ascii="Times New Roman" w:hAnsi="Times New Roman" w:cs="Times New Roman"/>
        </w:rPr>
      </w:pPr>
      <w:r>
        <w:rPr>
          <w:rFonts w:hint="default" w:ascii="Times New Roman" w:hAnsi="Times New Roman" w:cs="Times New Roman"/>
        </w:rPr>
        <w:t xml:space="preserve">ДМР оприлюднює набори відкритих даних на Місцевому порталі відкритих даних, які за процедурою харвестингу автоматично оприлюднюються на Єдиному державному веб порталі відкритих даних. </w:t>
      </w:r>
    </w:p>
    <w:p w14:paraId="4F682A0E">
      <w:pPr>
        <w:widowControl w:val="0"/>
        <w:spacing w:before="240" w:after="240"/>
        <w:ind w:right="-7"/>
        <w:rPr>
          <w:rFonts w:hint="default" w:ascii="Times New Roman" w:hAnsi="Times New Roman" w:cs="Times New Roman"/>
          <w:lang w:val="uk-UA"/>
        </w:rPr>
      </w:pPr>
      <w:r>
        <w:rPr>
          <w:rFonts w:hint="default" w:ascii="Times New Roman" w:hAnsi="Times New Roman" w:cs="Times New Roman"/>
        </w:rPr>
        <w:t xml:space="preserve">Більшість наборів відкритих даних є ініціативними (не обовʼязковими до оприлюднення відповідно до Переліку затвердженого Постановою Кабінету Міністрів України №835), проте ці набори внесені у </w:t>
      </w:r>
      <w:r>
        <w:rPr>
          <w:rFonts w:hint="default" w:ascii="Times New Roman" w:hAnsi="Times New Roman" w:cs="Times New Roman"/>
          <w:lang w:val="uk-UA"/>
        </w:rPr>
        <w:t>рішення</w:t>
      </w:r>
      <w:r>
        <w:rPr>
          <w:rFonts w:hint="default" w:ascii="Times New Roman" w:hAnsi="Times New Roman" w:cs="Times New Roman"/>
          <w:lang w:val="uk-UA"/>
        </w:rPr>
        <w:t xml:space="preserve"> виконкому</w:t>
      </w:r>
      <w:r>
        <w:rPr>
          <w:rFonts w:hint="default" w:ascii="Times New Roman" w:hAnsi="Times New Roman" w:cs="Times New Roman"/>
        </w:rPr>
        <w:t xml:space="preserve"> ДМР,</w:t>
      </w:r>
      <w:r>
        <w:rPr>
          <w:rFonts w:hint="default" w:ascii="Times New Roman" w:hAnsi="Times New Roman" w:cs="Times New Roman"/>
          <w:lang w:val="uk-UA"/>
        </w:rPr>
        <w:t xml:space="preserve"> необхідно внести зміни в рішення де прописати перелік наборів даних строго ву відповідності до формулювання у постанові КМУ №835.</w:t>
      </w:r>
    </w:p>
    <w:p w14:paraId="2308EC41">
      <w:pPr>
        <w:widowControl w:val="0"/>
        <w:spacing w:before="240" w:after="240"/>
        <w:ind w:right="-7"/>
        <w:rPr>
          <w:rFonts w:hint="default" w:ascii="Times New Roman" w:hAnsi="Times New Roman" w:cs="Times New Roman"/>
          <w:lang w:val="uk-UA"/>
        </w:rPr>
      </w:pPr>
      <w:r>
        <w:rPr>
          <w:rFonts w:hint="default" w:ascii="Times New Roman" w:hAnsi="Times New Roman" w:cs="Times New Roman"/>
          <w:lang w:val="uk-UA"/>
        </w:rPr>
        <w:t>Стосовно наборів даних, які втратили свою актуальність, перестали оновлюватися необхідно зазначити інформацію про причини.</w:t>
      </w:r>
    </w:p>
    <w:p w14:paraId="5455ED50">
      <w:pPr>
        <w:widowControl w:val="0"/>
        <w:spacing w:before="240" w:after="240"/>
        <w:ind w:right="-7"/>
        <w:rPr>
          <w:rFonts w:hint="default" w:ascii="Times New Roman" w:hAnsi="Times New Roman" w:cs="Times New Roman"/>
        </w:rPr>
      </w:pPr>
      <w:r>
        <w:rPr>
          <w:rFonts w:hint="default" w:ascii="Times New Roman" w:hAnsi="Times New Roman" w:cs="Times New Roman"/>
        </w:rPr>
        <w:t xml:space="preserve">Дані активно використовуються посадовими особами ДМР для здійснення управлінської аналітики - прийняття рішень на основі даних. Проте не всі посадові особи мають необхідні технічні компетенції для роботи з даними, іноді обробка значних масивів інформації проводиться “в ручному режимі”, хоча ці дані придатні для автоматизованої машинної обробки. </w:t>
      </w:r>
    </w:p>
    <w:p w14:paraId="6E0E048F">
      <w:pPr>
        <w:pStyle w:val="3"/>
        <w:widowControl w:val="0"/>
        <w:spacing w:before="240" w:after="240"/>
        <w:ind w:right="-607"/>
        <w:rPr>
          <w:rFonts w:hint="default" w:ascii="Times New Roman" w:hAnsi="Times New Roman" w:cs="Times New Roman"/>
        </w:rPr>
      </w:pPr>
      <w:bookmarkStart w:id="20" w:name="_ivbslpr5osbs"/>
      <w:bookmarkEnd w:id="20"/>
    </w:p>
    <w:p w14:paraId="0C1527F8">
      <w:pPr>
        <w:pStyle w:val="3"/>
        <w:widowControl w:val="0"/>
        <w:spacing w:before="240" w:after="240"/>
        <w:ind w:right="-607"/>
        <w:rPr>
          <w:rFonts w:hint="default" w:ascii="Times New Roman" w:hAnsi="Times New Roman" w:cs="Times New Roman"/>
        </w:rPr>
      </w:pPr>
    </w:p>
    <w:p w14:paraId="78A4BC08">
      <w:pPr>
        <w:pStyle w:val="3"/>
        <w:widowControl w:val="0"/>
        <w:spacing w:before="240" w:after="240"/>
        <w:ind w:right="-607"/>
        <w:rPr>
          <w:rFonts w:hint="default" w:ascii="Times New Roman" w:hAnsi="Times New Roman" w:cs="Times New Roman"/>
        </w:rPr>
      </w:pPr>
    </w:p>
    <w:p w14:paraId="48AF50DB">
      <w:pPr>
        <w:pStyle w:val="3"/>
        <w:widowControl w:val="0"/>
        <w:spacing w:before="240" w:after="240"/>
        <w:ind w:right="-607"/>
        <w:rPr>
          <w:rFonts w:hint="default" w:ascii="Times New Roman" w:hAnsi="Times New Roman" w:cs="Times New Roman"/>
        </w:rPr>
      </w:pPr>
    </w:p>
    <w:p w14:paraId="6F52DC29">
      <w:pPr>
        <w:pStyle w:val="3"/>
        <w:widowControl w:val="0"/>
        <w:spacing w:before="240" w:after="240"/>
        <w:ind w:right="-607"/>
        <w:rPr>
          <w:rFonts w:hint="default" w:ascii="Times New Roman" w:hAnsi="Times New Roman" w:cs="Times New Roman"/>
        </w:rPr>
      </w:pPr>
    </w:p>
    <w:p w14:paraId="67DEA77F">
      <w:pPr>
        <w:pStyle w:val="3"/>
        <w:widowControl w:val="0"/>
        <w:spacing w:before="240" w:after="240"/>
        <w:ind w:right="-607"/>
        <w:rPr>
          <w:rFonts w:hint="default" w:ascii="Times New Roman" w:hAnsi="Times New Roman" w:cs="Times New Roman"/>
        </w:rPr>
      </w:pPr>
    </w:p>
    <w:p w14:paraId="1A0304BE">
      <w:pPr>
        <w:pStyle w:val="3"/>
        <w:widowControl w:val="0"/>
        <w:spacing w:before="240" w:after="240"/>
        <w:ind w:right="-607"/>
        <w:rPr>
          <w:rFonts w:hint="default" w:ascii="Times New Roman" w:hAnsi="Times New Roman" w:cs="Times New Roman"/>
        </w:rPr>
      </w:pPr>
    </w:p>
    <w:p w14:paraId="1B38FD4C">
      <w:pPr>
        <w:rPr>
          <w:rFonts w:hint="default" w:ascii="Times New Roman" w:hAnsi="Times New Roman" w:cs="Times New Roman"/>
        </w:rPr>
      </w:pPr>
    </w:p>
    <w:p w14:paraId="0A93296B">
      <w:pPr>
        <w:rPr>
          <w:rFonts w:hint="default" w:ascii="Times New Roman" w:hAnsi="Times New Roman" w:cs="Times New Roman"/>
        </w:rPr>
      </w:pPr>
    </w:p>
    <w:p w14:paraId="6085BF16">
      <w:pPr>
        <w:pStyle w:val="3"/>
        <w:widowControl w:val="0"/>
        <w:spacing w:before="240" w:after="240"/>
        <w:ind w:right="-607"/>
        <w:rPr>
          <w:rFonts w:hint="default" w:ascii="Times New Roman" w:hAnsi="Times New Roman" w:cs="Times New Roman"/>
        </w:rPr>
      </w:pPr>
      <w:r>
        <w:rPr>
          <w:rFonts w:hint="default" w:ascii="Times New Roman" w:hAnsi="Times New Roman" w:cs="Times New Roman"/>
        </w:rPr>
        <w:t>Рекомендації</w:t>
      </w:r>
    </w:p>
    <w:p w14:paraId="06AB56A4">
      <w:pPr>
        <w:pStyle w:val="5"/>
        <w:rPr>
          <w:rFonts w:hint="default" w:ascii="Times New Roman" w:hAnsi="Times New Roman" w:cs="Times New Roman"/>
        </w:rPr>
      </w:pPr>
      <w:bookmarkStart w:id="21" w:name="_ndono3ho3aog"/>
      <w:bookmarkEnd w:id="21"/>
      <w:r>
        <w:rPr>
          <w:rFonts w:hint="default" w:ascii="Times New Roman" w:hAnsi="Times New Roman" w:cs="Times New Roman"/>
        </w:rPr>
        <w:t>Загальні рекомендації</w:t>
      </w:r>
    </w:p>
    <w:p w14:paraId="30961481">
      <w:pPr>
        <w:ind w:right="-607"/>
        <w:rPr>
          <w:rFonts w:hint="default" w:ascii="Times New Roman" w:hAnsi="Times New Roman" w:cs="Times New Roman"/>
        </w:rPr>
      </w:pPr>
      <w:r>
        <w:rPr>
          <w:rFonts w:hint="default" w:ascii="Times New Roman" w:hAnsi="Times New Roman" w:cs="Times New Roman"/>
        </w:rPr>
        <w:t xml:space="preserve">Оперативні (протягом </w:t>
      </w:r>
      <w:r>
        <w:rPr>
          <w:rFonts w:hint="default" w:ascii="Times New Roman" w:hAnsi="Times New Roman" w:cs="Times New Roman"/>
          <w:lang w:val="en-US"/>
        </w:rPr>
        <w:t>3</w:t>
      </w:r>
      <w:r>
        <w:rPr>
          <w:rFonts w:hint="default" w:ascii="Times New Roman" w:hAnsi="Times New Roman" w:cs="Times New Roman"/>
        </w:rPr>
        <w:t>місяц</w:t>
      </w:r>
      <w:r>
        <w:rPr>
          <w:rFonts w:hint="default" w:ascii="Times New Roman" w:hAnsi="Times New Roman" w:cs="Times New Roman"/>
          <w:lang w:val="uk-UA"/>
        </w:rPr>
        <w:t>ів</w:t>
      </w:r>
      <w:r>
        <w:rPr>
          <w:rFonts w:hint="default" w:ascii="Times New Roman" w:hAnsi="Times New Roman" w:cs="Times New Roman"/>
        </w:rPr>
        <w:t>):</w:t>
      </w:r>
    </w:p>
    <w:p w14:paraId="1E3DEE7A">
      <w:pPr>
        <w:numPr>
          <w:ilvl w:val="0"/>
          <w:numId w:val="3"/>
        </w:numPr>
        <w:spacing w:after="0"/>
        <w:ind w:left="720" w:hanging="360"/>
        <w:rPr>
          <w:rFonts w:hint="default" w:ascii="Times New Roman" w:hAnsi="Times New Roman" w:cs="Times New Roman"/>
        </w:rPr>
      </w:pPr>
      <w:r>
        <w:rPr>
          <w:rFonts w:hint="default" w:ascii="Times New Roman" w:hAnsi="Times New Roman" w:cs="Times New Roman"/>
        </w:rPr>
        <w:t xml:space="preserve">У </w:t>
      </w:r>
      <w:r>
        <w:rPr>
          <w:rFonts w:hint="default" w:ascii="Times New Roman" w:hAnsi="Times New Roman" w:cs="Times New Roman"/>
          <w:lang w:val="uk-UA"/>
        </w:rPr>
        <w:t>рішенні</w:t>
      </w:r>
      <w:r>
        <w:rPr>
          <w:rFonts w:hint="default" w:ascii="Times New Roman" w:hAnsi="Times New Roman" w:cs="Times New Roman"/>
          <w:lang w:val="uk-UA"/>
        </w:rPr>
        <w:t xml:space="preserve"> виконавчого комітету </w:t>
      </w:r>
      <w:r>
        <w:rPr>
          <w:rFonts w:hint="default" w:ascii="Times New Roman" w:hAnsi="Times New Roman" w:cs="Times New Roman"/>
        </w:rPr>
        <w:t xml:space="preserve">“Про Порядок розміщення наборів даних виконавчого комітету Дрогобицької міської ради та її виконавчих органів </w:t>
      </w:r>
      <w:r>
        <w:rPr>
          <w:rFonts w:hint="default" w:ascii="Times New Roman" w:hAnsi="Times New Roman" w:cs="Times New Roman"/>
          <w:lang w:val="uk-UA"/>
        </w:rPr>
        <w:t xml:space="preserve"> внести зміни: </w:t>
      </w:r>
    </w:p>
    <w:p w14:paraId="42518651">
      <w:pPr>
        <w:numPr>
          <w:ilvl w:val="1"/>
          <w:numId w:val="3"/>
        </w:numPr>
        <w:spacing w:after="0"/>
        <w:ind w:left="1140" w:leftChars="0" w:hanging="360"/>
        <w:rPr>
          <w:rFonts w:hint="default" w:ascii="Times New Roman" w:hAnsi="Times New Roman" w:cs="Times New Roman"/>
        </w:rPr>
      </w:pPr>
      <w:r>
        <w:rPr>
          <w:rFonts w:hint="default" w:ascii="Times New Roman" w:hAnsi="Times New Roman" w:cs="Times New Roman"/>
        </w:rPr>
        <w:t>за</w:t>
      </w:r>
      <w:r>
        <w:rPr>
          <w:rFonts w:hint="default" w:ascii="Times New Roman" w:hAnsi="Times New Roman" w:cs="Times New Roman"/>
          <w:lang w:val="uk-UA"/>
        </w:rPr>
        <w:t>твердити</w:t>
      </w:r>
      <w:r>
        <w:rPr>
          <w:rFonts w:hint="default" w:ascii="Times New Roman" w:hAnsi="Times New Roman" w:cs="Times New Roman"/>
          <w:lang w:val="uk-UA"/>
        </w:rPr>
        <w:t xml:space="preserve"> форматом для публікації даних </w:t>
      </w:r>
      <w:r>
        <w:rPr>
          <w:rFonts w:hint="default" w:ascii="Times New Roman" w:hAnsi="Times New Roman" w:cs="Times New Roman"/>
          <w:lang w:val="en-US"/>
        </w:rPr>
        <w:t xml:space="preserve">csv </w:t>
      </w:r>
      <w:r>
        <w:rPr>
          <w:rFonts w:hint="default" w:ascii="Times New Roman" w:hAnsi="Times New Roman" w:cs="Times New Roman"/>
          <w:lang w:val="uk-UA"/>
        </w:rPr>
        <w:t>формат, та вилучити формати-</w:t>
      </w:r>
      <w:r>
        <w:rPr>
          <w:rFonts w:hint="default" w:ascii="Times New Roman" w:hAnsi="Times New Roman" w:cs="Times New Roman"/>
        </w:rPr>
        <w:t xml:space="preserve"> xlsx, xls, doc, docx тощо. </w:t>
      </w:r>
    </w:p>
    <w:p w14:paraId="76B07D8C">
      <w:pPr>
        <w:numPr>
          <w:ilvl w:val="1"/>
          <w:numId w:val="3"/>
        </w:numPr>
        <w:spacing w:after="0"/>
        <w:ind w:left="1140" w:leftChars="0" w:hanging="360"/>
        <w:rPr>
          <w:rFonts w:hint="default" w:ascii="Times New Roman" w:hAnsi="Times New Roman" w:cs="Times New Roman"/>
        </w:rPr>
      </w:pPr>
      <w:r>
        <w:rPr>
          <w:rFonts w:hint="default" w:ascii="Times New Roman" w:hAnsi="Times New Roman" w:cs="Times New Roman"/>
          <w:lang w:val="uk-UA"/>
        </w:rPr>
        <w:t>внести</w:t>
      </w:r>
      <w:r>
        <w:rPr>
          <w:rFonts w:hint="default" w:ascii="Times New Roman" w:hAnsi="Times New Roman" w:cs="Times New Roman"/>
          <w:lang w:val="uk-UA"/>
        </w:rPr>
        <w:t xml:space="preserve"> зміни в назви наборів даних у відповідності до постанови №835 КМУ</w:t>
      </w:r>
    </w:p>
    <w:p w14:paraId="7B16E02C">
      <w:pPr>
        <w:numPr>
          <w:ilvl w:val="0"/>
          <w:numId w:val="3"/>
        </w:numPr>
        <w:spacing w:after="0"/>
        <w:ind w:left="720" w:hanging="360"/>
        <w:rPr>
          <w:rFonts w:hint="default" w:ascii="Times New Roman" w:hAnsi="Times New Roman" w:cs="Times New Roman"/>
        </w:rPr>
      </w:pPr>
      <w:r>
        <w:rPr>
          <w:rFonts w:hint="default" w:ascii="Times New Roman" w:hAnsi="Times New Roman" w:cs="Times New Roman"/>
        </w:rPr>
        <w:t>Затвердити за потреби нормативно правові документи, які регламентують оприлюднення публічної інформації у формі відкритих даних в структурних підрозділах ДМР.</w:t>
      </w:r>
    </w:p>
    <w:p w14:paraId="431BDE8A">
      <w:pPr>
        <w:numPr>
          <w:ilvl w:val="0"/>
          <w:numId w:val="3"/>
        </w:numPr>
        <w:spacing w:after="0"/>
        <w:ind w:left="720" w:hanging="360"/>
        <w:rPr>
          <w:rFonts w:hint="default" w:ascii="Times New Roman" w:hAnsi="Times New Roman" w:cs="Times New Roman"/>
        </w:rPr>
      </w:pPr>
      <w:r>
        <w:rPr>
          <w:rFonts w:hint="default" w:ascii="Times New Roman" w:hAnsi="Times New Roman" w:cs="Times New Roman"/>
        </w:rPr>
        <w:t>Шляхом прийняття внутрішніх розпорядчих актів структурними підрозділами визначити осіб відповідальних за оприлюднення публічної інформації у формі відкритих даних, які покладатимуть на цих осіб чіткі обовʼязки щодо оприлюднення відкритих даних.</w:t>
      </w:r>
    </w:p>
    <w:p w14:paraId="0EFD3DFF">
      <w:pPr>
        <w:numPr>
          <w:numId w:val="0"/>
        </w:numPr>
        <w:spacing w:after="0"/>
        <w:ind w:left="360" w:leftChars="0"/>
        <w:rPr>
          <w:rFonts w:hint="default" w:ascii="Times New Roman" w:hAnsi="Times New Roman" w:cs="Times New Roman"/>
        </w:rPr>
      </w:pPr>
    </w:p>
    <w:p w14:paraId="6727EC24">
      <w:pPr>
        <w:ind w:right="-607"/>
        <w:rPr>
          <w:rFonts w:hint="default" w:ascii="Times New Roman" w:hAnsi="Times New Roman" w:cs="Times New Roman"/>
        </w:rPr>
      </w:pPr>
      <w:r>
        <w:rPr>
          <w:rFonts w:hint="default" w:ascii="Times New Roman" w:hAnsi="Times New Roman" w:cs="Times New Roman"/>
        </w:rPr>
        <w:t>Короткострокові (до одного року):</w:t>
      </w:r>
    </w:p>
    <w:p w14:paraId="745B38F8">
      <w:pPr>
        <w:numPr>
          <w:ilvl w:val="0"/>
          <w:numId w:val="6"/>
        </w:numPr>
        <w:spacing w:after="0"/>
        <w:ind w:left="720" w:right="-7" w:hanging="360"/>
        <w:rPr>
          <w:rFonts w:hint="default" w:ascii="Times New Roman" w:hAnsi="Times New Roman" w:cs="Times New Roman"/>
        </w:rPr>
      </w:pPr>
      <w:r>
        <w:rPr>
          <w:rFonts w:hint="default" w:ascii="Times New Roman" w:hAnsi="Times New Roman" w:cs="Times New Roman"/>
        </w:rPr>
        <w:t xml:space="preserve">Проведення навчання посадових осіб ДМР компетенції у сфері роботи із відкритими даними, інструментів роботи із машиночитаною інформацією, візуалізацією даних. </w:t>
      </w:r>
    </w:p>
    <w:p w14:paraId="791F6E7B">
      <w:pPr>
        <w:numPr>
          <w:ilvl w:val="0"/>
          <w:numId w:val="6"/>
        </w:numPr>
        <w:spacing w:after="0"/>
        <w:ind w:left="720" w:right="-7" w:hanging="360"/>
        <w:rPr>
          <w:rFonts w:hint="default" w:ascii="Times New Roman" w:hAnsi="Times New Roman" w:cs="Times New Roman"/>
        </w:rPr>
      </w:pPr>
      <w:r>
        <w:rPr>
          <w:rFonts w:hint="default" w:ascii="Times New Roman" w:hAnsi="Times New Roman" w:cs="Times New Roman"/>
        </w:rPr>
        <w:t>Провести навчання визначених посадових осіб роботі з інструментами із візуалізації даних</w:t>
      </w:r>
    </w:p>
    <w:p w14:paraId="297AAC7E">
      <w:pPr>
        <w:widowControl w:val="0"/>
        <w:numPr>
          <w:ilvl w:val="0"/>
          <w:numId w:val="6"/>
        </w:numPr>
        <w:spacing w:after="0"/>
        <w:ind w:left="720" w:right="-7" w:hanging="360"/>
        <w:rPr>
          <w:rFonts w:hint="default" w:ascii="Times New Roman" w:hAnsi="Times New Roman" w:cs="Times New Roman"/>
        </w:rPr>
      </w:pPr>
      <w:r>
        <w:rPr>
          <w:rFonts w:hint="default" w:ascii="Times New Roman" w:hAnsi="Times New Roman" w:cs="Times New Roman"/>
        </w:rPr>
        <w:t>Організувати безперервний процес підвищення кваліфікації кадрів територіальних громад із якими відбувається взаємодія в межах інформаційного обміну, для отримання ними відповідних навичок роботи із структурованою, машиночитаною інформацією.</w:t>
      </w:r>
    </w:p>
    <w:p w14:paraId="42D05240">
      <w:pPr>
        <w:numPr>
          <w:ilvl w:val="0"/>
          <w:numId w:val="6"/>
        </w:numPr>
        <w:spacing w:after="0"/>
        <w:ind w:left="720" w:hanging="360"/>
        <w:rPr>
          <w:rFonts w:hint="default" w:ascii="Times New Roman" w:hAnsi="Times New Roman" w:cs="Times New Roman"/>
        </w:rPr>
      </w:pPr>
      <w:r>
        <w:rPr>
          <w:rFonts w:hint="default" w:ascii="Times New Roman" w:hAnsi="Times New Roman" w:cs="Times New Roman"/>
        </w:rPr>
        <w:t xml:space="preserve">Рекомендується провести навчання посадових осіб структурних підрозділів ДМР для використання системи </w:t>
      </w:r>
      <w:r>
        <w:rPr>
          <w:rFonts w:hint="default" w:ascii="Times New Roman" w:hAnsi="Times New Roman" w:cs="Times New Roman"/>
          <w:lang w:val="en-US"/>
        </w:rPr>
        <w:t>Q</w:t>
      </w:r>
      <w:r>
        <w:rPr>
          <w:rFonts w:hint="default" w:ascii="Times New Roman" w:hAnsi="Times New Roman" w:cs="Times New Roman"/>
        </w:rPr>
        <w:t>Gis та в подальшому використовувати цю систему для обробки геопросторової інформації, в тих випадках де це доречно.</w:t>
      </w:r>
    </w:p>
    <w:p w14:paraId="69C82CBE">
      <w:pPr>
        <w:ind w:left="720"/>
        <w:rPr>
          <w:rFonts w:hint="default" w:ascii="Times New Roman" w:hAnsi="Times New Roman" w:cs="Times New Roman"/>
        </w:rPr>
      </w:pPr>
    </w:p>
    <w:p w14:paraId="0F57A216">
      <w:pPr>
        <w:spacing w:after="20"/>
        <w:ind w:left="-20"/>
        <w:rPr>
          <w:rFonts w:hint="default" w:ascii="Times New Roman" w:hAnsi="Times New Roman" w:cs="Times New Roman"/>
        </w:rPr>
      </w:pPr>
      <w:r>
        <w:rPr>
          <w:rFonts w:hint="default" w:ascii="Times New Roman" w:hAnsi="Times New Roman" w:cs="Times New Roman"/>
          <w:b/>
        </w:rPr>
        <w:t xml:space="preserve">Керуючий справами виконкому </w:t>
      </w:r>
      <w:r>
        <w:rPr>
          <w:rFonts w:hint="default" w:ascii="Times New Roman" w:hAnsi="Times New Roman" w:cs="Times New Roman"/>
          <w:b/>
        </w:rPr>
        <w:tab/>
      </w:r>
      <w:r>
        <w:rPr>
          <w:rFonts w:hint="default" w:ascii="Times New Roman" w:hAnsi="Times New Roman" w:cs="Times New Roman"/>
          <w:b/>
        </w:rPr>
        <w:tab/>
      </w:r>
      <w:r>
        <w:rPr>
          <w:rFonts w:hint="default" w:ascii="Times New Roman" w:hAnsi="Times New Roman" w:cs="Times New Roman"/>
          <w:b/>
        </w:rPr>
        <w:tab/>
      </w:r>
      <w:r>
        <w:rPr>
          <w:rFonts w:hint="default" w:ascii="Times New Roman" w:hAnsi="Times New Roman" w:cs="Times New Roman"/>
          <w:b/>
        </w:rPr>
        <w:tab/>
      </w:r>
      <w:r>
        <w:rPr>
          <w:rFonts w:hint="default" w:ascii="Times New Roman" w:hAnsi="Times New Roman" w:cs="Times New Roman"/>
          <w:b/>
        </w:rPr>
        <w:tab/>
      </w:r>
      <w:r>
        <w:rPr>
          <w:rFonts w:hint="default" w:ascii="Times New Roman" w:hAnsi="Times New Roman" w:cs="Times New Roman"/>
          <w:b/>
        </w:rPr>
        <w:t>Віталій ВОВКІВ</w:t>
      </w:r>
      <w:bookmarkStart w:id="22" w:name="_q89ubkj0wggl"/>
      <w:bookmarkEnd w:id="22"/>
    </w:p>
    <w:sectPr>
      <w:footnotePr>
        <w:numFmt w:val="decimal"/>
      </w:footnotePr>
      <w:pgSz w:w="11909" w:h="16834"/>
      <w:pgMar w:top="1133" w:right="1896" w:bottom="1133" w:left="1133" w:header="720" w:footer="720" w:gutter="0"/>
      <w:paperSrc/>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pto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43FF8">
    <w:pPr>
      <w:jc w:val="right"/>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F7C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0"/>
      <w:numFmt w:val="bullet"/>
      <w:lvlText w:val="●"/>
      <w:lvlJc w:val="left"/>
      <w:pPr>
        <w:ind w:left="500" w:firstLine="0"/>
      </w:pPr>
      <w:rPr>
        <w:u w:val="none" w:color="auto"/>
      </w:rPr>
    </w:lvl>
    <w:lvl w:ilvl="1" w:tentative="0">
      <w:start w:val="0"/>
      <w:numFmt w:val="bullet"/>
      <w:lvlText w:val="○"/>
      <w:lvlJc w:val="left"/>
      <w:pPr>
        <w:ind w:left="1220" w:firstLine="0"/>
      </w:pPr>
      <w:rPr>
        <w:u w:val="none" w:color="auto"/>
      </w:rPr>
    </w:lvl>
    <w:lvl w:ilvl="2" w:tentative="0">
      <w:start w:val="0"/>
      <w:numFmt w:val="bullet"/>
      <w:lvlText w:val="■"/>
      <w:lvlJc w:val="left"/>
      <w:pPr>
        <w:ind w:left="1940" w:firstLine="0"/>
      </w:pPr>
      <w:rPr>
        <w:u w:val="none" w:color="auto"/>
      </w:rPr>
    </w:lvl>
    <w:lvl w:ilvl="3" w:tentative="0">
      <w:start w:val="0"/>
      <w:numFmt w:val="bullet"/>
      <w:lvlText w:val="●"/>
      <w:lvlJc w:val="left"/>
      <w:pPr>
        <w:ind w:left="2660" w:firstLine="0"/>
      </w:pPr>
      <w:rPr>
        <w:u w:val="none" w:color="auto"/>
      </w:rPr>
    </w:lvl>
    <w:lvl w:ilvl="4" w:tentative="0">
      <w:start w:val="0"/>
      <w:numFmt w:val="bullet"/>
      <w:lvlText w:val="○"/>
      <w:lvlJc w:val="left"/>
      <w:pPr>
        <w:ind w:left="3380" w:firstLine="0"/>
      </w:pPr>
      <w:rPr>
        <w:u w:val="none" w:color="auto"/>
      </w:rPr>
    </w:lvl>
    <w:lvl w:ilvl="5" w:tentative="0">
      <w:start w:val="0"/>
      <w:numFmt w:val="bullet"/>
      <w:lvlText w:val="■"/>
      <w:lvlJc w:val="left"/>
      <w:pPr>
        <w:ind w:left="4100" w:firstLine="0"/>
      </w:pPr>
      <w:rPr>
        <w:u w:val="none" w:color="auto"/>
      </w:rPr>
    </w:lvl>
    <w:lvl w:ilvl="6" w:tentative="0">
      <w:start w:val="0"/>
      <w:numFmt w:val="bullet"/>
      <w:lvlText w:val="●"/>
      <w:lvlJc w:val="left"/>
      <w:pPr>
        <w:ind w:left="4820" w:firstLine="0"/>
      </w:pPr>
      <w:rPr>
        <w:u w:val="none" w:color="auto"/>
      </w:rPr>
    </w:lvl>
    <w:lvl w:ilvl="7" w:tentative="0">
      <w:start w:val="0"/>
      <w:numFmt w:val="bullet"/>
      <w:lvlText w:val="○"/>
      <w:lvlJc w:val="left"/>
      <w:pPr>
        <w:ind w:left="5540" w:firstLine="0"/>
      </w:pPr>
      <w:rPr>
        <w:u w:val="none" w:color="auto"/>
      </w:rPr>
    </w:lvl>
    <w:lvl w:ilvl="8" w:tentative="0">
      <w:start w:val="0"/>
      <w:numFmt w:val="bullet"/>
      <w:lvlText w:val="■"/>
      <w:lvlJc w:val="left"/>
      <w:pPr>
        <w:ind w:left="6260" w:firstLine="0"/>
      </w:pPr>
      <w:rPr>
        <w:u w:val="none" w:color="auto"/>
      </w:rPr>
    </w:lvl>
  </w:abstractNum>
  <w:abstractNum w:abstractNumId="1">
    <w:nsid w:val="BF205925"/>
    <w:multiLevelType w:val="multilevel"/>
    <w:tmpl w:val="BF205925"/>
    <w:lvl w:ilvl="0" w:tentative="0">
      <w:start w:val="0"/>
      <w:numFmt w:val="bullet"/>
      <w:lvlText w:val="●"/>
      <w:lvlJc w:val="left"/>
      <w:pPr>
        <w:ind w:left="360" w:firstLine="0"/>
      </w:pPr>
      <w:rPr>
        <w:u w:val="none" w:color="auto"/>
      </w:rPr>
    </w:lvl>
    <w:lvl w:ilvl="1" w:tentative="0">
      <w:start w:val="0"/>
      <w:numFmt w:val="bullet"/>
      <w:lvlText w:val="○"/>
      <w:lvlJc w:val="left"/>
      <w:pPr>
        <w:ind w:left="1080" w:firstLine="0"/>
      </w:pPr>
      <w:rPr>
        <w:u w:val="none" w:color="auto"/>
      </w:rPr>
    </w:lvl>
    <w:lvl w:ilvl="2" w:tentative="0">
      <w:start w:val="0"/>
      <w:numFmt w:val="bullet"/>
      <w:lvlText w:val="■"/>
      <w:lvlJc w:val="left"/>
      <w:pPr>
        <w:ind w:left="1800" w:firstLine="0"/>
      </w:pPr>
      <w:rPr>
        <w:u w:val="none" w:color="auto"/>
      </w:rPr>
    </w:lvl>
    <w:lvl w:ilvl="3" w:tentative="0">
      <w:start w:val="0"/>
      <w:numFmt w:val="bullet"/>
      <w:lvlText w:val="●"/>
      <w:lvlJc w:val="left"/>
      <w:pPr>
        <w:ind w:left="2520" w:firstLine="0"/>
      </w:pPr>
      <w:rPr>
        <w:u w:val="none" w:color="auto"/>
      </w:rPr>
    </w:lvl>
    <w:lvl w:ilvl="4" w:tentative="0">
      <w:start w:val="0"/>
      <w:numFmt w:val="bullet"/>
      <w:lvlText w:val="○"/>
      <w:lvlJc w:val="left"/>
      <w:pPr>
        <w:ind w:left="3240" w:firstLine="0"/>
      </w:pPr>
      <w:rPr>
        <w:u w:val="none" w:color="auto"/>
      </w:rPr>
    </w:lvl>
    <w:lvl w:ilvl="5" w:tentative="0">
      <w:start w:val="0"/>
      <w:numFmt w:val="bullet"/>
      <w:lvlText w:val="■"/>
      <w:lvlJc w:val="left"/>
      <w:pPr>
        <w:ind w:left="3960" w:firstLine="0"/>
      </w:pPr>
      <w:rPr>
        <w:u w:val="none" w:color="auto"/>
      </w:rPr>
    </w:lvl>
    <w:lvl w:ilvl="6" w:tentative="0">
      <w:start w:val="0"/>
      <w:numFmt w:val="bullet"/>
      <w:lvlText w:val="●"/>
      <w:lvlJc w:val="left"/>
      <w:pPr>
        <w:ind w:left="4680" w:firstLine="0"/>
      </w:pPr>
      <w:rPr>
        <w:u w:val="none" w:color="auto"/>
      </w:rPr>
    </w:lvl>
    <w:lvl w:ilvl="7" w:tentative="0">
      <w:start w:val="0"/>
      <w:numFmt w:val="bullet"/>
      <w:lvlText w:val="○"/>
      <w:lvlJc w:val="left"/>
      <w:pPr>
        <w:ind w:left="5400" w:firstLine="0"/>
      </w:pPr>
      <w:rPr>
        <w:u w:val="none" w:color="auto"/>
      </w:rPr>
    </w:lvl>
    <w:lvl w:ilvl="8" w:tentative="0">
      <w:start w:val="0"/>
      <w:numFmt w:val="bullet"/>
      <w:lvlText w:val="■"/>
      <w:lvlJc w:val="left"/>
      <w:pPr>
        <w:ind w:left="6120" w:firstLine="0"/>
      </w:pPr>
      <w:rPr>
        <w:u w:val="none" w:color="auto"/>
      </w:rPr>
    </w:lvl>
  </w:abstractNum>
  <w:abstractNum w:abstractNumId="2">
    <w:nsid w:val="0053208E"/>
    <w:multiLevelType w:val="multilevel"/>
    <w:tmpl w:val="0053208E"/>
    <w:lvl w:ilvl="0" w:tentative="0">
      <w:start w:val="1"/>
      <w:numFmt w:val="decimal"/>
      <w:lvlText w:val="%1."/>
      <w:lvlJc w:val="left"/>
      <w:pPr>
        <w:ind w:left="360" w:firstLine="0"/>
      </w:pPr>
      <w:rPr>
        <w:u w:val="none" w:color="auto"/>
      </w:rPr>
    </w:lvl>
    <w:lvl w:ilvl="1" w:tentative="0">
      <w:start w:val="1"/>
      <w:numFmt w:val="lowerLetter"/>
      <w:lvlText w:val="%2."/>
      <w:lvlJc w:val="left"/>
      <w:pPr>
        <w:ind w:left="1080" w:firstLine="0"/>
      </w:pPr>
      <w:rPr>
        <w:u w:val="none" w:color="auto"/>
      </w:rPr>
    </w:lvl>
    <w:lvl w:ilvl="2" w:tentative="0">
      <w:start w:val="1"/>
      <w:numFmt w:val="lowerRoman"/>
      <w:lvlText w:val="%3."/>
      <w:lvlJc w:val="left"/>
      <w:pPr>
        <w:ind w:left="1800" w:firstLine="0"/>
      </w:pPr>
      <w:rPr>
        <w:u w:val="none" w:color="auto"/>
      </w:rPr>
    </w:lvl>
    <w:lvl w:ilvl="3" w:tentative="0">
      <w:start w:val="1"/>
      <w:numFmt w:val="decimal"/>
      <w:lvlText w:val="%4."/>
      <w:lvlJc w:val="left"/>
      <w:pPr>
        <w:ind w:left="2520" w:firstLine="0"/>
      </w:pPr>
      <w:rPr>
        <w:u w:val="none" w:color="auto"/>
      </w:rPr>
    </w:lvl>
    <w:lvl w:ilvl="4" w:tentative="0">
      <w:start w:val="1"/>
      <w:numFmt w:val="lowerLetter"/>
      <w:lvlText w:val="%5."/>
      <w:lvlJc w:val="left"/>
      <w:pPr>
        <w:ind w:left="3240" w:firstLine="0"/>
      </w:pPr>
      <w:rPr>
        <w:u w:val="none" w:color="auto"/>
      </w:rPr>
    </w:lvl>
    <w:lvl w:ilvl="5" w:tentative="0">
      <w:start w:val="1"/>
      <w:numFmt w:val="lowerRoman"/>
      <w:lvlText w:val="%6."/>
      <w:lvlJc w:val="left"/>
      <w:pPr>
        <w:ind w:left="3960" w:firstLine="0"/>
      </w:pPr>
      <w:rPr>
        <w:u w:val="none" w:color="auto"/>
      </w:rPr>
    </w:lvl>
    <w:lvl w:ilvl="6" w:tentative="0">
      <w:start w:val="1"/>
      <w:numFmt w:val="decimal"/>
      <w:lvlText w:val="%7."/>
      <w:lvlJc w:val="left"/>
      <w:pPr>
        <w:ind w:left="4680" w:firstLine="0"/>
      </w:pPr>
      <w:rPr>
        <w:u w:val="none" w:color="auto"/>
      </w:rPr>
    </w:lvl>
    <w:lvl w:ilvl="7" w:tentative="0">
      <w:start w:val="1"/>
      <w:numFmt w:val="lowerLetter"/>
      <w:lvlText w:val="%8."/>
      <w:lvlJc w:val="left"/>
      <w:pPr>
        <w:ind w:left="5400" w:firstLine="0"/>
      </w:pPr>
      <w:rPr>
        <w:u w:val="none" w:color="auto"/>
      </w:rPr>
    </w:lvl>
    <w:lvl w:ilvl="8" w:tentative="0">
      <w:start w:val="1"/>
      <w:numFmt w:val="lowerRoman"/>
      <w:lvlText w:val="%9."/>
      <w:lvlJc w:val="left"/>
      <w:pPr>
        <w:ind w:left="6120" w:firstLine="0"/>
      </w:pPr>
      <w:rPr>
        <w:u w:val="none" w:color="auto"/>
      </w:rPr>
    </w:lvl>
  </w:abstractNum>
  <w:abstractNum w:abstractNumId="3">
    <w:nsid w:val="03D62ECE"/>
    <w:multiLevelType w:val="multilevel"/>
    <w:tmpl w:val="03D62ECE"/>
    <w:lvl w:ilvl="0" w:tentative="0">
      <w:start w:val="0"/>
      <w:numFmt w:val="bullet"/>
      <w:lvlText w:val="●"/>
      <w:lvlJc w:val="left"/>
      <w:pPr>
        <w:ind w:left="360" w:firstLine="0"/>
      </w:pPr>
      <w:rPr>
        <w:u w:val="none" w:color="auto"/>
      </w:rPr>
    </w:lvl>
    <w:lvl w:ilvl="1" w:tentative="0">
      <w:start w:val="0"/>
      <w:numFmt w:val="bullet"/>
      <w:lvlText w:val="○"/>
      <w:lvlJc w:val="left"/>
      <w:pPr>
        <w:ind w:left="1080" w:firstLine="0"/>
      </w:pPr>
      <w:rPr>
        <w:u w:val="none" w:color="auto"/>
      </w:rPr>
    </w:lvl>
    <w:lvl w:ilvl="2" w:tentative="0">
      <w:start w:val="0"/>
      <w:numFmt w:val="bullet"/>
      <w:lvlText w:val="■"/>
      <w:lvlJc w:val="left"/>
      <w:pPr>
        <w:ind w:left="1800" w:firstLine="0"/>
      </w:pPr>
      <w:rPr>
        <w:u w:val="none" w:color="auto"/>
      </w:rPr>
    </w:lvl>
    <w:lvl w:ilvl="3" w:tentative="0">
      <w:start w:val="0"/>
      <w:numFmt w:val="bullet"/>
      <w:lvlText w:val="●"/>
      <w:lvlJc w:val="left"/>
      <w:pPr>
        <w:ind w:left="2520" w:firstLine="0"/>
      </w:pPr>
      <w:rPr>
        <w:u w:val="none" w:color="auto"/>
      </w:rPr>
    </w:lvl>
    <w:lvl w:ilvl="4" w:tentative="0">
      <w:start w:val="0"/>
      <w:numFmt w:val="bullet"/>
      <w:lvlText w:val="○"/>
      <w:lvlJc w:val="left"/>
      <w:pPr>
        <w:ind w:left="3240" w:firstLine="0"/>
      </w:pPr>
      <w:rPr>
        <w:u w:val="none" w:color="auto"/>
      </w:rPr>
    </w:lvl>
    <w:lvl w:ilvl="5" w:tentative="0">
      <w:start w:val="0"/>
      <w:numFmt w:val="bullet"/>
      <w:lvlText w:val="■"/>
      <w:lvlJc w:val="left"/>
      <w:pPr>
        <w:ind w:left="3960" w:firstLine="0"/>
      </w:pPr>
      <w:rPr>
        <w:u w:val="none" w:color="auto"/>
      </w:rPr>
    </w:lvl>
    <w:lvl w:ilvl="6" w:tentative="0">
      <w:start w:val="0"/>
      <w:numFmt w:val="bullet"/>
      <w:lvlText w:val="●"/>
      <w:lvlJc w:val="left"/>
      <w:pPr>
        <w:ind w:left="4680" w:firstLine="0"/>
      </w:pPr>
      <w:rPr>
        <w:u w:val="none" w:color="auto"/>
      </w:rPr>
    </w:lvl>
    <w:lvl w:ilvl="7" w:tentative="0">
      <w:start w:val="0"/>
      <w:numFmt w:val="bullet"/>
      <w:lvlText w:val="○"/>
      <w:lvlJc w:val="left"/>
      <w:pPr>
        <w:ind w:left="5400" w:firstLine="0"/>
      </w:pPr>
      <w:rPr>
        <w:u w:val="none" w:color="auto"/>
      </w:rPr>
    </w:lvl>
    <w:lvl w:ilvl="8" w:tentative="0">
      <w:start w:val="0"/>
      <w:numFmt w:val="bullet"/>
      <w:lvlText w:val="■"/>
      <w:lvlJc w:val="left"/>
      <w:pPr>
        <w:ind w:left="6120" w:firstLine="0"/>
      </w:pPr>
      <w:rPr>
        <w:u w:val="none" w:color="auto"/>
      </w:rPr>
    </w:lvl>
  </w:abstractNum>
  <w:abstractNum w:abstractNumId="4">
    <w:nsid w:val="25B654F3"/>
    <w:multiLevelType w:val="multilevel"/>
    <w:tmpl w:val="25B654F3"/>
    <w:lvl w:ilvl="0" w:tentative="0">
      <w:start w:val="0"/>
      <w:numFmt w:val="bullet"/>
      <w:lvlText w:val="●"/>
      <w:lvlJc w:val="left"/>
      <w:pPr>
        <w:ind w:left="360" w:firstLine="0"/>
      </w:pPr>
      <w:rPr>
        <w:u w:val="none" w:color="auto"/>
      </w:rPr>
    </w:lvl>
    <w:lvl w:ilvl="1" w:tentative="0">
      <w:start w:val="0"/>
      <w:numFmt w:val="bullet"/>
      <w:lvlText w:val="○"/>
      <w:lvlJc w:val="left"/>
      <w:pPr>
        <w:ind w:left="1080" w:firstLine="0"/>
      </w:pPr>
      <w:rPr>
        <w:u w:val="none" w:color="auto"/>
      </w:rPr>
    </w:lvl>
    <w:lvl w:ilvl="2" w:tentative="0">
      <w:start w:val="0"/>
      <w:numFmt w:val="bullet"/>
      <w:lvlText w:val="■"/>
      <w:lvlJc w:val="left"/>
      <w:pPr>
        <w:ind w:left="1800" w:firstLine="0"/>
      </w:pPr>
      <w:rPr>
        <w:u w:val="none" w:color="auto"/>
      </w:rPr>
    </w:lvl>
    <w:lvl w:ilvl="3" w:tentative="0">
      <w:start w:val="0"/>
      <w:numFmt w:val="bullet"/>
      <w:lvlText w:val="●"/>
      <w:lvlJc w:val="left"/>
      <w:pPr>
        <w:ind w:left="2520" w:firstLine="0"/>
      </w:pPr>
      <w:rPr>
        <w:u w:val="none" w:color="auto"/>
      </w:rPr>
    </w:lvl>
    <w:lvl w:ilvl="4" w:tentative="0">
      <w:start w:val="0"/>
      <w:numFmt w:val="bullet"/>
      <w:lvlText w:val="○"/>
      <w:lvlJc w:val="left"/>
      <w:pPr>
        <w:ind w:left="3240" w:firstLine="0"/>
      </w:pPr>
      <w:rPr>
        <w:u w:val="none" w:color="auto"/>
      </w:rPr>
    </w:lvl>
    <w:lvl w:ilvl="5" w:tentative="0">
      <w:start w:val="0"/>
      <w:numFmt w:val="bullet"/>
      <w:lvlText w:val="■"/>
      <w:lvlJc w:val="left"/>
      <w:pPr>
        <w:ind w:left="3960" w:firstLine="0"/>
      </w:pPr>
      <w:rPr>
        <w:u w:val="none" w:color="auto"/>
      </w:rPr>
    </w:lvl>
    <w:lvl w:ilvl="6" w:tentative="0">
      <w:start w:val="0"/>
      <w:numFmt w:val="bullet"/>
      <w:lvlText w:val="●"/>
      <w:lvlJc w:val="left"/>
      <w:pPr>
        <w:ind w:left="4680" w:firstLine="0"/>
      </w:pPr>
      <w:rPr>
        <w:u w:val="none" w:color="auto"/>
      </w:rPr>
    </w:lvl>
    <w:lvl w:ilvl="7" w:tentative="0">
      <w:start w:val="0"/>
      <w:numFmt w:val="bullet"/>
      <w:lvlText w:val="○"/>
      <w:lvlJc w:val="left"/>
      <w:pPr>
        <w:ind w:left="5400" w:firstLine="0"/>
      </w:pPr>
      <w:rPr>
        <w:u w:val="none" w:color="auto"/>
      </w:rPr>
    </w:lvl>
    <w:lvl w:ilvl="8" w:tentative="0">
      <w:start w:val="0"/>
      <w:numFmt w:val="bullet"/>
      <w:lvlText w:val="■"/>
      <w:lvlJc w:val="left"/>
      <w:pPr>
        <w:ind w:left="6120" w:firstLine="0"/>
      </w:pPr>
      <w:rPr>
        <w:u w:val="none" w:color="auto"/>
      </w:rPr>
    </w:lvl>
  </w:abstractNum>
  <w:abstractNum w:abstractNumId="5">
    <w:nsid w:val="59ADCABA"/>
    <w:multiLevelType w:val="multilevel"/>
    <w:tmpl w:val="59ADCABA"/>
    <w:lvl w:ilvl="0" w:tentative="0">
      <w:start w:val="0"/>
      <w:numFmt w:val="bullet"/>
      <w:lvlText w:val="●"/>
      <w:lvlJc w:val="left"/>
      <w:pPr>
        <w:ind w:left="360" w:firstLine="0"/>
      </w:pPr>
      <w:rPr>
        <w:u w:val="none" w:color="auto"/>
      </w:rPr>
    </w:lvl>
    <w:lvl w:ilvl="1" w:tentative="0">
      <w:start w:val="0"/>
      <w:numFmt w:val="bullet"/>
      <w:lvlText w:val="○"/>
      <w:lvlJc w:val="left"/>
      <w:pPr>
        <w:ind w:left="1080" w:firstLine="0"/>
      </w:pPr>
      <w:rPr>
        <w:u w:val="none" w:color="auto"/>
      </w:rPr>
    </w:lvl>
    <w:lvl w:ilvl="2" w:tentative="0">
      <w:start w:val="0"/>
      <w:numFmt w:val="bullet"/>
      <w:lvlText w:val="■"/>
      <w:lvlJc w:val="left"/>
      <w:pPr>
        <w:ind w:left="1800" w:firstLine="0"/>
      </w:pPr>
      <w:rPr>
        <w:u w:val="none" w:color="auto"/>
      </w:rPr>
    </w:lvl>
    <w:lvl w:ilvl="3" w:tentative="0">
      <w:start w:val="0"/>
      <w:numFmt w:val="bullet"/>
      <w:lvlText w:val="●"/>
      <w:lvlJc w:val="left"/>
      <w:pPr>
        <w:ind w:left="2520" w:firstLine="0"/>
      </w:pPr>
      <w:rPr>
        <w:u w:val="none" w:color="auto"/>
      </w:rPr>
    </w:lvl>
    <w:lvl w:ilvl="4" w:tentative="0">
      <w:start w:val="0"/>
      <w:numFmt w:val="bullet"/>
      <w:lvlText w:val="○"/>
      <w:lvlJc w:val="left"/>
      <w:pPr>
        <w:ind w:left="3240" w:firstLine="0"/>
      </w:pPr>
      <w:rPr>
        <w:u w:val="none" w:color="auto"/>
      </w:rPr>
    </w:lvl>
    <w:lvl w:ilvl="5" w:tentative="0">
      <w:start w:val="0"/>
      <w:numFmt w:val="bullet"/>
      <w:lvlText w:val="■"/>
      <w:lvlJc w:val="left"/>
      <w:pPr>
        <w:ind w:left="3960" w:firstLine="0"/>
      </w:pPr>
      <w:rPr>
        <w:u w:val="none" w:color="auto"/>
      </w:rPr>
    </w:lvl>
    <w:lvl w:ilvl="6" w:tentative="0">
      <w:start w:val="0"/>
      <w:numFmt w:val="bullet"/>
      <w:lvlText w:val="●"/>
      <w:lvlJc w:val="left"/>
      <w:pPr>
        <w:ind w:left="4680" w:firstLine="0"/>
      </w:pPr>
      <w:rPr>
        <w:u w:val="none" w:color="auto"/>
      </w:rPr>
    </w:lvl>
    <w:lvl w:ilvl="7" w:tentative="0">
      <w:start w:val="0"/>
      <w:numFmt w:val="bullet"/>
      <w:lvlText w:val="○"/>
      <w:lvlJc w:val="left"/>
      <w:pPr>
        <w:ind w:left="5400" w:firstLine="0"/>
      </w:pPr>
      <w:rPr>
        <w:u w:val="none" w:color="auto"/>
      </w:rPr>
    </w:lvl>
    <w:lvl w:ilvl="8" w:tentative="0">
      <w:start w:val="0"/>
      <w:numFmt w:val="bullet"/>
      <w:lvlText w:val="■"/>
      <w:lvlJc w:val="left"/>
      <w:pPr>
        <w:ind w:left="6120" w:firstLine="0"/>
      </w:pPr>
      <w:rPr>
        <w:u w:val="none" w:color="auto"/>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83"/>
  <w:drawingGridVerticalSpacing w:val="283"/>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3C7671BF"/>
    <w:rsid w:val="3CA37691"/>
    <w:rsid w:val="53666E08"/>
    <w:rsid w:val="68A95F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unhideWhenUsed="0" w:uiPriority="0"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0"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nhideWhenUsed="0" w:uiPriority="0"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Times New Roman" w:hAnsi="Times New Roman" w:eastAsia="Times New Roman" w:cs="Times New Roman"/>
      <w:sz w:val="24"/>
      <w:szCs w:val="24"/>
      <w:lang w:val="uk-UA" w:eastAsia="zh-CN" w:bidi="ar-SA"/>
    </w:rPr>
  </w:style>
  <w:style w:type="paragraph" w:styleId="2">
    <w:name w:val="heading 1"/>
    <w:basedOn w:val="1"/>
    <w:next w:val="1"/>
    <w:qFormat/>
    <w:uiPriority w:val="0"/>
    <w:pPr>
      <w:keepNext/>
      <w:keepLines/>
      <w:spacing w:before="400" w:after="120"/>
      <w:ind w:firstLine="566"/>
    </w:pPr>
    <w:rPr>
      <w:sz w:val="40"/>
      <w:szCs w:val="40"/>
    </w:rPr>
  </w:style>
  <w:style w:type="paragraph" w:styleId="3">
    <w:name w:val="heading 2"/>
    <w:basedOn w:val="1"/>
    <w:next w:val="1"/>
    <w:qFormat/>
    <w:uiPriority w:val="0"/>
    <w:pPr>
      <w:keepNext/>
      <w:keepLines/>
      <w:spacing w:before="360" w:after="120"/>
    </w:pPr>
    <w:rPr>
      <w:sz w:val="32"/>
      <w:szCs w:val="32"/>
    </w:rPr>
  </w:style>
  <w:style w:type="paragraph" w:styleId="4">
    <w:name w:val="heading 3"/>
    <w:basedOn w:val="1"/>
    <w:next w:val="1"/>
    <w:qFormat/>
    <w:uiPriority w:val="0"/>
    <w:pPr>
      <w:keepNext/>
      <w:keepLines/>
      <w:spacing w:before="320" w:after="80"/>
    </w:pPr>
    <w:rPr>
      <w:b/>
      <w:color w:val="434343"/>
      <w:sz w:val="34"/>
      <w:szCs w:val="34"/>
    </w:rPr>
  </w:style>
  <w:style w:type="paragraph" w:styleId="5">
    <w:name w:val="heading 4"/>
    <w:basedOn w:val="1"/>
    <w:next w:val="1"/>
    <w:qFormat/>
    <w:uiPriority w:val="0"/>
    <w:pPr>
      <w:keepNext/>
      <w:keepLines/>
      <w:spacing w:before="280" w:after="80"/>
    </w:pPr>
    <w:rPr>
      <w:b/>
    </w:rPr>
  </w:style>
  <w:style w:type="paragraph" w:styleId="6">
    <w:name w:val="heading 5"/>
    <w:basedOn w:val="1"/>
    <w:next w:val="1"/>
    <w:qFormat/>
    <w:uiPriority w:val="0"/>
    <w:pPr>
      <w:keepNext/>
      <w:keepLines/>
    </w:pPr>
    <w:rPr>
      <w:b/>
    </w:rPr>
  </w:style>
  <w:style w:type="paragraph" w:styleId="7">
    <w:name w:val="heading 6"/>
    <w:basedOn w:val="1"/>
    <w:next w:val="1"/>
    <w:qFormat/>
    <w:uiPriority w:val="0"/>
    <w:pPr>
      <w:keepNext/>
      <w:keepLines/>
      <w:spacing w:before="240" w:after="80"/>
    </w:pPr>
    <w:rPr>
      <w:i/>
      <w:color w:val="666666"/>
      <w:sz w:val="22"/>
      <w:szCs w:val="22"/>
    </w:rPr>
  </w:style>
  <w:style w:type="character" w:default="1" w:styleId="8">
    <w:name w:val="Default Paragraph Font"/>
    <w:uiPriority w:val="0"/>
  </w:style>
  <w:style w:type="table" w:default="1" w:styleId="9">
    <w:name w:val="Normal Table"/>
    <w:uiPriority w:val="0"/>
    <w:tblPr>
      <w:tblCellMar>
        <w:top w:w="0" w:type="dxa"/>
        <w:left w:w="108" w:type="dxa"/>
        <w:bottom w:w="0" w:type="dxa"/>
        <w:right w:w="108" w:type="dxa"/>
      </w:tblCellMar>
    </w:tblPr>
  </w:style>
  <w:style w:type="character" w:styleId="10">
    <w:name w:val="Hyperlink"/>
    <w:uiPriority w:val="0"/>
    <w:rPr>
      <w:color w:val="0000FF"/>
      <w:u w:val="single" w:color="auto"/>
    </w:rPr>
  </w:style>
  <w:style w:type="paragraph" w:styleId="11">
    <w:name w:val="Normal (Web)"/>
    <w:basedOn w:val="1"/>
    <w:uiPriority w:val="99"/>
    <w:rPr>
      <w:sz w:val="24"/>
      <w:szCs w:val="24"/>
    </w:rPr>
  </w:style>
  <w:style w:type="character" w:styleId="12">
    <w:name w:val="Strong"/>
    <w:basedOn w:val="8"/>
    <w:qFormat/>
    <w:uiPriority w:val="22"/>
    <w:rPr>
      <w:b/>
      <w:bCs/>
    </w:rPr>
  </w:style>
  <w:style w:type="paragraph" w:styleId="13">
    <w:name w:val="Subtitle"/>
    <w:basedOn w:val="1"/>
    <w:next w:val="1"/>
    <w:qFormat/>
    <w:uiPriority w:val="0"/>
    <w:pPr>
      <w:keepNext/>
      <w:keepLines/>
      <w:spacing w:after="320"/>
    </w:pPr>
    <w:rPr>
      <w:rFonts w:ascii="Arial" w:hAnsi="Arial" w:eastAsia="Arial" w:cs="Arial"/>
      <w:color w:val="666666"/>
      <w:sz w:val="30"/>
      <w:szCs w:val="30"/>
    </w:rPr>
  </w:style>
  <w:style w:type="paragraph" w:styleId="14">
    <w:name w:val="Title"/>
    <w:basedOn w:val="1"/>
    <w:next w:val="1"/>
    <w:qFormat/>
    <w:uiPriority w:val="0"/>
    <w:pPr>
      <w:keepNext/>
      <w:keepLines/>
      <w:spacing w:after="60"/>
    </w:pPr>
    <w:rPr>
      <w:sz w:val="52"/>
      <w:szCs w:val="52"/>
    </w:rPr>
  </w:style>
  <w:style w:type="table" w:customStyle="1" w:styleId="15">
    <w:name w:val="Звичайна таблиця"/>
    <w:semiHidden/>
    <w:unhideWhenUsed/>
    <w:uiPriority w:val="99"/>
    <w:tblPr>
      <w:tblCellMar>
        <w:top w:w="0" w:type="dxa"/>
        <w:left w:w="108" w:type="dxa"/>
        <w:bottom w:w="0" w:type="dxa"/>
        <w:right w:w="108" w:type="dxa"/>
      </w:tblCellMar>
    </w:tblPr>
  </w:style>
  <w:style w:type="table" w:customStyle="1" w:styleId="16">
    <w:name w:val="_Style 12"/>
    <w:uiPriority w:val="0"/>
    <w:tblP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
    <w:trPr>
      <w:tblCellSpacing w:w="0" w:type="dxa"/>
    </w:trPr>
    <w:tcPr>
      <w:shd w:val="clear" w:color="auto" w:fill="auto"/>
    </w:tcPr>
  </w:style>
  <w:style w:type="table" w:customStyle="1" w:styleId="17">
    <w:name w:val="_Style 13"/>
    <w:uiPriority w:val="0"/>
    <w:tblP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
    <w:trPr>
      <w:tblCellSpacing w:w="0" w:type="dxa"/>
    </w:trPr>
    <w:tcPr>
      <w:shd w:val="clear" w:color="auto" w:fill="auto"/>
    </w:tcPr>
  </w:style>
  <w:style w:type="table" w:customStyle="1" w:styleId="18">
    <w:name w:val="_Style 14"/>
    <w:uiPriority w:val="0"/>
    <w:tblP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
    <w:trPr>
      <w:tblCellSpacing w:w="0" w:type="dxa"/>
    </w:trPr>
    <w:tcPr>
      <w:shd w:val="clear" w:color="auto" w:fill="auto"/>
    </w:tcPr>
  </w:style>
  <w:style w:type="table" w:customStyle="1" w:styleId="19">
    <w:name w:val="_Style 15"/>
    <w:uiPriority w:val="0"/>
    <w:tblP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
    <w:trPr>
      <w:tblCellSpacing w:w="0" w:type="dxa"/>
    </w:trPr>
    <w:tcPr>
      <w:shd w:val="clear" w:color="auto" w:fill="auto"/>
    </w:tcPr>
  </w:style>
  <w:style w:type="paragraph" w:customStyle="1" w:styleId="20">
    <w:name w:val="tm16"/>
    <w:uiPriority w:val="0"/>
    <w:pPr>
      <w:pBdr>
        <w:top w:val="none" w:color="auto" w:sz="0" w:space="0"/>
        <w:left w:val="none" w:color="auto" w:sz="0" w:space="0"/>
        <w:bottom w:val="none" w:color="auto" w:sz="0" w:space="0"/>
        <w:right w:val="none" w:color="auto" w:sz="0" w:space="0"/>
      </w:pBdr>
      <w:shd w:val="clear" w:fill="FFFFFF"/>
      <w:spacing w:before="20" w:beforeAutospacing="0" w:after="140" w:afterAutospacing="0"/>
      <w:ind w:left="0" w:right="0" w:firstLine="0"/>
      <w:jc w:val="both"/>
    </w:pPr>
    <w:rPr>
      <w:rFonts w:hint="default" w:ascii="Times New Roman" w:hAnsi="Times New Roman" w:cs="Times New Roman"/>
      <w:color w:val="000000"/>
      <w:kern w:val="0"/>
      <w:sz w:val="24"/>
      <w:szCs w:val="24"/>
      <w:lang w:val="en-US" w:eastAsia="zh-CN" w:bidi="ar"/>
    </w:rPr>
  </w:style>
  <w:style w:type="paragraph" w:customStyle="1" w:styleId="21">
    <w:name w:val="tm24"/>
    <w:uiPriority w:val="0"/>
    <w:pPr>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both"/>
    </w:pPr>
    <w:rPr>
      <w:rFonts w:hint="default" w:ascii="Times New Roman" w:hAnsi="Times New Roman" w:cs="Times New Roman"/>
      <w:color w:val="000000"/>
      <w:kern w:val="0"/>
      <w:sz w:val="20"/>
      <w:szCs w:val="20"/>
      <w:lang w:val="en-US" w:eastAsia="zh-CN" w:bidi="ar"/>
    </w:rPr>
  </w:style>
  <w:style w:type="paragraph" w:customStyle="1" w:styleId="22">
    <w:name w:val="Звичайний"/>
    <w:uiPriority w:val="0"/>
    <w:pPr>
      <w:pBdr>
        <w:top w:val="none" w:color="auto" w:sz="0" w:space="0"/>
        <w:left w:val="none" w:color="auto" w:sz="0" w:space="0"/>
        <w:bottom w:val="none" w:color="auto" w:sz="0" w:space="0"/>
        <w:right w:val="none" w:color="auto" w:sz="0" w:space="0"/>
      </w:pBdr>
      <w:spacing w:before="20" w:beforeAutospacing="0" w:after="20" w:afterAutospacing="0"/>
      <w:ind w:left="0" w:right="0" w:firstLine="0"/>
      <w:jc w:val="left"/>
    </w:pPr>
    <w:rPr>
      <w:rFonts w:hint="default" w:ascii="Times New Roman" w:hAnsi="Times New Roman" w:cs="Times New Roman"/>
      <w:color w:val="000000"/>
      <w:kern w:val="0"/>
      <w:sz w:val="20"/>
      <w:szCs w:val="20"/>
      <w:lang w:val="en-US" w:eastAsia="zh-CN" w:bidi="ar"/>
    </w:rPr>
  </w:style>
  <w:style w:type="paragraph" w:customStyle="1" w:styleId="23">
    <w:name w:val="tm8"/>
    <w:uiPriority w:val="0"/>
    <w:pPr>
      <w:pBdr>
        <w:top w:val="none" w:color="auto" w:sz="0" w:space="0"/>
        <w:left w:val="none" w:color="auto" w:sz="0" w:space="0"/>
        <w:bottom w:val="none" w:color="auto" w:sz="0" w:space="0"/>
        <w:right w:val="none" w:color="auto" w:sz="0" w:space="0"/>
      </w:pBdr>
      <w:spacing w:before="20" w:beforeAutospacing="0" w:after="160" w:afterAutospacing="0" w:line="259" w:lineRule="auto"/>
      <w:ind w:left="0" w:right="0" w:firstLine="0"/>
      <w:jc w:val="left"/>
    </w:pPr>
    <w:rPr>
      <w:rFonts w:hint="default" w:ascii="Times New Roman" w:hAnsi="Times New Roman" w:cs="Times New Roman"/>
      <w:color w:val="000000"/>
      <w:kern w:val="0"/>
      <w:sz w:val="20"/>
      <w:szCs w:val="20"/>
      <w:lang w:val="en-US" w:eastAsia="zh-CN" w:bidi="ar"/>
    </w:rPr>
  </w:style>
  <w:style w:type="paragraph" w:customStyle="1" w:styleId="24">
    <w:name w:val="tm12"/>
    <w:uiPriority w:val="0"/>
    <w:pPr>
      <w:pBdr>
        <w:top w:val="none" w:color="auto" w:sz="0" w:space="0"/>
        <w:left w:val="none" w:color="auto" w:sz="0" w:space="0"/>
        <w:bottom w:val="none" w:color="auto" w:sz="0" w:space="0"/>
        <w:right w:val="none" w:color="auto" w:sz="0" w:space="0"/>
      </w:pBdr>
      <w:spacing w:before="20" w:beforeAutospacing="0" w:after="160" w:afterAutospacing="0" w:line="259" w:lineRule="auto"/>
      <w:ind w:left="0" w:right="0" w:firstLine="0"/>
      <w:jc w:val="both"/>
    </w:pPr>
    <w:rPr>
      <w:rFonts w:hint="default" w:ascii="Times New Roman" w:hAnsi="Times New Roman" w:cs="Times New Roman"/>
      <w:color w:val="000000"/>
      <w:kern w:val="0"/>
      <w:sz w:val="20"/>
      <w:szCs w:val="20"/>
      <w:lang w:val="en-US" w:eastAsia="zh-CN" w:bidi="ar"/>
    </w:rPr>
  </w:style>
  <w:style w:type="paragraph" w:customStyle="1" w:styleId="25">
    <w:name w:val="tm20"/>
    <w:uiPriority w:val="0"/>
    <w:pPr>
      <w:pBdr>
        <w:top w:val="none" w:color="auto" w:sz="0" w:space="0"/>
        <w:left w:val="none" w:color="auto" w:sz="0" w:space="0"/>
        <w:bottom w:val="none" w:color="auto" w:sz="0" w:space="0"/>
        <w:right w:val="none" w:color="auto" w:sz="0" w:space="0"/>
      </w:pBdr>
      <w:shd w:val="clear" w:fill="FFFFFF"/>
      <w:spacing w:before="20" w:beforeAutospacing="0" w:after="200" w:afterAutospacing="0" w:line="320" w:lineRule="atLeast"/>
      <w:ind w:left="0" w:right="0" w:firstLine="0"/>
      <w:jc w:val="both"/>
    </w:pPr>
    <w:rPr>
      <w:rFonts w:hint="default" w:ascii="Times New Roman" w:hAnsi="Times New Roman" w:cs="Times New Roman"/>
      <w:b/>
      <w:bCs/>
      <w:color w:val="000000"/>
      <w:kern w:val="0"/>
      <w:sz w:val="28"/>
      <w:szCs w:val="28"/>
      <w:lang w:val="en-US" w:eastAsia="zh-CN" w:bidi="ar"/>
    </w:rPr>
  </w:style>
  <w:style w:type="table" w:customStyle="1" w:styleId="26">
    <w:name w:val="Звичайний1"/>
    <w:uiPriority w:val="0"/>
    <w:pPr>
      <w:ind w:firstLine="0"/>
    </w:pPr>
    <w:rPr>
      <w:rFonts w:hint="default" w:ascii="Times New Roman" w:hAnsi="Times New Roman" w:cs="Times New Roman"/>
      <w:color w:val="000000"/>
      <w:sz w:val="20"/>
      <w:szCs w:val="20"/>
    </w:rPr>
    <w:tblPr/>
    <w:tcPr>
      <w:tcBorders>
        <w:top w:val="nil"/>
        <w:left w:val="nil"/>
        <w:bottom w:val="nil"/>
        <w:right w:val="nil"/>
      </w:tcBorders>
    </w:tcPr>
  </w:style>
  <w:style w:type="table" w:customStyle="1" w:styleId="27">
    <w:name w:val="Основной текст (3)1"/>
    <w:uiPriority w:val="0"/>
    <w:pPr>
      <w:spacing w:line="320" w:lineRule="atLeast"/>
      <w:ind w:firstLine="0"/>
      <w:jc w:val="center"/>
    </w:pPr>
    <w:rPr>
      <w:rFonts w:hint="default" w:ascii="Times New Roman" w:hAnsi="Times New Roman" w:cs="Times New Roman"/>
      <w:b/>
      <w:bCs/>
      <w:color w:val="000000"/>
      <w:sz w:val="28"/>
      <w:szCs w:val="28"/>
    </w:rPr>
    <w:tblPr/>
    <w:tcPr>
      <w:tcBorders>
        <w:top w:val="nil"/>
        <w:left w:val="nil"/>
        <w:bottom w:val="nil"/>
        <w:right w:val="nil"/>
      </w:tcBorders>
      <w:shd w:val="clear" w:color="auto" w:fill="FFFFFF"/>
    </w:tcPr>
  </w:style>
  <w:style w:type="character" w:customStyle="1" w:styleId="28">
    <w:name w:val="tm91"/>
    <w:uiPriority w:val="0"/>
    <w:rPr>
      <w:b/>
      <w:bCs/>
      <w:sz w:val="28"/>
      <w:szCs w:val="28"/>
    </w:rPr>
  </w:style>
  <w:style w:type="character" w:customStyle="1" w:styleId="29">
    <w:name w:val="tm101"/>
    <w:uiPriority w:val="0"/>
    <w:rPr>
      <w:sz w:val="28"/>
      <w:szCs w:val="28"/>
    </w:rPr>
  </w:style>
  <w:style w:type="character" w:customStyle="1" w:styleId="30">
    <w:name w:val="tm131"/>
    <w:uiPriority w:val="0"/>
    <w:rPr>
      <w:sz w:val="28"/>
      <w:szCs w:val="28"/>
      <w:shd w:val="clear" w:fill="FFFFFF"/>
    </w:rPr>
  </w:style>
  <w:style w:type="character" w:customStyle="1" w:styleId="31">
    <w:name w:val="tm171"/>
    <w:uiPriority w:val="0"/>
    <w:rPr>
      <w:b/>
      <w:bCs/>
      <w:sz w:val="28"/>
      <w:szCs w:val="28"/>
      <w:shd w:val="clear" w:fill="FFFFFF"/>
    </w:rPr>
  </w:style>
  <w:style w:type="character" w:customStyle="1" w:styleId="32">
    <w:name w:val="tm211"/>
    <w:uiPriority w:val="0"/>
  </w:style>
  <w:style w:type="character" w:customStyle="1" w:styleId="33">
    <w:name w:val="tm221"/>
    <w:uiPriority w:val="0"/>
    <w:rPr>
      <w:shd w:val="clear" w:fill="FFFFFF"/>
    </w:rPr>
  </w:style>
  <w:style w:type="character" w:customStyle="1" w:styleId="34">
    <w:name w:val="tm251"/>
    <w:uiPriority w:val="0"/>
    <w:rPr>
      <w:color w:val="212529"/>
      <w:sz w:val="28"/>
      <w:szCs w:val="28"/>
      <w:shd w:val="clear" w:fill="FFFFFF"/>
    </w:rPr>
  </w:style>
  <w:style w:type="character" w:customStyle="1" w:styleId="35">
    <w:name w:val="tm261"/>
    <w:uiPriority w:val="0"/>
    <w:rPr>
      <w:rFonts w:ascii="Calibri" w:hAnsi="Calibri" w:cs="Calibri"/>
      <w:sz w:val="22"/>
      <w:szCs w:val="22"/>
    </w:rPr>
  </w:style>
  <w:style w:type="paragraph" w:customStyle="1" w:styleId="36">
    <w:name w:val="tm13"/>
    <w:uiPriority w:val="0"/>
    <w:pPr>
      <w:pBdr>
        <w:top w:val="none" w:color="auto" w:sz="0" w:space="0"/>
        <w:left w:val="none" w:color="auto" w:sz="0" w:space="0"/>
        <w:bottom w:val="none" w:color="auto" w:sz="0" w:space="0"/>
        <w:right w:val="none" w:color="auto" w:sz="0" w:space="0"/>
      </w:pBdr>
      <w:spacing w:before="20" w:beforeAutospacing="0" w:after="20" w:afterAutospacing="0" w:line="276" w:lineRule="auto"/>
      <w:ind w:left="1440" w:right="0" w:hanging="360"/>
      <w:jc w:val="left"/>
    </w:pPr>
    <w:rPr>
      <w:rFonts w:hint="default" w:ascii="Times New Roman" w:hAnsi="Times New Roman" w:cs="Times New Roman"/>
      <w:color w:val="000000"/>
      <w:kern w:val="0"/>
      <w:sz w:val="20"/>
      <w:szCs w:val="20"/>
      <w:lang w:val="en-US" w:eastAsia="zh-CN" w:bidi="ar"/>
    </w:rPr>
  </w:style>
  <w:style w:type="paragraph" w:customStyle="1" w:styleId="37">
    <w:name w:val="tm23"/>
    <w:uiPriority w:val="0"/>
    <w:pPr>
      <w:pBdr>
        <w:top w:val="none" w:color="auto" w:sz="0" w:space="0"/>
        <w:left w:val="none" w:color="auto" w:sz="0" w:space="0"/>
        <w:bottom w:val="none" w:color="auto" w:sz="0" w:space="0"/>
        <w:right w:val="none" w:color="auto" w:sz="0" w:space="0"/>
      </w:pBdr>
      <w:spacing w:before="20" w:beforeAutospacing="0" w:after="20" w:afterAutospacing="0"/>
      <w:ind w:left="0" w:right="0" w:firstLine="720"/>
      <w:jc w:val="both"/>
    </w:pPr>
    <w:rPr>
      <w:rFonts w:hint="default" w:ascii="Times New Roman" w:hAnsi="Times New Roman" w:cs="Times New Roman"/>
      <w:color w:val="000000"/>
      <w:kern w:val="0"/>
      <w:sz w:val="20"/>
      <w:szCs w:val="20"/>
      <w:lang w:val="en-US" w:eastAsia="zh-CN" w:bidi="ar"/>
    </w:rPr>
  </w:style>
  <w:style w:type="paragraph" w:customStyle="1" w:styleId="38">
    <w:name w:val="tm10"/>
    <w:uiPriority w:val="0"/>
    <w:pPr>
      <w:pBdr>
        <w:top w:val="none" w:color="auto" w:sz="0" w:space="0"/>
        <w:left w:val="none" w:color="auto" w:sz="0" w:space="0"/>
        <w:bottom w:val="none" w:color="auto" w:sz="0" w:space="0"/>
        <w:right w:val="none" w:color="auto" w:sz="0" w:space="0"/>
      </w:pBdr>
      <w:spacing w:before="20" w:beforeAutospacing="0" w:after="20" w:afterAutospacing="0" w:line="276" w:lineRule="auto"/>
      <w:ind w:left="0" w:right="0" w:firstLine="0"/>
      <w:jc w:val="left"/>
    </w:pPr>
    <w:rPr>
      <w:rFonts w:hint="default" w:ascii="Times New Roman" w:hAnsi="Times New Roman" w:cs="Times New Roman"/>
      <w:color w:val="000000"/>
      <w:kern w:val="0"/>
      <w:sz w:val="20"/>
      <w:szCs w:val="20"/>
      <w:lang w:val="en-US" w:eastAsia="zh-CN" w:bidi="ar"/>
    </w:rPr>
  </w:style>
  <w:style w:type="paragraph" w:customStyle="1" w:styleId="39">
    <w:name w:val="tm28"/>
    <w:uiPriority w:val="0"/>
    <w:pPr>
      <w:pBdr>
        <w:top w:val="none" w:color="auto" w:sz="0" w:space="0"/>
        <w:left w:val="none" w:color="auto" w:sz="0" w:space="0"/>
        <w:bottom w:val="none" w:color="auto" w:sz="0" w:space="0"/>
        <w:right w:val="none" w:color="auto" w:sz="0" w:space="0"/>
      </w:pBdr>
      <w:spacing w:before="20" w:beforeAutospacing="0" w:after="20" w:afterAutospacing="0" w:line="276" w:lineRule="auto"/>
      <w:ind w:left="0" w:right="0" w:firstLine="720"/>
      <w:jc w:val="both"/>
    </w:pPr>
    <w:rPr>
      <w:rFonts w:hint="default" w:ascii="Times New Roman" w:hAnsi="Times New Roman" w:cs="Times New Roman"/>
      <w:color w:val="000000"/>
      <w:kern w:val="0"/>
      <w:sz w:val="20"/>
      <w:szCs w:val="20"/>
      <w:lang w:val="en-US" w:eastAsia="zh-CN" w:bidi="ar"/>
    </w:rPr>
  </w:style>
  <w:style w:type="paragraph" w:customStyle="1" w:styleId="40">
    <w:name w:val="tm15"/>
    <w:uiPriority w:val="0"/>
    <w:pPr>
      <w:pBdr>
        <w:top w:val="none" w:color="auto" w:sz="0" w:space="0"/>
        <w:left w:val="none" w:color="auto" w:sz="0" w:space="0"/>
        <w:bottom w:val="none" w:color="auto" w:sz="0" w:space="0"/>
        <w:right w:val="none" w:color="auto" w:sz="0" w:space="0"/>
      </w:pBdr>
      <w:spacing w:before="20" w:beforeAutospacing="0" w:after="200" w:afterAutospacing="0" w:line="276" w:lineRule="auto"/>
      <w:ind w:left="0" w:right="0" w:firstLine="720"/>
      <w:jc w:val="both"/>
    </w:pPr>
    <w:rPr>
      <w:rFonts w:hint="default" w:ascii="Times New Roman" w:hAnsi="Times New Roman" w:cs="Times New Roman"/>
      <w:color w:val="000000"/>
      <w:kern w:val="0"/>
      <w:sz w:val="20"/>
      <w:szCs w:val="20"/>
      <w:lang w:val="en-US" w:eastAsia="zh-CN" w:bidi="ar"/>
    </w:rPr>
  </w:style>
  <w:style w:type="paragraph" w:customStyle="1" w:styleId="41">
    <w:name w:val="tm18"/>
    <w:uiPriority w:val="0"/>
    <w:pPr>
      <w:pBdr>
        <w:top w:val="none" w:color="auto" w:sz="0" w:space="0"/>
        <w:left w:val="none" w:color="auto" w:sz="0" w:space="0"/>
        <w:bottom w:val="none" w:color="auto" w:sz="0" w:space="0"/>
        <w:right w:val="none" w:color="auto" w:sz="0" w:space="0"/>
      </w:pBdr>
      <w:spacing w:before="20" w:beforeAutospacing="0" w:after="200" w:afterAutospacing="0" w:line="276" w:lineRule="auto"/>
      <w:ind w:left="0" w:right="0" w:firstLine="720"/>
      <w:jc w:val="left"/>
    </w:pPr>
    <w:rPr>
      <w:rFonts w:hint="default" w:ascii="Times New Roman" w:hAnsi="Times New Roman" w:cs="Times New Roman"/>
      <w:color w:val="000000"/>
      <w:kern w:val="0"/>
      <w:sz w:val="20"/>
      <w:szCs w:val="20"/>
      <w:lang w:val="en-US" w:eastAsia="zh-CN" w:bidi="ar"/>
    </w:rPr>
  </w:style>
  <w:style w:type="paragraph" w:customStyle="1" w:styleId="42">
    <w:name w:val="tm25"/>
    <w:uiPriority w:val="0"/>
    <w:pPr>
      <w:pBdr>
        <w:top w:val="none" w:color="auto" w:sz="0" w:space="0"/>
        <w:left w:val="none" w:color="auto" w:sz="0" w:space="0"/>
        <w:bottom w:val="none" w:color="auto" w:sz="0" w:space="0"/>
        <w:right w:val="none" w:color="auto" w:sz="0" w:space="0"/>
      </w:pBdr>
      <w:spacing w:before="20" w:beforeAutospacing="0" w:after="20" w:afterAutospacing="0"/>
      <w:ind w:left="0" w:right="0" w:firstLine="0"/>
      <w:jc w:val="both"/>
    </w:pPr>
    <w:rPr>
      <w:rFonts w:hint="default" w:ascii="Times New Roman" w:hAnsi="Times New Roman" w:cs="Times New Roman"/>
      <w:color w:val="000000"/>
      <w:kern w:val="0"/>
      <w:sz w:val="20"/>
      <w:szCs w:val="20"/>
      <w:lang w:val="en-US" w:eastAsia="zh-CN" w:bidi="ar"/>
    </w:rPr>
  </w:style>
  <w:style w:type="character" w:customStyle="1" w:styleId="43">
    <w:name w:val="tm81"/>
    <w:uiPriority w:val="0"/>
    <w:rPr>
      <w:rFonts w:hint="default" w:ascii="Times New Roman" w:hAnsi="Times New Roman" w:cs="Times New Roman"/>
    </w:rPr>
  </w:style>
  <w:style w:type="character" w:customStyle="1" w:styleId="44">
    <w:name w:val="tm111"/>
    <w:uiPriority w:val="0"/>
    <w:rPr>
      <w:sz w:val="28"/>
      <w:szCs w:val="28"/>
    </w:rPr>
  </w:style>
  <w:style w:type="character" w:customStyle="1" w:styleId="45">
    <w:name w:val="tm161"/>
    <w:uiPriority w:val="0"/>
    <w:rPr>
      <w:i/>
      <w:iCs/>
      <w:color w:val="999999"/>
      <w:sz w:val="28"/>
      <w:szCs w:val="28"/>
    </w:rPr>
  </w:style>
  <w:style w:type="paragraph" w:customStyle="1" w:styleId="46">
    <w:name w:val="tm34"/>
    <w:uiPriority w:val="0"/>
    <w:pPr>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uto"/>
      <w:ind w:left="0" w:right="0" w:firstLine="0"/>
      <w:jc w:val="both"/>
    </w:pPr>
    <w:rPr>
      <w:rFonts w:hint="default" w:ascii="Times New Roman" w:hAnsi="Times New Roman" w:cs="Times New Roman"/>
      <w:color w:val="000000"/>
      <w:kern w:val="0"/>
      <w:sz w:val="20"/>
      <w:szCs w:val="20"/>
      <w:lang w:val="en-US" w:eastAsia="zh-CN" w:bidi="ar"/>
    </w:rPr>
  </w:style>
  <w:style w:type="paragraph" w:customStyle="1" w:styleId="47">
    <w:name w:val="tm22"/>
    <w:uiPriority w:val="0"/>
    <w:pPr>
      <w:pBdr>
        <w:top w:val="none" w:color="auto" w:sz="0" w:space="0"/>
        <w:left w:val="none" w:color="auto" w:sz="0" w:space="0"/>
        <w:bottom w:val="none" w:color="auto" w:sz="0" w:space="0"/>
        <w:right w:val="none" w:color="auto" w:sz="0" w:space="0"/>
      </w:pBdr>
      <w:shd w:val="clear" w:fill="FFFFFF"/>
      <w:spacing w:before="20" w:beforeAutospacing="0" w:after="20" w:afterAutospacing="0" w:line="360" w:lineRule="auto"/>
      <w:ind w:left="0" w:right="0" w:firstLine="360"/>
      <w:jc w:val="both"/>
    </w:pPr>
    <w:rPr>
      <w:rFonts w:hint="default" w:ascii="Times New Roman" w:hAnsi="Times New Roman" w:cs="Times New Roman"/>
      <w:color w:val="000000"/>
      <w:kern w:val="0"/>
      <w:sz w:val="20"/>
      <w:szCs w:val="20"/>
      <w:lang w:val="en-US" w:eastAsia="zh-CN" w:bidi="ar"/>
    </w:rPr>
  </w:style>
  <w:style w:type="paragraph" w:customStyle="1" w:styleId="48">
    <w:name w:val="tm11"/>
    <w:uiPriority w:val="0"/>
    <w:pPr>
      <w:pBdr>
        <w:top w:val="none" w:color="auto" w:sz="0" w:space="0"/>
        <w:left w:val="none" w:color="auto" w:sz="0" w:space="0"/>
        <w:bottom w:val="none" w:color="auto" w:sz="0" w:space="0"/>
        <w:right w:val="none" w:color="auto" w:sz="0" w:space="0"/>
      </w:pBdr>
      <w:spacing w:before="20" w:beforeAutospacing="0" w:after="200" w:afterAutospacing="0" w:line="360" w:lineRule="auto"/>
      <w:ind w:left="0" w:right="40" w:firstLine="560"/>
      <w:jc w:val="both"/>
    </w:pPr>
    <w:rPr>
      <w:rFonts w:hint="default" w:ascii="Times New Roman" w:hAnsi="Times New Roman" w:cs="Times New Roman"/>
      <w:color w:val="000000"/>
      <w:kern w:val="0"/>
      <w:sz w:val="20"/>
      <w:szCs w:val="20"/>
      <w:lang w:val="en-US" w:eastAsia="zh-CN" w:bidi="ar"/>
    </w:rPr>
  </w:style>
  <w:style w:type="paragraph" w:customStyle="1" w:styleId="49">
    <w:name w:val="tm17"/>
    <w:uiPriority w:val="0"/>
    <w:pPr>
      <w:pBdr>
        <w:top w:val="none" w:color="auto" w:sz="0" w:space="0"/>
        <w:left w:val="none" w:color="auto" w:sz="0" w:space="0"/>
        <w:bottom w:val="none" w:color="auto" w:sz="0" w:space="0"/>
        <w:right w:val="none" w:color="auto" w:sz="0" w:space="0"/>
      </w:pBdr>
      <w:spacing w:before="20" w:beforeAutospacing="0" w:after="200" w:afterAutospacing="0" w:line="360" w:lineRule="auto"/>
      <w:ind w:left="720" w:right="0" w:firstLine="0"/>
      <w:jc w:val="both"/>
    </w:pPr>
    <w:rPr>
      <w:rFonts w:hint="default" w:ascii="Calibri" w:hAnsi="Calibri" w:cs="Calibri"/>
      <w:color w:val="000000"/>
      <w:kern w:val="0"/>
      <w:sz w:val="22"/>
      <w:szCs w:val="22"/>
      <w:lang w:val="en-US" w:eastAsia="zh-CN" w:bidi="ar"/>
    </w:rPr>
  </w:style>
  <w:style w:type="paragraph" w:customStyle="1" w:styleId="50">
    <w:name w:val="tm19"/>
    <w:uiPriority w:val="0"/>
    <w:pPr>
      <w:pBdr>
        <w:top w:val="none" w:color="auto" w:sz="0" w:space="0"/>
        <w:left w:val="none" w:color="auto" w:sz="0" w:space="0"/>
        <w:bottom w:val="none" w:color="auto" w:sz="0" w:space="0"/>
        <w:right w:val="none" w:color="auto" w:sz="0" w:space="0"/>
      </w:pBdr>
      <w:spacing w:before="20" w:beforeAutospacing="0" w:after="200" w:afterAutospacing="0" w:line="360" w:lineRule="auto"/>
      <w:ind w:left="700" w:right="0" w:firstLine="0"/>
      <w:jc w:val="both"/>
    </w:pPr>
    <w:rPr>
      <w:rFonts w:hint="default" w:ascii="Calibri" w:hAnsi="Calibri" w:cs="Calibri"/>
      <w:color w:val="000000"/>
      <w:kern w:val="0"/>
      <w:sz w:val="22"/>
      <w:szCs w:val="22"/>
      <w:lang w:val="en-US" w:eastAsia="zh-CN" w:bidi="ar"/>
    </w:rPr>
  </w:style>
  <w:style w:type="paragraph" w:customStyle="1" w:styleId="51">
    <w:name w:val="tm32"/>
    <w:uiPriority w:val="0"/>
    <w:pPr>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uto"/>
      <w:ind w:left="0" w:right="0" w:firstLine="0"/>
      <w:jc w:val="both"/>
    </w:pPr>
    <w:rPr>
      <w:rFonts w:hint="default" w:ascii="Times New Roman" w:hAnsi="Times New Roman" w:cs="Times New Roman"/>
      <w:color w:val="000000"/>
      <w:kern w:val="0"/>
      <w:sz w:val="24"/>
      <w:szCs w:val="24"/>
      <w:lang w:val="en-US" w:eastAsia="zh-CN" w:bidi="ar"/>
    </w:rPr>
  </w:style>
  <w:style w:type="paragraph" w:customStyle="1" w:styleId="52">
    <w:name w:val="tm33"/>
    <w:uiPriority w:val="0"/>
    <w:pPr>
      <w:pBdr>
        <w:top w:val="none" w:color="auto" w:sz="0" w:space="0"/>
        <w:left w:val="none" w:color="auto" w:sz="0" w:space="0"/>
        <w:bottom w:val="none" w:color="auto" w:sz="0" w:space="0"/>
        <w:right w:val="none" w:color="auto" w:sz="0" w:space="0"/>
      </w:pBdr>
      <w:spacing w:before="20" w:beforeAutospacing="0" w:after="20" w:afterAutospacing="0" w:line="360" w:lineRule="auto"/>
      <w:ind w:left="0" w:right="0" w:firstLine="0"/>
      <w:jc w:val="both"/>
    </w:pPr>
    <w:rPr>
      <w:rFonts w:hint="default" w:ascii="Times New Roman" w:hAnsi="Times New Roman" w:cs="Times New Roman"/>
      <w:color w:val="000000"/>
      <w:kern w:val="0"/>
      <w:sz w:val="20"/>
      <w:szCs w:val="20"/>
      <w:lang w:val="en-US" w:eastAsia="zh-CN" w:bidi="ar"/>
    </w:rPr>
  </w:style>
  <w:style w:type="table" w:customStyle="1" w:styleId="53">
    <w:name w:val="Абзац списку1"/>
    <w:uiPriority w:val="0"/>
    <w:pPr>
      <w:spacing w:line="276" w:lineRule="auto"/>
      <w:ind w:firstLine="0"/>
    </w:pPr>
    <w:rPr>
      <w:rFonts w:ascii="Calibri" w:hAnsi="Calibri" w:cs="Calibri"/>
      <w:color w:val="000000"/>
      <w:sz w:val="22"/>
      <w:szCs w:val="22"/>
    </w:rPr>
    <w:tblPr/>
    <w:tcPr>
      <w:tcBorders>
        <w:top w:val="nil"/>
        <w:left w:val="nil"/>
        <w:bottom w:val="nil"/>
        <w:right w:val="nil"/>
      </w:tcBorders>
    </w:tcPr>
  </w:style>
  <w:style w:type="table" w:customStyle="1" w:styleId="54">
    <w:name w:val="Звичайний (веб)1"/>
    <w:uiPriority w:val="0"/>
    <w:pPr>
      <w:ind w:firstLine="0"/>
    </w:pPr>
    <w:rPr>
      <w:rFonts w:hint="default" w:ascii="Times New Roman" w:hAnsi="Times New Roman" w:cs="Times New Roman"/>
      <w:color w:val="000000"/>
      <w:sz w:val="24"/>
      <w:szCs w:val="24"/>
    </w:rPr>
    <w:tblPr/>
    <w:tcPr>
      <w:tcBorders>
        <w:top w:val="nil"/>
        <w:left w:val="nil"/>
        <w:bottom w:val="nil"/>
        <w:right w:val="nil"/>
      </w:tcBorders>
    </w:tcPr>
  </w:style>
  <w:style w:type="character" w:customStyle="1" w:styleId="55">
    <w:name w:val="tm151"/>
    <w:uiPriority w:val="0"/>
    <w:rPr>
      <w:rFonts w:ascii="Symbol" w:hAnsi="Symbol" w:cs="Symbol"/>
      <w:sz w:val="28"/>
      <w:szCs w:val="28"/>
    </w:rPr>
  </w:style>
  <w:style w:type="character" w:customStyle="1" w:styleId="56">
    <w:name w:val="tm141"/>
    <w:uiPriority w:val="0"/>
    <w:rPr>
      <w:rFonts w:hint="default" w:ascii="Times New Roman" w:hAnsi="Times New Roman" w:cs="Times New Roman"/>
      <w:sz w:val="28"/>
      <w:szCs w:val="28"/>
    </w:rPr>
  </w:style>
  <w:style w:type="character" w:customStyle="1" w:styleId="57">
    <w:name w:val="tm231"/>
    <w:uiPriority w:val="0"/>
    <w:rPr>
      <w:sz w:val="28"/>
      <w:szCs w:val="28"/>
    </w:rPr>
  </w:style>
  <w:style w:type="character" w:customStyle="1" w:styleId="58">
    <w:name w:val="tm291"/>
    <w:uiPriority w:val="0"/>
    <w:rPr>
      <w:b/>
      <w:bCs/>
      <w:sz w:val="28"/>
      <w:szCs w:val="28"/>
    </w:rPr>
  </w:style>
  <w:style w:type="character" w:customStyle="1" w:styleId="59">
    <w:name w:val="tm301"/>
    <w:uiPriority w:val="0"/>
    <w:rPr>
      <w:b/>
      <w:bCs/>
      <w:sz w:val="28"/>
      <w:szCs w:val="28"/>
      <w:shd w:val="clear" w:fill="FFFFFF"/>
    </w:rPr>
  </w:style>
  <w:style w:type="character" w:customStyle="1" w:styleId="60">
    <w:name w:val="tm61"/>
    <w:uiPriority w:val="0"/>
    <w:rPr>
      <w:rFonts w:ascii="Calibri" w:hAnsi="Calibri" w:cs="Calibri"/>
      <w:color w:val="434343"/>
      <w:sz w:val="34"/>
      <w:szCs w:val="34"/>
    </w:rPr>
  </w:style>
  <w:style w:type="paragraph" w:customStyle="1" w:styleId="61">
    <w:name w:val="tm21"/>
    <w:uiPriority w:val="0"/>
    <w:pPr>
      <w:pBdr>
        <w:top w:val="none" w:color="auto" w:sz="0" w:space="0"/>
        <w:left w:val="none" w:color="auto" w:sz="0" w:space="0"/>
        <w:bottom w:val="none" w:color="auto" w:sz="0" w:space="0"/>
        <w:right w:val="none" w:color="auto" w:sz="0" w:space="0"/>
      </w:pBdr>
      <w:spacing w:before="20" w:beforeAutospacing="0" w:after="20" w:afterAutospacing="0" w:line="276" w:lineRule="auto"/>
      <w:ind w:left="420" w:right="0" w:firstLine="0"/>
      <w:jc w:val="left"/>
    </w:pPr>
    <w:rPr>
      <w:rFonts w:ascii="Aptos" w:hAnsi="Aptos" w:eastAsia="Aptos" w:cs="Aptos"/>
      <w:color w:val="000000"/>
      <w:kern w:val="0"/>
      <w:sz w:val="24"/>
      <w:szCs w:val="24"/>
      <w:lang w:val="en-US" w:eastAsia="zh-CN" w:bidi="ar"/>
    </w:rPr>
  </w:style>
  <w:style w:type="paragraph" w:customStyle="1" w:styleId="62">
    <w:name w:val="tm27"/>
    <w:uiPriority w:val="0"/>
    <w:pPr>
      <w:pBdr>
        <w:top w:val="none" w:color="auto" w:sz="0" w:space="0"/>
        <w:left w:val="none" w:color="auto" w:sz="0" w:space="0"/>
        <w:bottom w:val="none" w:color="auto" w:sz="0" w:space="0"/>
        <w:right w:val="none" w:color="auto" w:sz="0" w:space="0"/>
      </w:pBdr>
      <w:spacing w:before="20" w:beforeAutospacing="0" w:after="20" w:afterAutospacing="0" w:line="276" w:lineRule="auto"/>
      <w:ind w:left="720" w:right="0" w:hanging="360"/>
      <w:jc w:val="both"/>
    </w:pPr>
    <w:rPr>
      <w:rFonts w:ascii="Calibri" w:hAnsi="Calibri" w:cs="Calibri"/>
      <w:color w:val="000000"/>
      <w:kern w:val="0"/>
      <w:sz w:val="22"/>
      <w:szCs w:val="22"/>
      <w:lang w:val="en-US" w:eastAsia="zh-CN" w:bidi="ar"/>
    </w:rPr>
  </w:style>
  <w:style w:type="paragraph" w:customStyle="1" w:styleId="63">
    <w:name w:val="tm35"/>
    <w:uiPriority w:val="0"/>
    <w:pPr>
      <w:pBdr>
        <w:top w:val="none" w:color="auto" w:sz="0" w:space="0"/>
        <w:left w:val="none" w:color="auto" w:sz="0" w:space="0"/>
        <w:bottom w:val="none" w:color="auto" w:sz="0" w:space="0"/>
        <w:right w:val="none" w:color="auto" w:sz="0" w:space="0"/>
      </w:pBdr>
      <w:spacing w:before="20" w:beforeAutospacing="0" w:after="160" w:afterAutospacing="0" w:line="276" w:lineRule="auto"/>
      <w:ind w:left="720" w:right="0" w:hanging="360"/>
      <w:jc w:val="left"/>
    </w:pPr>
    <w:rPr>
      <w:rFonts w:hint="default" w:ascii="Aptos" w:hAnsi="Aptos" w:eastAsia="Aptos" w:cs="Aptos"/>
      <w:color w:val="000000"/>
      <w:kern w:val="0"/>
      <w:sz w:val="24"/>
      <w:szCs w:val="24"/>
      <w:lang w:val="en-US" w:eastAsia="zh-CN" w:bidi="ar"/>
    </w:rPr>
  </w:style>
  <w:style w:type="paragraph" w:customStyle="1" w:styleId="64">
    <w:name w:val="tm37"/>
    <w:uiPriority w:val="0"/>
    <w:pPr>
      <w:pBdr>
        <w:top w:val="none" w:color="auto" w:sz="0" w:space="0"/>
        <w:left w:val="none" w:color="auto" w:sz="0" w:space="0"/>
        <w:bottom w:val="none" w:color="auto" w:sz="0" w:space="0"/>
        <w:right w:val="none" w:color="auto" w:sz="0" w:space="0"/>
      </w:pBdr>
      <w:spacing w:before="20" w:beforeAutospacing="0" w:after="160" w:afterAutospacing="0" w:line="276" w:lineRule="auto"/>
      <w:ind w:left="0" w:right="0" w:firstLine="700"/>
      <w:jc w:val="left"/>
    </w:pPr>
    <w:rPr>
      <w:rFonts w:hint="default" w:ascii="Times New Roman" w:hAnsi="Times New Roman" w:cs="Times New Roman"/>
      <w:color w:val="000000"/>
      <w:kern w:val="0"/>
      <w:sz w:val="20"/>
      <w:szCs w:val="20"/>
      <w:lang w:val="en-US" w:eastAsia="zh-CN" w:bidi="ar"/>
    </w:rPr>
  </w:style>
  <w:style w:type="paragraph" w:customStyle="1" w:styleId="65">
    <w:name w:val="tm9"/>
    <w:uiPriority w:val="0"/>
    <w:pPr>
      <w:pBdr>
        <w:top w:val="none" w:color="auto" w:sz="0" w:space="0"/>
        <w:left w:val="none" w:color="auto" w:sz="0" w:space="0"/>
        <w:bottom w:val="none" w:color="auto" w:sz="0" w:space="0"/>
        <w:right w:val="none" w:color="auto" w:sz="0" w:space="0"/>
      </w:pBdr>
      <w:spacing w:before="20" w:beforeAutospacing="0" w:after="160" w:afterAutospacing="0" w:line="276" w:lineRule="auto"/>
      <w:ind w:left="0" w:right="0" w:firstLine="0"/>
      <w:jc w:val="center"/>
    </w:pPr>
    <w:rPr>
      <w:rFonts w:hint="default" w:ascii="Times New Roman" w:hAnsi="Times New Roman" w:cs="Times New Roman"/>
      <w:color w:val="000000"/>
      <w:kern w:val="0"/>
      <w:sz w:val="20"/>
      <w:szCs w:val="20"/>
      <w:lang w:val="en-US" w:eastAsia="zh-CN" w:bidi="ar"/>
    </w:rPr>
  </w:style>
  <w:style w:type="paragraph" w:customStyle="1" w:styleId="66">
    <w:name w:val="tm30"/>
    <w:uiPriority w:val="0"/>
    <w:pPr>
      <w:pBdr>
        <w:top w:val="none" w:color="auto" w:sz="0" w:space="0"/>
        <w:left w:val="none" w:color="auto" w:sz="0" w:space="0"/>
        <w:bottom w:val="none" w:color="auto" w:sz="0" w:space="0"/>
        <w:right w:val="none" w:color="auto" w:sz="0" w:space="0"/>
      </w:pBdr>
      <w:spacing w:before="20" w:beforeAutospacing="0" w:after="20" w:afterAutospacing="0" w:line="276" w:lineRule="auto"/>
      <w:ind w:left="0" w:right="0" w:firstLine="0"/>
      <w:jc w:val="both"/>
    </w:pPr>
    <w:rPr>
      <w:rFonts w:hint="default" w:ascii="Calibri" w:hAnsi="Calibri" w:cs="Calibri"/>
      <w:color w:val="000000"/>
      <w:kern w:val="0"/>
      <w:sz w:val="22"/>
      <w:szCs w:val="22"/>
      <w:lang w:val="en-US" w:eastAsia="zh-CN" w:bidi="ar"/>
    </w:rPr>
  </w:style>
  <w:style w:type="table" w:customStyle="1" w:styleId="67">
    <w:name w:val="Без інтервалів1"/>
    <w:uiPriority w:val="0"/>
    <w:pPr>
      <w:ind w:firstLine="0"/>
    </w:pPr>
    <w:rPr>
      <w:rFonts w:hint="default" w:ascii="Calibri" w:hAnsi="Calibri" w:cs="Calibri"/>
      <w:color w:val="000000"/>
      <w:sz w:val="22"/>
      <w:szCs w:val="22"/>
    </w:rPr>
    <w:tblPr/>
    <w:tcPr>
      <w:tcBorders>
        <w:top w:val="nil"/>
        <w:left w:val="nil"/>
        <w:bottom w:val="nil"/>
        <w:right w:val="nil"/>
      </w:tcBorders>
    </w:tcPr>
  </w:style>
  <w:style w:type="character" w:customStyle="1" w:styleId="68">
    <w:name w:val="tm281"/>
    <w:uiPriority w:val="0"/>
    <w:rPr>
      <w:rFonts w:ascii="Symbol" w:hAnsi="Symbol" w:cs="Symbol"/>
      <w:sz w:val="28"/>
      <w:szCs w:val="28"/>
    </w:rPr>
  </w:style>
  <w:style w:type="character" w:customStyle="1" w:styleId="69">
    <w:name w:val="tm311"/>
    <w:uiPriority w:val="0"/>
    <w:rPr>
      <w:rFonts w:ascii="Wingdings" w:hAnsi="Wingdings" w:cs="Wingdings"/>
      <w:sz w:val="28"/>
      <w:szCs w:val="28"/>
    </w:rPr>
  </w:style>
  <w:style w:type="character" w:customStyle="1" w:styleId="70">
    <w:name w:val="tm381"/>
    <w:uiPriority w:val="0"/>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Pages>29</Pages>
  <TotalTime>41</TotalTime>
  <ScaleCrop>false</ScaleCrop>
  <LinksUpToDate>false</LinksUpToDate>
  <Application>WPS Office_12.2.0.18639_F1E327BC-269C-435d-A152-05C5408002CA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2024-12-20T17:40:00Z</dcterms:created>
  <dc:creator>MrOtis</dc:creator>
  <cp:lastModifiedBy>MrOtis</cp:lastModifiedBy>
  <dcterms:modified xsi:type="dcterms:W3CDTF">2024-12-30T13:11:55Z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1033-12.2.0.18639</vt:lpwstr>
  </property>
  <property fmtid="{D5CDD505-2E9C-101B-9397-08002B2CF9AE}" pid="3" name="ICV">
    <vt:lpwstr>03652F2BE5884DC0AF5A91FA555457B8_12</vt:lpwstr>
  </property>
</Properties>
</file>