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A3" w:rsidRPr="002E19A3" w:rsidRDefault="002E19A3" w:rsidP="002E1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E19A3" w:rsidRPr="002E19A3" w:rsidRDefault="002E19A3" w:rsidP="002E1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19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Додаток 1</w:t>
      </w:r>
    </w:p>
    <w:p w:rsidR="002E19A3" w:rsidRPr="002E19A3" w:rsidRDefault="002E19A3" w:rsidP="002E1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19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 розпорядження міського голови</w:t>
      </w:r>
    </w:p>
    <w:p w:rsidR="00040D2B" w:rsidRPr="00040D2B" w:rsidRDefault="00040D2B" w:rsidP="00040D2B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0D2B">
        <w:rPr>
          <w:rFonts w:ascii="Times New Roman" w:hAnsi="Times New Roman" w:cs="Times New Roman"/>
          <w:b/>
          <w:bCs/>
          <w:sz w:val="28"/>
          <w:szCs w:val="28"/>
          <w:u w:val="single"/>
        </w:rPr>
        <w:t>від 10 квітня 2025 р. №252-р</w:t>
      </w:r>
    </w:p>
    <w:p w:rsidR="002E19A3" w:rsidRPr="002E19A3" w:rsidRDefault="002E19A3" w:rsidP="002E1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E19A3" w:rsidRPr="002E19A3" w:rsidRDefault="002E19A3" w:rsidP="002E19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E19A3" w:rsidRPr="002E19A3" w:rsidRDefault="002E19A3" w:rsidP="002E19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19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Склад</w:t>
      </w:r>
    </w:p>
    <w:p w:rsidR="002E19A3" w:rsidRPr="002E19A3" w:rsidRDefault="002E19A3" w:rsidP="002E19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19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робочої групи щодо моніторингу виконання процесу ліквідації підприємств комунальної форми власності, засновником яких є Дрогобицька міська рада </w:t>
      </w:r>
    </w:p>
    <w:p w:rsidR="002E19A3" w:rsidRPr="002E19A3" w:rsidRDefault="002E19A3" w:rsidP="002E19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E19A3" w:rsidRPr="002E19A3" w:rsidRDefault="002E19A3" w:rsidP="002E19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876" w:type="dxa"/>
        <w:tblLook w:val="01E0" w:firstRow="1" w:lastRow="1" w:firstColumn="1" w:lastColumn="1" w:noHBand="0" w:noVBand="0"/>
      </w:tblPr>
      <w:tblGrid>
        <w:gridCol w:w="3528"/>
        <w:gridCol w:w="236"/>
        <w:gridCol w:w="172"/>
        <w:gridCol w:w="5768"/>
        <w:gridCol w:w="172"/>
      </w:tblGrid>
      <w:tr w:rsidR="002E19A3" w:rsidRPr="002E19A3" w:rsidTr="009C2AA4">
        <w:tc>
          <w:tcPr>
            <w:tcW w:w="3528" w:type="dxa"/>
          </w:tcPr>
          <w:p w:rsidR="002E19A3" w:rsidRPr="002E19A3" w:rsidRDefault="002E19A3" w:rsidP="002E1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19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Василь КАЧМАР</w:t>
            </w:r>
          </w:p>
          <w:p w:rsidR="002E19A3" w:rsidRPr="002E19A3" w:rsidRDefault="002E19A3" w:rsidP="002E1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2E19A3" w:rsidRPr="002E19A3" w:rsidRDefault="002E19A3" w:rsidP="002E1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19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Юр</w:t>
            </w:r>
            <w:proofErr w:type="spellStart"/>
            <w:r w:rsidRPr="002E19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ій</w:t>
            </w:r>
            <w:proofErr w:type="spellEnd"/>
            <w:r w:rsidRPr="002E19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КУШЛИК</w:t>
            </w:r>
          </w:p>
        </w:tc>
        <w:tc>
          <w:tcPr>
            <w:tcW w:w="408" w:type="dxa"/>
            <w:gridSpan w:val="2"/>
          </w:tcPr>
          <w:p w:rsidR="002E19A3" w:rsidRPr="002E19A3" w:rsidRDefault="002E19A3" w:rsidP="002E19A3">
            <w:pPr>
              <w:suppressAutoHyphens/>
              <w:spacing w:after="0" w:line="240" w:lineRule="auto"/>
              <w:ind w:left="-108" w:right="-3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940" w:type="dxa"/>
            <w:gridSpan w:val="2"/>
            <w:vAlign w:val="center"/>
          </w:tcPr>
          <w:p w:rsidR="002E19A3" w:rsidRPr="002E19A3" w:rsidRDefault="002E19A3" w:rsidP="002E19A3">
            <w:pPr>
              <w:suppressAutoHyphens/>
              <w:spacing w:after="0" w:line="240" w:lineRule="auto"/>
              <w:ind w:right="-39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19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 голова Робочої групи,</w:t>
            </w:r>
            <w:r w:rsidRPr="002E19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заступник міського голови з комунальних питань;</w:t>
            </w:r>
          </w:p>
          <w:p w:rsidR="002E19A3" w:rsidRPr="002E19A3" w:rsidRDefault="002E19A3" w:rsidP="002E19A3">
            <w:pPr>
              <w:suppressAutoHyphens/>
              <w:spacing w:before="120" w:after="0" w:line="240" w:lineRule="auto"/>
              <w:ind w:right="1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19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- заступник голови Робочої групи, </w:t>
            </w:r>
            <w:r w:rsidRPr="002E19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заступник міського голови з гуманітарних та соціальних відносин;</w:t>
            </w:r>
          </w:p>
        </w:tc>
      </w:tr>
      <w:tr w:rsidR="002E19A3" w:rsidRPr="002E19A3" w:rsidTr="009C2AA4">
        <w:trPr>
          <w:gridAfter w:val="1"/>
          <w:wAfter w:w="172" w:type="dxa"/>
        </w:trPr>
        <w:tc>
          <w:tcPr>
            <w:tcW w:w="3528" w:type="dxa"/>
          </w:tcPr>
          <w:p w:rsidR="002E19A3" w:rsidRPr="002E19A3" w:rsidRDefault="002E19A3" w:rsidP="002E1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6" w:type="dxa"/>
          </w:tcPr>
          <w:p w:rsidR="002E19A3" w:rsidRPr="002E19A3" w:rsidRDefault="002E19A3" w:rsidP="002E19A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940" w:type="dxa"/>
            <w:gridSpan w:val="2"/>
            <w:vAlign w:val="center"/>
          </w:tcPr>
          <w:p w:rsidR="002E19A3" w:rsidRPr="002E19A3" w:rsidRDefault="002E19A3" w:rsidP="002E1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2E19A3" w:rsidRPr="002E19A3" w:rsidRDefault="002E19A3" w:rsidP="002E19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704" w:type="dxa"/>
        <w:tblLook w:val="01E0" w:firstRow="1" w:lastRow="1" w:firstColumn="1" w:lastColumn="1" w:noHBand="0" w:noVBand="0"/>
      </w:tblPr>
      <w:tblGrid>
        <w:gridCol w:w="3528"/>
        <w:gridCol w:w="236"/>
        <w:gridCol w:w="5940"/>
      </w:tblGrid>
      <w:tr w:rsidR="002E19A3" w:rsidRPr="002E19A3" w:rsidTr="009C2AA4">
        <w:tc>
          <w:tcPr>
            <w:tcW w:w="3528" w:type="dxa"/>
          </w:tcPr>
          <w:p w:rsidR="002E19A3" w:rsidRPr="002E19A3" w:rsidRDefault="002E19A3" w:rsidP="002E1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19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Ірина ПАЛЬКО</w:t>
            </w:r>
          </w:p>
          <w:p w:rsidR="002E19A3" w:rsidRPr="002E19A3" w:rsidRDefault="002E19A3" w:rsidP="002E1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6" w:type="dxa"/>
          </w:tcPr>
          <w:p w:rsidR="002E19A3" w:rsidRPr="002E19A3" w:rsidRDefault="002E19A3" w:rsidP="002E19A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940" w:type="dxa"/>
            <w:vAlign w:val="center"/>
          </w:tcPr>
          <w:p w:rsidR="002E19A3" w:rsidRPr="002E19A3" w:rsidRDefault="002E19A3" w:rsidP="002E19A3">
            <w:pPr>
              <w:suppressAutoHyphens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19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- секретар Робочої групи, </w:t>
            </w:r>
            <w:r w:rsidRPr="002E19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E19A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головний спеціаліст сектору економічного розвитку та інвестицій управління інвестицій та економічного розвитку</w:t>
            </w:r>
            <w:r w:rsidRPr="002E19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2E19A3" w:rsidRPr="002E19A3" w:rsidRDefault="002E19A3" w:rsidP="002E19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E19A3" w:rsidRPr="002E19A3" w:rsidRDefault="002E19A3" w:rsidP="002E19A3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19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Члени Робочої групи:</w:t>
      </w:r>
    </w:p>
    <w:p w:rsidR="002E19A3" w:rsidRPr="002E19A3" w:rsidRDefault="002E19A3" w:rsidP="002E19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2E19A3" w:rsidRPr="002E19A3" w:rsidTr="009C2AA4">
        <w:tc>
          <w:tcPr>
            <w:tcW w:w="9747" w:type="dxa"/>
          </w:tcPr>
          <w:p w:rsidR="002E19A3" w:rsidRPr="002E19A3" w:rsidRDefault="002E19A3" w:rsidP="002E19A3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9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Оксана </w:t>
            </w:r>
            <w:proofErr w:type="spellStart"/>
            <w:r w:rsidRPr="002E19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Савран</w:t>
            </w:r>
            <w:proofErr w:type="spellEnd"/>
            <w:r w:rsidRPr="002E19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начальник фінансового управління;</w:t>
            </w:r>
          </w:p>
          <w:p w:rsidR="002E19A3" w:rsidRPr="002E19A3" w:rsidRDefault="002E19A3" w:rsidP="002E19A3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E19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Марія </w:t>
            </w:r>
            <w:proofErr w:type="spellStart"/>
            <w:r w:rsidRPr="002E19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Сенців</w:t>
            </w:r>
            <w:proofErr w:type="spellEnd"/>
            <w:r w:rsidRPr="002E19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начальник </w:t>
            </w:r>
            <w:r w:rsidRPr="002E1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відділу претензійно-позовної роботи управління правового забезпечення;</w:t>
            </w:r>
          </w:p>
          <w:p w:rsidR="002E19A3" w:rsidRPr="002E19A3" w:rsidRDefault="002E19A3" w:rsidP="002E19A3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E1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Ірина Кіс – начальник управління майна громади;</w:t>
            </w:r>
          </w:p>
          <w:p w:rsidR="002E19A3" w:rsidRPr="002E19A3" w:rsidRDefault="002E19A3" w:rsidP="002E19A3">
            <w:pPr>
              <w:suppressAutoHyphens/>
              <w:spacing w:before="120"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E1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Леся </w:t>
            </w:r>
            <w:proofErr w:type="spellStart"/>
            <w:r w:rsidRPr="002E1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Лазунда</w:t>
            </w:r>
            <w:proofErr w:type="spellEnd"/>
            <w:r w:rsidRPr="002E1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– начальник управління інвестицій та економічного розвитку.</w:t>
            </w:r>
          </w:p>
          <w:p w:rsidR="002E19A3" w:rsidRPr="002E19A3" w:rsidRDefault="002E19A3" w:rsidP="002E19A3">
            <w:pPr>
              <w:suppressAutoHyphens/>
              <w:spacing w:before="120" w:after="0" w:line="240" w:lineRule="auto"/>
              <w:ind w:right="-108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E19A3" w:rsidRPr="002E19A3" w:rsidRDefault="002E19A3" w:rsidP="002E19A3">
            <w:pPr>
              <w:suppressAutoHyphens/>
              <w:spacing w:before="120" w:after="0" w:line="240" w:lineRule="auto"/>
              <w:ind w:right="-108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E19A3" w:rsidRPr="002E19A3" w:rsidRDefault="002E19A3" w:rsidP="002E19A3">
            <w:pPr>
              <w:suppressAutoHyphens/>
              <w:spacing w:before="120" w:after="0" w:line="240" w:lineRule="auto"/>
              <w:ind w:right="-108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E19A3" w:rsidRPr="002E19A3" w:rsidRDefault="002E19A3" w:rsidP="002E19A3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19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Керуючий справами виконкому</w:t>
            </w:r>
            <w:r w:rsidRPr="002E19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ab/>
            </w:r>
            <w:r w:rsidRPr="002E19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ab/>
            </w:r>
            <w:r w:rsidRPr="002E19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ab/>
            </w:r>
            <w:r w:rsidRPr="002E19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ab/>
              <w:t xml:space="preserve">   Віталій ВОВКІВ</w:t>
            </w:r>
          </w:p>
          <w:p w:rsidR="002E19A3" w:rsidRPr="002E19A3" w:rsidRDefault="002E19A3" w:rsidP="002E19A3">
            <w:pPr>
              <w:suppressAutoHyphens/>
              <w:spacing w:before="120" w:after="0" w:line="240" w:lineRule="auto"/>
              <w:ind w:right="-108"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2E19A3" w:rsidRPr="002E19A3" w:rsidTr="009C2AA4">
        <w:tc>
          <w:tcPr>
            <w:tcW w:w="9747" w:type="dxa"/>
          </w:tcPr>
          <w:p w:rsidR="002E19A3" w:rsidRPr="002E19A3" w:rsidRDefault="002E19A3" w:rsidP="002E19A3">
            <w:pPr>
              <w:suppressAutoHyphens/>
              <w:spacing w:after="0" w:line="240" w:lineRule="auto"/>
              <w:ind w:right="-108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E19A3" w:rsidRPr="002E19A3" w:rsidTr="009C2AA4">
        <w:tc>
          <w:tcPr>
            <w:tcW w:w="9747" w:type="dxa"/>
          </w:tcPr>
          <w:p w:rsidR="002E19A3" w:rsidRPr="002E19A3" w:rsidRDefault="002E19A3" w:rsidP="002E19A3">
            <w:pPr>
              <w:suppressAutoHyphens/>
              <w:spacing w:after="0" w:line="240" w:lineRule="auto"/>
              <w:ind w:right="-108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E19A3" w:rsidRPr="002E19A3" w:rsidTr="009C2AA4">
        <w:tc>
          <w:tcPr>
            <w:tcW w:w="9747" w:type="dxa"/>
          </w:tcPr>
          <w:p w:rsidR="002E19A3" w:rsidRPr="002E19A3" w:rsidRDefault="002E19A3" w:rsidP="002E19A3">
            <w:pPr>
              <w:suppressAutoHyphens/>
              <w:spacing w:after="0" w:line="240" w:lineRule="auto"/>
              <w:ind w:right="-108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E19A3" w:rsidRPr="002E19A3" w:rsidTr="009C2AA4">
        <w:tc>
          <w:tcPr>
            <w:tcW w:w="9747" w:type="dxa"/>
          </w:tcPr>
          <w:p w:rsidR="002E19A3" w:rsidRPr="002E19A3" w:rsidRDefault="002E19A3" w:rsidP="002E19A3">
            <w:pPr>
              <w:suppressAutoHyphens/>
              <w:spacing w:after="0" w:line="240" w:lineRule="auto"/>
              <w:ind w:right="-108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E19A3" w:rsidRPr="002E19A3" w:rsidTr="009C2AA4">
        <w:tc>
          <w:tcPr>
            <w:tcW w:w="9747" w:type="dxa"/>
          </w:tcPr>
          <w:p w:rsidR="002E19A3" w:rsidRPr="002E19A3" w:rsidRDefault="002E19A3" w:rsidP="002E19A3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2E19A3" w:rsidRPr="002E19A3" w:rsidTr="009C2AA4">
        <w:tc>
          <w:tcPr>
            <w:tcW w:w="9747" w:type="dxa"/>
          </w:tcPr>
          <w:p w:rsidR="002E19A3" w:rsidRPr="002E19A3" w:rsidRDefault="002E19A3" w:rsidP="002E19A3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2E19A3" w:rsidRPr="002E19A3" w:rsidRDefault="002E19A3" w:rsidP="002E19A3">
      <w:pPr>
        <w:suppressAutoHyphens/>
        <w:spacing w:after="0" w:line="240" w:lineRule="auto"/>
        <w:ind w:firstLine="5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19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Додаток 2 </w:t>
      </w:r>
    </w:p>
    <w:p w:rsidR="002E19A3" w:rsidRPr="002E19A3" w:rsidRDefault="002E19A3" w:rsidP="002E19A3">
      <w:pPr>
        <w:suppressAutoHyphens/>
        <w:spacing w:after="0" w:line="240" w:lineRule="auto"/>
        <w:ind w:firstLine="5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19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 розпорядження міського голови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040D2B" w:rsidRPr="00040D2B" w:rsidTr="00004634">
        <w:trPr>
          <w:trHeight w:val="80"/>
        </w:trPr>
        <w:tc>
          <w:tcPr>
            <w:tcW w:w="9747" w:type="dxa"/>
          </w:tcPr>
          <w:p w:rsidR="00040D2B" w:rsidRPr="00040D2B" w:rsidRDefault="00040D2B" w:rsidP="00040D2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040D2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від 10 квітня 2025 р. №252-р</w:t>
            </w:r>
          </w:p>
          <w:p w:rsidR="00040D2B" w:rsidRPr="00040D2B" w:rsidRDefault="00040D2B" w:rsidP="00004634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2E19A3" w:rsidRPr="002E19A3" w:rsidRDefault="002E19A3" w:rsidP="002E19A3">
      <w:pPr>
        <w:suppressAutoHyphens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19A3" w:rsidRPr="002E19A3" w:rsidRDefault="002E19A3" w:rsidP="002E19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2E19A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Положення</w:t>
      </w:r>
    </w:p>
    <w:p w:rsidR="002E19A3" w:rsidRPr="002E19A3" w:rsidRDefault="002E19A3" w:rsidP="002E19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9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 робочу групу з моніторингу виконання процесу ліквідації підприємств комунальної форми власності, </w:t>
      </w:r>
    </w:p>
    <w:p w:rsidR="002E19A3" w:rsidRPr="002E19A3" w:rsidRDefault="002E19A3" w:rsidP="002E19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9A3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засновником яких є Дрогобицька міська рада</w:t>
      </w:r>
    </w:p>
    <w:p w:rsidR="002E19A3" w:rsidRPr="002E19A3" w:rsidRDefault="002E19A3" w:rsidP="002E19A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2E19A3" w:rsidRPr="002E19A3" w:rsidRDefault="002E19A3" w:rsidP="002E19A3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2E19A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Загальні положення</w:t>
      </w:r>
    </w:p>
    <w:p w:rsidR="002E19A3" w:rsidRPr="002E19A3" w:rsidRDefault="002E19A3" w:rsidP="002E19A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E1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1.1. </w:t>
      </w:r>
      <w:r w:rsidRPr="002E19A3">
        <w:rPr>
          <w:rFonts w:ascii="Times New Roman" w:eastAsia="Times New Roman" w:hAnsi="Times New Roman" w:cs="Times New Roman"/>
          <w:sz w:val="28"/>
          <w:szCs w:val="28"/>
          <w:lang w:eastAsia="ar-SA"/>
        </w:rPr>
        <w:t>Це Положення визначає порядок утворення, завдання, функції та організацію роботи робочої групи з моніторингу виконання процесу ліквідації підприємств комунальної форми власності, засновником яких є Дрогобицька міська рада (далі — Робоча група).</w:t>
      </w:r>
    </w:p>
    <w:p w:rsidR="002E19A3" w:rsidRPr="002E19A3" w:rsidRDefault="002E19A3" w:rsidP="002E19A3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9A3">
        <w:rPr>
          <w:rFonts w:ascii="Times New Roman" w:eastAsia="Times New Roman" w:hAnsi="Times New Roman" w:cs="Times New Roman"/>
          <w:sz w:val="28"/>
          <w:szCs w:val="28"/>
          <w:lang w:eastAsia="ar-SA"/>
        </w:rPr>
        <w:t>1.2 Робоча група є тимчасовим консультативно-дорадчим органом, створеним для здійснення контролю за проведенням ліквідації підприємств комунальної форми власності, засновником яких є Дрогобицька міська рада.</w:t>
      </w:r>
    </w:p>
    <w:p w:rsidR="002E19A3" w:rsidRPr="002E19A3" w:rsidRDefault="002E19A3" w:rsidP="002E19A3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9A3">
        <w:rPr>
          <w:rFonts w:ascii="Times New Roman" w:eastAsia="Times New Roman" w:hAnsi="Times New Roman" w:cs="Times New Roman"/>
          <w:sz w:val="28"/>
          <w:szCs w:val="28"/>
          <w:lang w:eastAsia="ar-SA"/>
        </w:rPr>
        <w:t>1.3. Робоча група у своїй діяльності керується законодавством України, рішеннями Дрогобицької міської ради, виконавчого комітету, розпорядженнями міського голови, а також цим Положенням.</w:t>
      </w:r>
    </w:p>
    <w:p w:rsidR="002E19A3" w:rsidRPr="002E19A3" w:rsidRDefault="002E19A3" w:rsidP="002E19A3">
      <w:pPr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2E19A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2. Порядок формування та повноваження Робочої групи</w:t>
      </w:r>
    </w:p>
    <w:p w:rsidR="002E19A3" w:rsidRPr="002E19A3" w:rsidRDefault="002E19A3" w:rsidP="002E19A3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9A3">
        <w:rPr>
          <w:rFonts w:ascii="Times New Roman" w:eastAsia="Times New Roman" w:hAnsi="Times New Roman" w:cs="Times New Roman"/>
          <w:sz w:val="28"/>
          <w:szCs w:val="28"/>
          <w:lang w:eastAsia="ar-SA"/>
        </w:rPr>
        <w:t>2.1. Персональний склад Робочої групи затверджується розпорядженням міського голови.</w:t>
      </w:r>
    </w:p>
    <w:p w:rsidR="002E19A3" w:rsidRPr="002E19A3" w:rsidRDefault="002E19A3" w:rsidP="002E19A3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9A3">
        <w:rPr>
          <w:rFonts w:ascii="Times New Roman" w:eastAsia="Times New Roman" w:hAnsi="Times New Roman" w:cs="Times New Roman"/>
          <w:sz w:val="28"/>
          <w:szCs w:val="28"/>
          <w:lang w:eastAsia="ar-SA"/>
        </w:rPr>
        <w:t>2.2. Засідання Робочої групи проводяться за потреби.</w:t>
      </w:r>
    </w:p>
    <w:p w:rsidR="002E19A3" w:rsidRPr="002E19A3" w:rsidRDefault="002E19A3" w:rsidP="002E19A3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9A3">
        <w:rPr>
          <w:rFonts w:ascii="Times New Roman" w:eastAsia="Times New Roman" w:hAnsi="Times New Roman" w:cs="Times New Roman"/>
          <w:sz w:val="28"/>
          <w:szCs w:val="28"/>
          <w:lang w:eastAsia="ar-SA"/>
        </w:rPr>
        <w:t>2.3. Рішення Робочої групи приймаються відкритим голосуванням простою більшістю голосів.</w:t>
      </w:r>
    </w:p>
    <w:p w:rsidR="002E19A3" w:rsidRPr="002E19A3" w:rsidRDefault="002E19A3" w:rsidP="002E19A3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19A3">
        <w:rPr>
          <w:rFonts w:ascii="Times New Roman" w:eastAsia="Times New Roman" w:hAnsi="Times New Roman" w:cs="Times New Roman"/>
          <w:sz w:val="28"/>
          <w:szCs w:val="28"/>
          <w:lang w:eastAsia="ar-SA"/>
        </w:rPr>
        <w:t>2.4. За результатами засідань Робочої групи секретарем складаються протоколи та готуються рекомендаційні довідки з розглянутих питань для міського голови та голів ліквідаційних комісій.</w:t>
      </w:r>
      <w:r w:rsidRPr="002E19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E19A3" w:rsidRPr="002E19A3" w:rsidRDefault="002E19A3" w:rsidP="002E19A3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19A3">
        <w:rPr>
          <w:rFonts w:ascii="Times New Roman" w:eastAsia="Times New Roman" w:hAnsi="Times New Roman" w:cs="Times New Roman"/>
          <w:sz w:val="28"/>
          <w:szCs w:val="28"/>
          <w:lang w:eastAsia="uk-UA"/>
        </w:rPr>
        <w:t>2.5. У протоколах засідань Робочої групи вказується дата і час проведення засідання, прізвища, імена та по батькові присутніх членів Робочої групи та запрошених, їх посади, перелік питань, що розглядалися, прізвища, ініціали доповідачів, промовців, їх посади та короткий зміст виступів.</w:t>
      </w:r>
    </w:p>
    <w:p w:rsidR="002E19A3" w:rsidRPr="002E19A3" w:rsidRDefault="002E19A3" w:rsidP="002E19A3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9A3">
        <w:rPr>
          <w:rFonts w:ascii="Times New Roman" w:eastAsia="Times New Roman" w:hAnsi="Times New Roman" w:cs="Times New Roman"/>
          <w:sz w:val="28"/>
          <w:szCs w:val="28"/>
          <w:lang w:eastAsia="uk-UA"/>
        </w:rPr>
        <w:t>2.6. Протокол засідань Робочої групи підписує голова Робочої групи та секретар Робочої групи. Рекомендаційну довідку підписує голова Робочої групи.</w:t>
      </w:r>
    </w:p>
    <w:p w:rsidR="002E19A3" w:rsidRPr="002E19A3" w:rsidRDefault="002E19A3" w:rsidP="002E19A3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E19A3">
        <w:rPr>
          <w:rFonts w:ascii="Times New Roman" w:eastAsia="Times New Roman" w:hAnsi="Times New Roman" w:cs="Times New Roman"/>
          <w:sz w:val="28"/>
          <w:szCs w:val="28"/>
          <w:lang w:eastAsia="ar-SA"/>
        </w:rPr>
        <w:t>2.7. Висновки та рекомендації Робочої групи є обов’язковими до виконання головами ліквідаційних комісій. У разі невиконання або ігнорування рекомендованих Робочою групою заходів, голови ліквідаційних комісій несуть відповідальність у встановленому законодавством порядку.</w:t>
      </w:r>
    </w:p>
    <w:p w:rsidR="002E19A3" w:rsidRPr="002E19A3" w:rsidRDefault="002E19A3" w:rsidP="002E19A3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E1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2.8. Робоча група створюється для </w:t>
      </w:r>
      <w:r w:rsidRPr="002E19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забезпечення ефективності процесу ліквідації підприємств, надання рекомендацій та здійснення контролю ліквідаційного процесу згідно вимог чинного законодавства. </w:t>
      </w:r>
    </w:p>
    <w:p w:rsidR="002E19A3" w:rsidRPr="002E19A3" w:rsidRDefault="002E19A3" w:rsidP="002E19A3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E1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2.9. До повноважень Робочої групи належить:</w:t>
      </w:r>
    </w:p>
    <w:p w:rsidR="002E19A3" w:rsidRPr="002E19A3" w:rsidRDefault="002E19A3" w:rsidP="002E19A3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E1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- </w:t>
      </w:r>
      <w:r w:rsidRPr="002E19A3">
        <w:rPr>
          <w:rFonts w:ascii="Times New Roman" w:eastAsia="Times New Roman" w:hAnsi="Times New Roman" w:cs="Times New Roman"/>
          <w:sz w:val="28"/>
          <w:szCs w:val="28"/>
          <w:lang w:eastAsia="ar-SA"/>
        </w:rPr>
        <w:t>розгляд звернень про зміну голів ліквідаційних комісій комунальних підприємств, надає обґрунтовані висновки та рекомендації щодо доцільності такої зміни, а також може ініціювати призначення нових голів ліквідаційних комісій у встановленому порядку;</w:t>
      </w:r>
    </w:p>
    <w:p w:rsidR="002E19A3" w:rsidRPr="002E19A3" w:rsidRDefault="002E19A3" w:rsidP="002E19A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9A3">
        <w:rPr>
          <w:rFonts w:ascii="Times New Roman" w:eastAsia="Times New Roman" w:hAnsi="Times New Roman" w:cs="Times New Roman"/>
          <w:sz w:val="28"/>
          <w:szCs w:val="28"/>
          <w:lang w:eastAsia="ar-SA"/>
        </w:rPr>
        <w:t>- аналіз стану ліквідації підприємств;</w:t>
      </w:r>
    </w:p>
    <w:p w:rsidR="002E19A3" w:rsidRPr="002E19A3" w:rsidRDefault="002E19A3" w:rsidP="002E19A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9A3">
        <w:rPr>
          <w:rFonts w:ascii="Times New Roman" w:eastAsia="Times New Roman" w:hAnsi="Times New Roman" w:cs="Times New Roman"/>
          <w:sz w:val="28"/>
          <w:szCs w:val="28"/>
          <w:lang w:eastAsia="ar-SA"/>
        </w:rPr>
        <w:t>- підготовка пропозицій щодо вдосконалення процесів ліквідації;</w:t>
      </w:r>
    </w:p>
    <w:p w:rsidR="002E19A3" w:rsidRPr="002E19A3" w:rsidRDefault="002E19A3" w:rsidP="002E19A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9A3">
        <w:rPr>
          <w:rFonts w:ascii="Times New Roman" w:eastAsia="Times New Roman" w:hAnsi="Times New Roman" w:cs="Times New Roman"/>
          <w:sz w:val="28"/>
          <w:szCs w:val="28"/>
          <w:lang w:eastAsia="ar-SA"/>
        </w:rPr>
        <w:t>- виявлення порушень або ризиків у ліквідаційному процесі;</w:t>
      </w:r>
    </w:p>
    <w:p w:rsidR="002E19A3" w:rsidRPr="002E19A3" w:rsidRDefault="002E19A3" w:rsidP="002E19A3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E19A3">
        <w:rPr>
          <w:rFonts w:ascii="Times New Roman" w:eastAsia="Times New Roman" w:hAnsi="Times New Roman" w:cs="Times New Roman"/>
          <w:sz w:val="28"/>
          <w:szCs w:val="28"/>
          <w:lang w:eastAsia="ar-SA"/>
        </w:rPr>
        <w:t>- інформування міського голови про результати моніторингу.</w:t>
      </w:r>
    </w:p>
    <w:p w:rsidR="002E19A3" w:rsidRPr="002E19A3" w:rsidRDefault="002E19A3" w:rsidP="002E19A3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9A3">
        <w:rPr>
          <w:rFonts w:ascii="Times New Roman" w:eastAsia="Times New Roman" w:hAnsi="Times New Roman" w:cs="Times New Roman"/>
          <w:sz w:val="28"/>
          <w:szCs w:val="28"/>
          <w:lang w:eastAsia="ar-SA"/>
        </w:rPr>
        <w:t>2.10. В процесі своєї діяльності Робоча група має право:</w:t>
      </w:r>
    </w:p>
    <w:p w:rsidR="002E19A3" w:rsidRPr="002E19A3" w:rsidRDefault="002E19A3" w:rsidP="002E19A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9A3">
        <w:rPr>
          <w:rFonts w:ascii="Times New Roman" w:eastAsia="Times New Roman" w:hAnsi="Times New Roman" w:cs="Times New Roman"/>
          <w:sz w:val="28"/>
          <w:szCs w:val="28"/>
          <w:lang w:eastAsia="ar-SA"/>
        </w:rPr>
        <w:t>- запитувати й отримувати необхідну інформацію від структурних підрозділів Дрогобицької міської ради, комунальних підприємств, державних установ і організацій;</w:t>
      </w:r>
    </w:p>
    <w:p w:rsidR="002E19A3" w:rsidRPr="002E19A3" w:rsidRDefault="002E19A3" w:rsidP="002E19A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9A3">
        <w:rPr>
          <w:rFonts w:ascii="Times New Roman" w:eastAsia="Times New Roman" w:hAnsi="Times New Roman" w:cs="Times New Roman"/>
          <w:sz w:val="28"/>
          <w:szCs w:val="28"/>
          <w:lang w:eastAsia="ar-SA"/>
        </w:rPr>
        <w:t>- залучати до роботи фахівців, експертів, юридичні та правозахисні організації;</w:t>
      </w:r>
    </w:p>
    <w:p w:rsidR="002E19A3" w:rsidRPr="002E19A3" w:rsidRDefault="002E19A3" w:rsidP="002E19A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9A3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подавати міському голові пропозиції щодо ініціювання перевірки та службових розслідувань у випадках виявлення порушень.</w:t>
      </w:r>
    </w:p>
    <w:p w:rsidR="002E19A3" w:rsidRPr="002E19A3" w:rsidRDefault="002E19A3" w:rsidP="002E19A3">
      <w:pPr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2E19A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3. Регламент роботи Робочої групи</w:t>
      </w:r>
    </w:p>
    <w:p w:rsidR="002E19A3" w:rsidRPr="002E19A3" w:rsidRDefault="002E19A3" w:rsidP="002E19A3">
      <w:pPr>
        <w:suppressAutoHyphens/>
        <w:spacing w:before="120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E1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3.1. Організацію роботи Робочої групи організовує голова Робочої групи.</w:t>
      </w:r>
      <w:r w:rsidRPr="002E19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 в разі його відсутності - заступник голови Робочої групи.</w:t>
      </w:r>
    </w:p>
    <w:p w:rsidR="002E19A3" w:rsidRPr="002E19A3" w:rsidRDefault="002E19A3" w:rsidP="002E19A3">
      <w:pPr>
        <w:suppressAutoHyphens/>
        <w:spacing w:before="120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E1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3.2. Засідання Робочої групи вважається правочинним, якщо на ньому присутні більше половини членів Робочої групи.</w:t>
      </w:r>
    </w:p>
    <w:p w:rsidR="002E19A3" w:rsidRPr="002E19A3" w:rsidRDefault="002E19A3" w:rsidP="002E19A3">
      <w:pPr>
        <w:suppressAutoHyphens/>
        <w:spacing w:before="120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E1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3.3. Порядок денний засідання Робочої групи формує голова Робочої групи.</w:t>
      </w:r>
    </w:p>
    <w:p w:rsidR="002E19A3" w:rsidRPr="002E19A3" w:rsidRDefault="002E19A3" w:rsidP="002E19A3">
      <w:pPr>
        <w:suppressAutoHyphens/>
        <w:spacing w:before="120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E1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3.4. Рішення робочої групи ухвалюється більшістю голосів членів Робочої групи, присутніх на засіданні. За умови рівного розподілу голосів вирішальним є голос голови робочої групи.</w:t>
      </w:r>
    </w:p>
    <w:p w:rsidR="002E19A3" w:rsidRPr="002E19A3" w:rsidRDefault="002E19A3" w:rsidP="002E19A3">
      <w:pPr>
        <w:suppressAutoHyphens/>
        <w:spacing w:before="120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E1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3.5. Робоча група здійснює свою діяльність, дотримуючись принципів законності, об'єктивності, неупередженості, відкритості та гласності.</w:t>
      </w:r>
    </w:p>
    <w:p w:rsidR="002E19A3" w:rsidRPr="002E19A3" w:rsidRDefault="002E19A3" w:rsidP="002E19A3">
      <w:pPr>
        <w:keepNext/>
        <w:suppressAutoHyphens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E19A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Прикінцеві положення</w:t>
      </w:r>
    </w:p>
    <w:p w:rsidR="002E19A3" w:rsidRPr="002E19A3" w:rsidRDefault="002E19A3" w:rsidP="002E19A3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9A3">
        <w:rPr>
          <w:rFonts w:ascii="Times New Roman" w:eastAsia="Times New Roman" w:hAnsi="Times New Roman" w:cs="Times New Roman"/>
          <w:sz w:val="28"/>
          <w:szCs w:val="28"/>
          <w:lang w:eastAsia="ar-SA"/>
        </w:rPr>
        <w:t>4.1. Робоча група припиняє свою діяльність після завершення усіх процедур ліквідації або за окремим розпорядженням міського голови.</w:t>
      </w:r>
    </w:p>
    <w:p w:rsidR="002E19A3" w:rsidRPr="002E19A3" w:rsidRDefault="002E19A3" w:rsidP="002E19A3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9A3">
        <w:rPr>
          <w:rFonts w:ascii="Times New Roman" w:eastAsia="Times New Roman" w:hAnsi="Times New Roman" w:cs="Times New Roman"/>
          <w:sz w:val="28"/>
          <w:szCs w:val="28"/>
          <w:lang w:eastAsia="ar-SA"/>
        </w:rPr>
        <w:t>4.2. Зміни до цього Положення вносяться за ініціативи Робочої групи за розпорядженням міського голови.</w:t>
      </w:r>
    </w:p>
    <w:p w:rsidR="002E19A3" w:rsidRPr="002E19A3" w:rsidRDefault="002E19A3" w:rsidP="002E19A3">
      <w:pPr>
        <w:suppressAutoHyphens/>
        <w:spacing w:after="0" w:line="276" w:lineRule="auto"/>
        <w:ind w:firstLine="9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2E19A3" w:rsidRPr="002E19A3" w:rsidRDefault="002E19A3" w:rsidP="002E19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19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Керуючий справами виконкому                                       Віталій ВОВКІВ</w:t>
      </w:r>
      <w:bookmarkStart w:id="0" w:name="_GoBack"/>
      <w:bookmarkEnd w:id="0"/>
    </w:p>
    <w:sectPr w:rsidR="002E19A3" w:rsidRPr="002E19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674BC"/>
    <w:multiLevelType w:val="hybridMultilevel"/>
    <w:tmpl w:val="0778DC58"/>
    <w:lvl w:ilvl="0" w:tplc="8E605E3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A3"/>
    <w:rsid w:val="00040D2B"/>
    <w:rsid w:val="002E19A3"/>
    <w:rsid w:val="00B1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6310"/>
  <w15:chartTrackingRefBased/>
  <w15:docId w15:val="{CE77D00B-C78B-41A1-9CC5-53A637B5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3284</Words>
  <Characters>1872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2025-04-11T08:53:00Z</dcterms:created>
  <dcterms:modified xsi:type="dcterms:W3CDTF">2025-04-11T08:57:00Z</dcterms:modified>
</cp:coreProperties>
</file>