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5B" w:rsidRPr="00330D5B" w:rsidRDefault="00330D5B" w:rsidP="00330D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D5B" w:rsidRPr="00330D5B" w:rsidRDefault="00330D5B" w:rsidP="00330D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D5B" w:rsidRPr="00330D5B" w:rsidRDefault="00330D5B" w:rsidP="00330D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2</w:t>
      </w:r>
    </w:p>
    <w:p w:rsidR="00330D5B" w:rsidRPr="00330D5B" w:rsidRDefault="00330D5B" w:rsidP="00330D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виконавчого комітету Дрогобицької міської ради </w:t>
      </w:r>
    </w:p>
    <w:p w:rsidR="00330D5B" w:rsidRPr="00330D5B" w:rsidRDefault="00330D5B" w:rsidP="00330D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15.04.2025 №81</w:t>
      </w:r>
    </w:p>
    <w:p w:rsidR="00330D5B" w:rsidRPr="00330D5B" w:rsidRDefault="00330D5B" w:rsidP="00330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D5B" w:rsidRP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D5B" w:rsidRPr="00330D5B" w:rsidRDefault="00330D5B" w:rsidP="00330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D5B" w:rsidRPr="00330D5B" w:rsidRDefault="00330D5B" w:rsidP="00330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ПОЛОЖЕННЯ</w:t>
      </w:r>
    </w:p>
    <w:p w:rsidR="00330D5B" w:rsidRPr="00330D5B" w:rsidRDefault="00330D5B" w:rsidP="00330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територіальні  формування цивільного захисту </w:t>
      </w:r>
    </w:p>
    <w:p w:rsidR="00330D5B" w:rsidRPr="00330D5B" w:rsidRDefault="00330D5B" w:rsidP="00330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Дрогобицької міської територіальної громади </w:t>
      </w:r>
    </w:p>
    <w:p w:rsidR="00330D5B" w:rsidRPr="00330D5B" w:rsidRDefault="00330D5B" w:rsidP="00330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0D5B" w:rsidRPr="00330D5B" w:rsidRDefault="00330D5B" w:rsidP="00330D5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I. Загальні положення</w:t>
      </w:r>
    </w:p>
    <w:p w:rsidR="00330D5B" w:rsidRPr="00330D5B" w:rsidRDefault="00330D5B" w:rsidP="00330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Територіальні формування цивільного захисту Дрогобицької </w:t>
      </w:r>
      <w:proofErr w:type="spellStart"/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субланки</w:t>
      </w:r>
      <w:proofErr w:type="spellEnd"/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Дрогобицької ланки територіальної підсистеми єдиної державної системи цивільного захисту Львівської області (далі – територіальні формування громади) – позаштатні підрозділи (пости, ланки, групи, підгрупи, бригади, колони, команди та загони) які утворюються суб’єктами господарювання на непрофесійній основі згідно з вимогами Порядку утворення, завдань та функцій формувань цивільного захисту, затвердженого постановою Кабінету Міністрів України від 09 жовтня 2013 р. №787 і входять до складу сил цивільного захисту.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Територіальні формування громади утворюються шляхом об’єднання утворених об’єктових формувань цивільного захисту і призначені для проведення великих обсягів робіт з ліквідації наслідків надзвичайних ситуацій, у тому числі тих, що виникли внаслідок воєнних (бойових) дій чи терористичних актів, а також проведення відновлювальних робіт, які потребують залучення великої кількості населення і техніки. 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своїй діяльності територіальні формування громади керуються Конституцією України, законами України, указами Президента України та постановами Верховної Ради України, актами Кабінету Міністрів України, іншими актами законодавства України та цим Положенням.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0D5B" w:rsidRPr="00330D5B" w:rsidRDefault="00330D5B" w:rsidP="00330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Основні завдання, функції та права територіальних </w:t>
      </w:r>
    </w:p>
    <w:p w:rsidR="00330D5B" w:rsidRPr="00330D5B" w:rsidRDefault="00330D5B" w:rsidP="00330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формувань територіальної громади </w:t>
      </w:r>
    </w:p>
    <w:p w:rsidR="00330D5B" w:rsidRPr="00330D5B" w:rsidRDefault="00330D5B" w:rsidP="00330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Основними завданнями територіальних формувань територіальної громади є: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1)проведення аварійно-рятувальних та інших невідкладних робіт з ліквідації надзвичайних ситуацій (крім аварійного обслуговування суб’єктів господарювання та окремих територій), у тому числі ситуацій, що виникли внаслідок воєнних (бойових) дій або терористичних актів;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проведення відновлювальних робіт, що потребують залучення великої кількості людей і техніки у мирний час та в особливий період;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здійснення заходів щодо життєзабезпечення населення, яке постраждало від надзвичайних ситуацій, воєнних (бойових) дій або терористичних актів;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 виконання робіт з локалізації зони впливу шкідливих і небезпечних факторів, що виникають під час аварійних ситуацій і аварій на об’єктах підвищеної небезпеки;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проведення санітарної обробки людей, часткової обробки взуття, одягу</w:t>
      </w:r>
    </w:p>
    <w:p w:rsidR="00330D5B" w:rsidRPr="00330D5B" w:rsidRDefault="00330D5B" w:rsidP="0033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засобів радіаційного та хімічного захисту;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інженерне, транспортне, матеріально-технічне забезпечення проведення рятувальних, аварійних та інших невідкладних робіт в осередку виникнення надзвичайної ситуації, у тому числі  пов’язаних з руйнуваннями будівель і споруд. 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забезпечення функціонування системи зв’язку цивільного захисту.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Відповідно до покладених завдань основними функціями територіальних формувань громади є: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проведення загальної та спеціальної розвідки у зоні надзвичайної ситуації;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пошук, рятування та надання </w:t>
      </w:r>
      <w:proofErr w:type="spellStart"/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домедичної</w:t>
      </w:r>
      <w:proofErr w:type="spellEnd"/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допомоги постраждалим; 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здійснення заходів щодо локалізації надзвичайних ситуацій, у тому числі тих, що виникли внаслідок воєнних дій або терористичних актів;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4) рятування матеріальних та культурних цінностей;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здійснення заходів щодо відновлення роботи пошкоджених об’єктів життєзабезпечення населення;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проведення вантажно-розвантажувальних робіт; 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санітарне очищення території.     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3. З метою підвищення ефективності робіт щодо ліквідації наслідків надзвичайних ситуацій, міський голова може визначати для територіальних формувань громади інші завдання та функції залежно від їх функціонального призначення.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Працівники територіального формування зобов’язані: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виконувати визначені завдання залежно від характеру надзвичайної ситуації;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дотримуватись під час проведення аварійно-відновлювальних робіт заходів безпеки, правил поведінки в зоні надзвичайної ситуації;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навчатися діям в умовах загрози і виникнення надзвичайної ситуації, а також оволодівати навичками надання першої допомоги потерпілим. 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Територіальні формування громади мають право на: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отримання інформації про надзвичайну ситуацію та заходи необхідної безпеки;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безперешкодний доступ на територію суб’єктів господарювання, що постраждали внаслідок надзвичайної ситуації;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вимогу від усіх осіб, які перебувають у зоні надзвичайної ситуації, дотримання встановлених норм безпеки.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розгортання та приведення у готовність територіальних формувань громади визначається планом приведення у готовність цих формувань, який затверджується міським головою.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 приведення у готовність об’єктових формувань цивільного захисту, які включені до складу територіальних формувань, розробляються підприємствами, установами та організаціями, що утворили об’єктові формування.</w:t>
      </w:r>
    </w:p>
    <w:p w:rsidR="00330D5B" w:rsidRPr="00330D5B" w:rsidRDefault="00330D5B" w:rsidP="00330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D5B" w:rsidRPr="00330D5B" w:rsidRDefault="00330D5B" w:rsidP="00330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Керівництво територіальними формуваннями громади</w:t>
      </w:r>
    </w:p>
    <w:p w:rsidR="00330D5B" w:rsidRPr="00330D5B" w:rsidRDefault="00330D5B" w:rsidP="00330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Керівництво територіальним формуванням громади здійснює командир (начальник), що призначається з числа керівного складу та установ, об’єктові</w:t>
      </w:r>
      <w:r w:rsidRPr="00330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яких включені до його організаційної структури.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Безпосереднє керівництво об’єктовими формуваннями цивільного захисту, які включені до складу територіальних формувань, здійснюють їх командири (начальники), які призначені рішенням суб’єкта господарювання, що утворив об’єктове формування.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Керівник (начальник) територіального формування громади та об’єктового формування, яке включено до складу територіального формування, зобов’язаний: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здійснювати керівництво відповідними формуваннями;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визначати першочергові завдання та напрямки діяльності формування;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забезпечувати рівень готовності формування до дій за призначенням;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4) аналізувати та узагальнювати результати діяльності формування;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звітувати керівнику суб’єкта господарювання, який утворив таке формування, про проведену роботу;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організовувати та проводити підготовку працівників формування до дій у надзвичайних ситуаціях;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здійснювати інші повноваження відповідно до чинного законодавства та завдань, покладених на формування.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Керівник (начальник) територіального формування громади та об’єктового формування, яке включено до складу територіального формування, має право: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1) брати участь у розробленні документів, пов’язаних з діяльністю формування;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надавати пропозиції щодо: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вдосконалення роботи формування, поліпшення умов праці, матеріального стану та соціального захисту його працівників;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заохочення та накладання дисциплінарних стягнень на працівників формування.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Керівництво територіальними формуваннями на місці події здійснює керівник з ліквідації надзвичайної ситуації.</w:t>
      </w:r>
    </w:p>
    <w:p w:rsidR="00330D5B" w:rsidRPr="00330D5B" w:rsidRDefault="00330D5B" w:rsidP="00330D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Загальне керівництво територіальними формуваннями громади здійснює перший заступник міського голови Дрогобицької міської ради.</w:t>
      </w:r>
    </w:p>
    <w:p w:rsidR="00330D5B" w:rsidRPr="00330D5B" w:rsidRDefault="00330D5B" w:rsidP="00330D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D5B" w:rsidRPr="00330D5B" w:rsidRDefault="00330D5B" w:rsidP="00330D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Організаційна структура (відповідно до функціональних обов’язків) територіального формування громади</w:t>
      </w:r>
    </w:p>
    <w:p w:rsidR="00330D5B" w:rsidRPr="00330D5B" w:rsidRDefault="00330D5B" w:rsidP="00330D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Організаційна структура, примірний склад та оснащення, основні завдання та функції територіальних формувань Дрогобицької територіальної громади визначені у додатку до Положення.</w:t>
      </w:r>
    </w:p>
    <w:p w:rsidR="00330D5B" w:rsidRPr="00330D5B" w:rsidRDefault="00330D5B" w:rsidP="00330D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Організаційна структура, примірний склад та оснащення, основні завдання та функції об’єктових формувань, які входять до складу територіальних формувань громади, визначаються за рішенням керівника суб’єкта господарювання, який його утворив, з урахуванням Примірного розрахунку створення територіальних та об’єктових формувань цивільного захисту і Рекомендованих організаційних структур та оснащення формувань цивільного захисту, затверджених наказом Міністерства внутрішніх справ України  від  31.01.2015  № 113 «Про затвердження Примірного положення про формування цивільного захисту»</w:t>
      </w:r>
      <w:r w:rsidRPr="0033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зі змінами, внесеними наказом МВС України від 09 травня 2024 року №302</w:t>
      </w: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D5B" w:rsidRPr="00330D5B" w:rsidRDefault="00330D5B" w:rsidP="00330D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Суб’єкти господарювання, від яких до складу територіального формування увійшли об’єктові формування  залежно від можливостей, можуть змінювати склад техніки і працівників в межах, що дозволяють цим формуванням виконувати завдання за призначенням.</w:t>
      </w:r>
    </w:p>
    <w:p w:rsidR="00330D5B" w:rsidRPr="00330D5B" w:rsidRDefault="00330D5B" w:rsidP="00330D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30D5B" w:rsidRPr="00330D5B" w:rsidRDefault="00330D5B" w:rsidP="00330D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Порядок оснащення територіальних формувань громади </w:t>
      </w:r>
    </w:p>
    <w:p w:rsidR="00330D5B" w:rsidRPr="00330D5B" w:rsidRDefault="00330D5B" w:rsidP="00330D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технікою і майном</w:t>
      </w:r>
    </w:p>
    <w:p w:rsidR="00330D5B" w:rsidRPr="00330D5B" w:rsidRDefault="00330D5B" w:rsidP="00330D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Табель оснащення (кількість техніки, майна, устаткування, обладнання, засобів, приладів тощо) об’єктового формування, що входить до складу територіального формування, технікою і майном розробляється командиром (начальником) на підставі визначеної організаційної структури формування, а також Порядку забезпечення населення працівників формувань та спеціалізованих служб цивільного захисту засобами індивідуального захисту, приладами радіаційної і хімічної розвідки, дозиметричного і хімічного контролю, затверджених постановою Кабінету Міністрів України від 19 серпня 2002 року №1200.</w:t>
      </w:r>
    </w:p>
    <w:p w:rsidR="00330D5B" w:rsidRPr="00330D5B" w:rsidRDefault="00330D5B" w:rsidP="00330D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 працівниками закріплюються визначені для використання під час проведення аварійно-рятувальних та інших невідкладних робіт техніка і майно суб’єктів господарювання, що утворили об’єктові формування, в обсягах, необхідних для виконання завдань за призначенням.</w:t>
      </w:r>
    </w:p>
    <w:p w:rsidR="00330D5B" w:rsidRPr="00330D5B" w:rsidRDefault="00330D5B" w:rsidP="00330D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Облік техніки і майна, визначених для використання під час проведення аварійно-рятувальних та інших невідкладних робіт, ведеться командирами (начальниками) об’єктових формувань цивільного захисту, що входять до складу територіальних формувань. 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30D5B" w:rsidRPr="00330D5B" w:rsidRDefault="00330D5B" w:rsidP="00330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Підготовка формування цивільного захисту</w:t>
      </w:r>
    </w:p>
    <w:p w:rsidR="00330D5B" w:rsidRPr="00330D5B" w:rsidRDefault="00330D5B" w:rsidP="00330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 формувань цивільного захисту організовується і здійснюється згідно з Порядком підготовки до дій за призначенням органів управління та сил цивільного захисту, затвердженим постановою Кабінету Міністрів України    від 26 червня 2013 р. № 443, Порядком здійснення навчання населення діям у надзвичайних ситуаціях, затвердженим постановою Кабінету Міністрів України від 26 червня 2013 р. № 444, а також згідно з Планом комплектування Навчально-методичного центру цивільного захисту та безпеки життєдіяльності  Рівненської області слухачами з функціонального навчання у сфері цивільного захисту на рік.</w:t>
      </w:r>
    </w:p>
    <w:p w:rsidR="00330D5B" w:rsidRPr="00330D5B" w:rsidRDefault="00330D5B" w:rsidP="00330D5B">
      <w:pPr>
        <w:spacing w:after="0" w:line="240" w:lineRule="auto"/>
        <w:ind w:right="-11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Прикінцеві положення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Залучення формування цивільного захисту до дій за призначенням здійснюється згідно з планами реагування на надзвичайні ситуації та планом цивільного захисту на особливий період.</w:t>
      </w:r>
    </w:p>
    <w:p w:rsidR="00330D5B" w:rsidRPr="00330D5B" w:rsidRDefault="00330D5B" w:rsidP="00330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3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залучення територіальних формувань у повному складі або у вибірковому порядку до дій за призначенням приймає міський голова або керівник робіт з ліквідації наслідків надзвичайної ситуації, який призначений міським головою, з подальшою доповіддю міському голові.</w:t>
      </w:r>
    </w:p>
    <w:p w:rsidR="00330D5B" w:rsidRPr="00330D5B" w:rsidRDefault="00330D5B" w:rsidP="0033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D5B" w:rsidRPr="00330D5B" w:rsidRDefault="00330D5B" w:rsidP="00330D5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0D5B" w:rsidRPr="00330D5B" w:rsidRDefault="00330D5B" w:rsidP="00330D5B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4536"/>
        <w:gridCol w:w="5361"/>
      </w:tblGrid>
      <w:tr w:rsidR="00330D5B" w:rsidRPr="00330D5B" w:rsidTr="00BE0CC3">
        <w:trPr>
          <w:trHeight w:val="1514"/>
        </w:trPr>
        <w:tc>
          <w:tcPr>
            <w:tcW w:w="4536" w:type="dxa"/>
          </w:tcPr>
          <w:p w:rsidR="00330D5B" w:rsidRPr="00330D5B" w:rsidRDefault="00330D5B" w:rsidP="00330D5B">
            <w:pPr>
              <w:tabs>
                <w:tab w:val="left" w:pos="5760"/>
              </w:tabs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Керуючий справами виконкому</w:t>
            </w:r>
          </w:p>
        </w:tc>
        <w:tc>
          <w:tcPr>
            <w:tcW w:w="5361" w:type="dxa"/>
          </w:tcPr>
          <w:p w:rsidR="00330D5B" w:rsidRPr="00330D5B" w:rsidRDefault="00330D5B" w:rsidP="00330D5B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Віталій ВОВКІВ</w:t>
            </w:r>
          </w:p>
        </w:tc>
      </w:tr>
      <w:tr w:rsidR="00330D5B" w:rsidRPr="00330D5B" w:rsidTr="00BE0CC3">
        <w:trPr>
          <w:trHeight w:val="1514"/>
        </w:trPr>
        <w:tc>
          <w:tcPr>
            <w:tcW w:w="4536" w:type="dxa"/>
          </w:tcPr>
          <w:p w:rsidR="00330D5B" w:rsidRPr="00330D5B" w:rsidRDefault="00330D5B" w:rsidP="00330D5B">
            <w:pPr>
              <w:tabs>
                <w:tab w:val="left" w:pos="5760"/>
              </w:tabs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</w:tcPr>
          <w:p w:rsidR="00330D5B" w:rsidRPr="00330D5B" w:rsidRDefault="00330D5B" w:rsidP="00330D5B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0D5B" w:rsidRP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330D5B" w:rsidRP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330D5B" w:rsidRP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330D5B" w:rsidRP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330D5B" w:rsidRP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D5B" w:rsidRP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D5B" w:rsidRP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D5B" w:rsidRP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D5B" w:rsidRP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D5B" w:rsidRP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D5B" w:rsidRP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D5B" w:rsidRP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D5B" w:rsidRP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D5B" w:rsidRP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D5B" w:rsidRP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D5B" w:rsidRP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D5B" w:rsidRP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D5B" w:rsidRP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D5B" w:rsidRP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D5B" w:rsidRP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D5B" w:rsidRP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D5B" w:rsidRP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D5B" w:rsidRP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D5B" w:rsidRP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D5B" w:rsidRP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D5B" w:rsidRP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D5B" w:rsidRPr="00330D5B" w:rsidRDefault="00330D5B" w:rsidP="00330D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30D5B" w:rsidRPr="00330D5B" w:rsidRDefault="00330D5B" w:rsidP="00330D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3</w:t>
      </w:r>
    </w:p>
    <w:p w:rsidR="00330D5B" w:rsidRPr="00330D5B" w:rsidRDefault="00330D5B" w:rsidP="00330D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виконавчого комітету Дрогобицької міської ради </w:t>
      </w:r>
    </w:p>
    <w:p w:rsidR="00330D5B" w:rsidRPr="00330D5B" w:rsidRDefault="00330D5B" w:rsidP="00330D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15.04.2025 №81</w:t>
      </w:r>
    </w:p>
    <w:p w:rsidR="00330D5B" w:rsidRPr="00330D5B" w:rsidRDefault="00330D5B" w:rsidP="00330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30D5B" w:rsidRPr="00330D5B" w:rsidRDefault="00330D5B" w:rsidP="0033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330D5B" w:rsidRPr="00330D5B" w:rsidRDefault="00330D5B" w:rsidP="0033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приведення у готовність територіальних формувань цивільного захисту Дрогобицької міської територіальної громади</w:t>
      </w:r>
    </w:p>
    <w:p w:rsidR="00330D5B" w:rsidRPr="00330D5B" w:rsidRDefault="00330D5B" w:rsidP="0033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0D5B" w:rsidRPr="00330D5B" w:rsidRDefault="00330D5B" w:rsidP="00330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4"/>
          <w:lang w:eastAsia="ru-RU"/>
        </w:rPr>
        <w:t>Цей план розроблено для встановлення порядку розгортання та приведення у готовність територіальних формувань цивільного захисту територіального підпорядкування (далі – територіальні формування) і об'єктових формувань, які входять до складу територіальних формувань Дрогобицької міської територіальної громади, визначення при цьому послідовності, обсягів та термінів здійснення комплексу взаємоузгоджених організаційних і практичних заходів.</w:t>
      </w:r>
    </w:p>
    <w:p w:rsidR="00330D5B" w:rsidRPr="00330D5B" w:rsidRDefault="00330D5B" w:rsidP="00330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Залучення територіальних формувань до дій за призначенням здійснюється згідно з планами реагування на надзвичайні ситуації, планами взаємодії органів управління та сил цивільного захисту у разі виникнення надзвичайних ситуацій, а також планами цивільного захисту на особливий період.</w:t>
      </w:r>
    </w:p>
    <w:p w:rsidR="00330D5B" w:rsidRPr="00330D5B" w:rsidRDefault="00330D5B" w:rsidP="00330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залучення територіальних формувань у повному складі або у вибірковому порядку до дій за призначенням приймає міський голова або керівник робіт з ліквідації наслідків надзвичайної ситуації, який призначений міським головою, з подальшою доповіддю міському голові.</w:t>
      </w:r>
    </w:p>
    <w:p w:rsidR="00330D5B" w:rsidRPr="00330D5B" w:rsidRDefault="00330D5B" w:rsidP="00330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Оповіщення керівників (командирів, начальників) територіальних формувань проводить відповідальний черговий пункту управління територіальної громади. Керівники (командири, начальники) територіальних формувань здійснюють оповіщення командирів (начальників) підрозділів відповідного формування, які в свою чергу проводять оповіщення працівників підрозділів формування, що призначені до його складу, через свої </w:t>
      </w:r>
      <w:proofErr w:type="spellStart"/>
      <w:r w:rsidRPr="0033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</w:t>
      </w:r>
      <w:proofErr w:type="spellEnd"/>
      <w:r w:rsidRPr="0033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-чергові (чергові, диспетчерські) служби.</w:t>
      </w:r>
    </w:p>
    <w:p w:rsidR="00330D5B" w:rsidRPr="00330D5B" w:rsidRDefault="00330D5B" w:rsidP="00330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Основними пунктами (місцями) збору визначені:</w:t>
      </w:r>
    </w:p>
    <w:p w:rsidR="00330D5B" w:rsidRPr="00330D5B" w:rsidRDefault="00330D5B" w:rsidP="00330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керівників (командирів, начальників) територіальних формувань територіального підпорядкування – визначене службове приміщення міської ради.</w:t>
      </w:r>
    </w:p>
    <w:p w:rsidR="00330D5B" w:rsidRPr="00330D5B" w:rsidRDefault="00330D5B" w:rsidP="00330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командирів (начальників) підрозділів формування, їх працівників та закріпленої за ними техніки і майна – пункти (місця), які зазначені в організаційній структурі територіальних формувань територіального  підпорядкування (додаток до Положення про територіальні формування цивільного захисту Дрогобицької міської територіальної громади), або за окремою вказівкою керівника (командира, начальника) відповідного територіального формування.</w:t>
      </w:r>
    </w:p>
    <w:p w:rsidR="00330D5B" w:rsidRPr="00330D5B" w:rsidRDefault="00330D5B" w:rsidP="00330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здійсненні оповіщення зазначається уточнений пункт (місце) і час збору (прибуття).</w:t>
      </w:r>
    </w:p>
    <w:p w:rsidR="00330D5B" w:rsidRPr="00330D5B" w:rsidRDefault="00330D5B" w:rsidP="00330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 завершення збору працівників територіального формування (підрозділу формування) проводяться:</w:t>
      </w:r>
    </w:p>
    <w:p w:rsidR="00330D5B" w:rsidRPr="00330D5B" w:rsidRDefault="00330D5B" w:rsidP="00330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перевірка укомплектованості територіального формування (підрозділу формування) працівниками, а у разі необхідності їх доукомплектування;</w:t>
      </w:r>
    </w:p>
    <w:p w:rsidR="00330D5B" w:rsidRPr="00330D5B" w:rsidRDefault="00330D5B" w:rsidP="00330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доведення загальної обстановки та уточнення завдань працівникам територіального формування (підрозділу формування), визначення першочергових завдань та напрямків дій в залежності від обстановки, що склалася;</w:t>
      </w:r>
    </w:p>
    <w:p w:rsidR="00330D5B" w:rsidRPr="00330D5B" w:rsidRDefault="00330D5B" w:rsidP="00330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перевірка готовності закріпленої за працівниками територіального формування (підрозділу формування) техніки до використання та її дозаправка пально-мастильними матеріалами;</w:t>
      </w:r>
    </w:p>
    <w:p w:rsidR="00330D5B" w:rsidRPr="00330D5B" w:rsidRDefault="00330D5B" w:rsidP="00330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одержання необхідного табельного (штатного) майна, обладнання, устаткування, механізмів, запасів матеріальних засобів та витратних матеріалів, засобів зв'язку та індивідуального захисту, приладів радіаційної та хімічної розвідки, дозиметричного і хімічного контролю тощо та перевірка їх справності (працездатності) і готовності до застосування;</w:t>
      </w:r>
    </w:p>
    <w:p w:rsidR="00330D5B" w:rsidRPr="00330D5B" w:rsidRDefault="00330D5B" w:rsidP="00330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перевірка особистого екіпірування працівників територіального формування (підрозділу формування);</w:t>
      </w:r>
    </w:p>
    <w:p w:rsidR="00330D5B" w:rsidRPr="00330D5B" w:rsidRDefault="00330D5B" w:rsidP="00330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інструктування щодо дотримання заходів безпеки при проведенні аварійно-рятувальних, інших невідкладних та відновлювальних робіт;</w:t>
      </w:r>
    </w:p>
    <w:p w:rsidR="00330D5B" w:rsidRPr="00330D5B" w:rsidRDefault="00330D5B" w:rsidP="00330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налагодження взаємодії з іншими територіальними формуваннями (підрозділами формування) та штабом з ліквідації наслідків надзвичайної ситуації;</w:t>
      </w:r>
    </w:p>
    <w:p w:rsidR="00330D5B" w:rsidRPr="00330D5B" w:rsidRDefault="00330D5B" w:rsidP="00330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перевірка готовності територіального формування (підрозділу формування) у цілому до виконання завдань та функцій за призначенням та до висування у визначений район (пункт) зони надзвичайної ситуації;</w:t>
      </w:r>
    </w:p>
    <w:p w:rsidR="00330D5B" w:rsidRPr="00330D5B" w:rsidRDefault="00330D5B" w:rsidP="00330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на розгортання та приведення у готовність територіального формування (підрозділу формування) до практичного виконання завдань та функцій за призначенням, або/та до висування у визначений район (пункт) зони надзвичайної ситуації: у робочий час – до 30 хвилин, у неробочий час – до 2 годин з моменту отримання рішення (команди, розпорядження, сигналу) на приведення в готовність.</w:t>
      </w:r>
    </w:p>
    <w:p w:rsidR="00330D5B" w:rsidRPr="00330D5B" w:rsidRDefault="00330D5B" w:rsidP="00330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 за своєчасне розгортання та приведення у готовність територіального формування (підрозділу формування) несуть керівники підприємств, установ і організацій, сили та засоби яких входять до складу відповідного формування (підрозділу формування).</w:t>
      </w:r>
    </w:p>
    <w:p w:rsidR="00330D5B" w:rsidRPr="00330D5B" w:rsidRDefault="00330D5B" w:rsidP="00330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Матеріально-технічне забезпечення формувань (підрозділів формувань) здійснюється за рахунок відповідних підприємств, установ та організацій.</w:t>
      </w:r>
    </w:p>
    <w:p w:rsidR="00330D5B" w:rsidRPr="00330D5B" w:rsidRDefault="00330D5B" w:rsidP="00330D5B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0D5B" w:rsidRPr="00330D5B" w:rsidRDefault="00330D5B" w:rsidP="00330D5B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D5B" w:rsidRPr="00330D5B" w:rsidRDefault="00330D5B" w:rsidP="00330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30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Керуючий справами виконкому                                    Віталій ВОВКІВ</w:t>
      </w:r>
    </w:p>
    <w:p w:rsidR="00330D5B" w:rsidRDefault="00330D5B" w:rsidP="00330D5B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D5B" w:rsidRDefault="00330D5B" w:rsidP="00330D5B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D5B" w:rsidRDefault="00330D5B" w:rsidP="00330D5B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D5B" w:rsidRPr="00330D5B" w:rsidRDefault="00330D5B" w:rsidP="00330D5B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D5B" w:rsidRPr="00330D5B" w:rsidRDefault="00330D5B" w:rsidP="0033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D5B" w:rsidRPr="00330D5B" w:rsidRDefault="00330D5B" w:rsidP="00330D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1</w:t>
      </w:r>
    </w:p>
    <w:p w:rsidR="00330D5B" w:rsidRPr="00330D5B" w:rsidRDefault="00330D5B" w:rsidP="00330D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виконавчого комітету Дрогобицької міської ради від 15.04.2025 №81</w:t>
      </w:r>
    </w:p>
    <w:p w:rsidR="00330D5B" w:rsidRPr="00330D5B" w:rsidRDefault="00330D5B" w:rsidP="00330D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30D5B" w:rsidRPr="00330D5B" w:rsidRDefault="00330D5B" w:rsidP="00330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D5B" w:rsidRPr="00330D5B" w:rsidRDefault="00330D5B" w:rsidP="00330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30D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Склад</w:t>
      </w:r>
    </w:p>
    <w:p w:rsidR="00330D5B" w:rsidRPr="00330D5B" w:rsidRDefault="00330D5B" w:rsidP="00330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територіальних формувань цивільного захисту Дрогобицької міської територіальної громади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544"/>
        <w:gridCol w:w="1417"/>
        <w:gridCol w:w="1701"/>
      </w:tblGrid>
      <w:tr w:rsidR="00330D5B" w:rsidRPr="00330D5B" w:rsidTr="00BE0CC3">
        <w:tc>
          <w:tcPr>
            <w:tcW w:w="675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552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формування</w:t>
            </w:r>
          </w:p>
        </w:tc>
        <w:tc>
          <w:tcPr>
            <w:tcW w:w="3544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 міської ради та суб’єкт господарювання, що утворює формування</w:t>
            </w:r>
          </w:p>
        </w:tc>
        <w:tc>
          <w:tcPr>
            <w:tcW w:w="1417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формувань</w:t>
            </w:r>
          </w:p>
        </w:tc>
        <w:tc>
          <w:tcPr>
            <w:tcW w:w="1701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працівників у формуванні</w:t>
            </w:r>
          </w:p>
        </w:tc>
      </w:tr>
      <w:tr w:rsidR="00330D5B" w:rsidRPr="00330D5B" w:rsidTr="00BE0CC3">
        <w:tc>
          <w:tcPr>
            <w:tcW w:w="675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Рятувальна ланка</w:t>
            </w:r>
          </w:p>
        </w:tc>
        <w:tc>
          <w:tcPr>
            <w:tcW w:w="3544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«СМУ»</w:t>
            </w:r>
          </w:p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30D5B" w:rsidRPr="00330D5B" w:rsidTr="00BE0CC3">
        <w:tc>
          <w:tcPr>
            <w:tcW w:w="675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Аварійно-технічна бригада водопровідних мереж</w:t>
            </w:r>
          </w:p>
        </w:tc>
        <w:tc>
          <w:tcPr>
            <w:tcW w:w="3544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«</w:t>
            </w:r>
            <w:proofErr w:type="spellStart"/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Дрогобичводоканал</w:t>
            </w:r>
            <w:proofErr w:type="spellEnd"/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30D5B" w:rsidRPr="00330D5B" w:rsidTr="00BE0CC3">
        <w:tc>
          <w:tcPr>
            <w:tcW w:w="675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Аварійно-технічна ланка з теплових мереж</w:t>
            </w:r>
          </w:p>
        </w:tc>
        <w:tc>
          <w:tcPr>
            <w:tcW w:w="3544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«</w:t>
            </w:r>
            <w:proofErr w:type="spellStart"/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Дрогобичтеплоенерго</w:t>
            </w:r>
            <w:proofErr w:type="spellEnd"/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30D5B" w:rsidRPr="00330D5B" w:rsidTr="00BE0CC3">
        <w:tc>
          <w:tcPr>
            <w:tcW w:w="675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Ланка ремонту доріг, мостів, дамб</w:t>
            </w:r>
          </w:p>
        </w:tc>
        <w:tc>
          <w:tcPr>
            <w:tcW w:w="3544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«СМУ»</w:t>
            </w:r>
          </w:p>
        </w:tc>
        <w:tc>
          <w:tcPr>
            <w:tcW w:w="1417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30D5B" w:rsidRPr="00330D5B" w:rsidTr="00BE0CC3">
        <w:tc>
          <w:tcPr>
            <w:tcW w:w="675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Ланка з підвезення води</w:t>
            </w:r>
          </w:p>
        </w:tc>
        <w:tc>
          <w:tcPr>
            <w:tcW w:w="3544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«</w:t>
            </w:r>
            <w:proofErr w:type="spellStart"/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Дрогобичводоканал</w:t>
            </w:r>
            <w:proofErr w:type="spellEnd"/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30D5B" w:rsidRPr="00330D5B" w:rsidTr="00BE0CC3">
        <w:tc>
          <w:tcPr>
            <w:tcW w:w="675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2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Автомобільна колона для перевезення населення</w:t>
            </w:r>
          </w:p>
        </w:tc>
        <w:tc>
          <w:tcPr>
            <w:tcW w:w="3544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Товариство з  обмеженою відповідальністю</w:t>
            </w:r>
            <w:r w:rsidRPr="00330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«ТРАНССІТІ»</w:t>
            </w:r>
          </w:p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30D5B" w:rsidRPr="00330D5B" w:rsidTr="00BE0CC3">
        <w:tc>
          <w:tcPr>
            <w:tcW w:w="675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2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 радіаційного і хімічного спостереження</w:t>
            </w:r>
          </w:p>
        </w:tc>
        <w:tc>
          <w:tcPr>
            <w:tcW w:w="3544" w:type="dxa"/>
          </w:tcPr>
          <w:p w:rsidR="00330D5B" w:rsidRPr="00330D5B" w:rsidRDefault="00330D5B" w:rsidP="00330D5B">
            <w:pPr>
              <w:tabs>
                <w:tab w:val="center" w:pos="4819"/>
                <w:tab w:val="righ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 </w:t>
            </w:r>
            <w:proofErr w:type="spellStart"/>
            <w:r w:rsidRPr="00330D5B">
              <w:rPr>
                <w:rFonts w:ascii="Times New Roman" w:eastAsia="Calibri" w:hAnsi="Times New Roman" w:cs="Times New Roman"/>
                <w:sz w:val="24"/>
                <w:szCs w:val="24"/>
              </w:rPr>
              <w:t>Стебницьке</w:t>
            </w:r>
            <w:proofErr w:type="spellEnd"/>
            <w:r w:rsidRPr="00330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ГХП «Полімінерал»,</w:t>
            </w:r>
            <w:r w:rsidRPr="00330D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0D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ВАТ НПК «Галичина»,</w:t>
            </w:r>
            <w:r w:rsidRPr="00330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30D5B" w:rsidRPr="00330D5B" w:rsidRDefault="00330D5B" w:rsidP="00330D5B">
            <w:pPr>
              <w:tabs>
                <w:tab w:val="center" w:pos="4819"/>
                <w:tab w:val="righ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0D5B">
              <w:rPr>
                <w:rFonts w:ascii="Times New Roman" w:eastAsia="Calibri" w:hAnsi="Times New Roman" w:cs="Times New Roman"/>
                <w:sz w:val="24"/>
                <w:szCs w:val="24"/>
              </w:rPr>
              <w:t>Дрогобицький державний педагогічний університет ім.. І. Франка</w:t>
            </w:r>
          </w:p>
        </w:tc>
        <w:tc>
          <w:tcPr>
            <w:tcW w:w="1417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30D5B" w:rsidRPr="00330D5B" w:rsidTr="00BE0CC3">
        <w:tc>
          <w:tcPr>
            <w:tcW w:w="675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2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Санітарна ланка</w:t>
            </w:r>
          </w:p>
        </w:tc>
        <w:tc>
          <w:tcPr>
            <w:tcW w:w="3544" w:type="dxa"/>
          </w:tcPr>
          <w:p w:rsidR="00330D5B" w:rsidRPr="00330D5B" w:rsidRDefault="00330D5B" w:rsidP="00330D5B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КНП «Дрогобицька міська лікарня №1</w:t>
            </w:r>
          </w:p>
        </w:tc>
        <w:tc>
          <w:tcPr>
            <w:tcW w:w="1417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30D5B" w:rsidRPr="00330D5B" w:rsidTr="00BE0CC3">
        <w:tc>
          <w:tcPr>
            <w:tcW w:w="675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2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Санітарна дружина</w:t>
            </w:r>
          </w:p>
        </w:tc>
        <w:tc>
          <w:tcPr>
            <w:tcW w:w="3544" w:type="dxa"/>
          </w:tcPr>
          <w:p w:rsidR="00330D5B" w:rsidRPr="00330D5B" w:rsidRDefault="00330D5B" w:rsidP="00330D5B">
            <w:pPr>
              <w:tabs>
                <w:tab w:val="center" w:pos="4819"/>
                <w:tab w:val="righ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D5B">
              <w:rPr>
                <w:rFonts w:ascii="Times New Roman" w:eastAsia="Calibri" w:hAnsi="Times New Roman" w:cs="Times New Roman"/>
                <w:sz w:val="24"/>
                <w:szCs w:val="24"/>
              </w:rPr>
              <w:t>КНП «Дрогобицька міська поліклініка»</w:t>
            </w:r>
          </w:p>
        </w:tc>
        <w:tc>
          <w:tcPr>
            <w:tcW w:w="1417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30D5B" w:rsidRPr="00330D5B" w:rsidTr="00BE0CC3">
        <w:tc>
          <w:tcPr>
            <w:tcW w:w="675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2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Мобільний пункт матеріально-технічного забезпечення </w:t>
            </w:r>
          </w:p>
        </w:tc>
        <w:tc>
          <w:tcPr>
            <w:tcW w:w="3544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торгівлі  та економічного розвитку, «КП Управитель ЖЕО»</w:t>
            </w:r>
          </w:p>
        </w:tc>
        <w:tc>
          <w:tcPr>
            <w:tcW w:w="1417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30D5B" w:rsidRPr="00330D5B" w:rsidTr="00BE0CC3">
        <w:tc>
          <w:tcPr>
            <w:tcW w:w="675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52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Аварійно-технічна група електричних мереж</w:t>
            </w:r>
          </w:p>
        </w:tc>
        <w:tc>
          <w:tcPr>
            <w:tcW w:w="3544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Південний РЕМ «Дрогобицьке відділення»</w:t>
            </w:r>
          </w:p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30D5B" w:rsidRPr="00330D5B" w:rsidTr="00BE0CC3">
        <w:tc>
          <w:tcPr>
            <w:tcW w:w="675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52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Електротехнічна група</w:t>
            </w:r>
          </w:p>
        </w:tc>
        <w:tc>
          <w:tcPr>
            <w:tcW w:w="3544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«СМУ»</w:t>
            </w:r>
          </w:p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0D5B" w:rsidRPr="00330D5B" w:rsidTr="00BE0CC3">
        <w:tc>
          <w:tcPr>
            <w:tcW w:w="675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Ланка обслуговування газових мереж</w:t>
            </w:r>
          </w:p>
        </w:tc>
        <w:tc>
          <w:tcPr>
            <w:tcW w:w="3544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Дрогобицьке УЕГГ «</w:t>
            </w:r>
            <w:proofErr w:type="spellStart"/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Газмережі</w:t>
            </w:r>
            <w:proofErr w:type="spellEnd"/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України»</w:t>
            </w:r>
          </w:p>
        </w:tc>
        <w:tc>
          <w:tcPr>
            <w:tcW w:w="1417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30D5B" w:rsidRPr="00330D5B" w:rsidRDefault="00330D5B" w:rsidP="003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330D5B" w:rsidRPr="00330D5B" w:rsidRDefault="00330D5B" w:rsidP="00330D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0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Керуючий справами </w:t>
      </w:r>
      <w:proofErr w:type="spellStart"/>
      <w:r w:rsidRPr="00330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</w:t>
      </w:r>
      <w:proofErr w:type="spellEnd"/>
      <w:r w:rsidRPr="00330D5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кому</w:t>
      </w:r>
      <w:r w:rsidRPr="00330D5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330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0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0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330D5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Віталій</w:t>
      </w:r>
      <w:proofErr w:type="spellEnd"/>
      <w:r w:rsidRPr="00330D5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ВОВКІВ</w:t>
      </w:r>
    </w:p>
    <w:p w:rsidR="00F31FC2" w:rsidRDefault="00F31FC2"/>
    <w:sectPr w:rsidR="00F31FC2" w:rsidSect="008145B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5B"/>
    <w:rsid w:val="00330D5B"/>
    <w:rsid w:val="00F3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5C31"/>
  <w15:chartTrackingRefBased/>
  <w15:docId w15:val="{2087B403-22D0-4E82-8890-660FE5C5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10526</Words>
  <Characters>6000</Characters>
  <Application>Microsoft Office Word</Application>
  <DocSecurity>0</DocSecurity>
  <Lines>50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2025-04-16T12:08:00Z</dcterms:created>
  <dcterms:modified xsi:type="dcterms:W3CDTF">2025-04-16T12:09:00Z</dcterms:modified>
</cp:coreProperties>
</file>