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F7D9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F7D9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387E12" w:rsidRPr="00387E12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387E12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CF7D9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F7D9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B15795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hAnsi="Times New Roman"/>
          <w:b/>
          <w:sz w:val="28"/>
          <w:szCs w:val="28"/>
          <w:lang w:val="uk-UA"/>
        </w:rPr>
        <w:t>Про затвердження подання  в Дрогобицький міськрайонний суд, надання дозволу на вчинення правочину та реєстрацію помічника дієздатної фізичної особи</w:t>
      </w:r>
      <w:r w:rsidRPr="00387E12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pStyle w:val="10"/>
        <w:shd w:val="clear" w:color="auto" w:fill="auto"/>
        <w:tabs>
          <w:tab w:val="left" w:pos="0"/>
        </w:tabs>
        <w:spacing w:after="9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87E1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утворення територіальних формувань цивільного захисту Дрогобицької міської територіальної громади</w:t>
      </w:r>
      <w:r w:rsidRPr="00387E12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387E12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«Про вирішення питань, пов’язаних із захистом прав дітей»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6C3F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зі змінами (зняти з розгляду п.п.4.2)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0D0643">
      <w:pPr>
        <w:suppressAutoHyphens/>
        <w:ind w:right="5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hAnsi="Times New Roman"/>
          <w:b/>
          <w:sz w:val="28"/>
          <w:szCs w:val="28"/>
          <w:lang w:val="uk-UA"/>
        </w:rPr>
        <w:t>Про надання дітям статусу дитини, яка постраждала внаслідок  воєнних дій та збройних конфліктів</w:t>
      </w:r>
      <w:r w:rsidRPr="00387E1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 xml:space="preserve">Про погодження розміщення об’єктів сезонної торгівлі морозивом «Файні льоди» на пл. Т. Шевченка, пл. Замкова Гора, вул. В.Великого 1Р </w:t>
      </w:r>
      <w:r w:rsidR="00387E12" w:rsidRPr="00387E12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>у м. Дрогобичі</w:t>
      </w:r>
      <w:r w:rsidR="00387E12" w:rsidRPr="00387E12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 xml:space="preserve"> ФОП Зубко Г.Г.</w:t>
      </w:r>
      <w:r w:rsidR="00D33FAC" w:rsidRPr="00387E1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 xml:space="preserve">Про погодження розміщення об’єктів сезонної торгівлі квасом на вул. Ковальській, вул. Л. Українки, вул. П. Орлика </w:t>
      </w:r>
      <w:r w:rsidR="00387E12" w:rsidRPr="00387E12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>у м. Дрогобичі</w:t>
      </w:r>
      <w:r w:rsidR="00387E12" w:rsidRPr="00387E12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 xml:space="preserve"> ФОП Лемак В.В.</w:t>
      </w:r>
      <w:r w:rsidRPr="00387E12"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387E12" w:rsidRPr="00387E12"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  <w:t>Про затвердження результатів розрахунку чисельності населення Дрогобицької міської територіальної громади станом на 01 січня 2025 року</w:t>
      </w:r>
      <w:r w:rsidRPr="00387E12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387E12" w:rsidRDefault="000E06DE" w:rsidP="00387E12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387E12" w:rsidRPr="00387E12">
        <w:rPr>
          <w:b/>
          <w:sz w:val="28"/>
          <w:szCs w:val="28"/>
          <w:lang w:val="uk-UA"/>
        </w:rPr>
        <w:t>Про зміну договору найму житлових приміщень</w:t>
      </w:r>
      <w:r w:rsidR="000D0643" w:rsidRPr="00387E12"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Pr="00B15795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387E12" w:rsidRDefault="000E06DE" w:rsidP="00387E12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387E1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7E12" w:rsidRPr="00387E12">
        <w:rPr>
          <w:rFonts w:ascii="Times New Roman" w:hAnsi="Times New Roman"/>
          <w:b/>
          <w:sz w:val="28"/>
          <w:szCs w:val="28"/>
          <w:lang w:val="uk-UA"/>
        </w:rPr>
        <w:t>Про зарахування  громадян на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387E1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387E12" w:rsidRDefault="000E06DE">
      <w:pPr>
        <w:pStyle w:val="1"/>
        <w:ind w:firstLine="0"/>
        <w:rPr>
          <w:rFonts w:ascii="Times New Roman" w:hAnsi="Times New Roman"/>
          <w:bCs w:val="0"/>
          <w:sz w:val="28"/>
          <w:szCs w:val="28"/>
          <w:lang w:val="uk-UA"/>
        </w:rPr>
      </w:pPr>
      <w:r w:rsidRPr="00387E12">
        <w:rPr>
          <w:rFonts w:ascii="Times New Roman" w:hAnsi="Times New Roman"/>
          <w:bCs w:val="0"/>
          <w:sz w:val="28"/>
          <w:szCs w:val="28"/>
          <w:lang w:val="uk-UA"/>
        </w:rPr>
        <w:t>«</w:t>
      </w:r>
      <w:r w:rsidR="00387E12" w:rsidRPr="00387E12">
        <w:rPr>
          <w:rFonts w:ascii="Times New Roman" w:hAnsi="Times New Roman"/>
          <w:sz w:val="28"/>
          <w:szCs w:val="28"/>
          <w:lang w:val="uk-UA"/>
        </w:rPr>
        <w:t>Про затвердження Списку попереднього розподілу житлових приміщень з фонду житла Дрогобицької міської ради, призначеного для тимчасового проживання внутрішньо переміщених осіб, на вул. Пилипа Орлика, 18М в місті Дрогобич</w:t>
      </w:r>
      <w:r w:rsidRPr="00387E12">
        <w:rPr>
          <w:rFonts w:ascii="Times New Roman" w:hAnsi="Times New Roman"/>
          <w:bCs w:val="0"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6C3F8D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C3F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387E12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387E12" w:rsidRPr="00387E12">
        <w:rPr>
          <w:b/>
          <w:sz w:val="28"/>
          <w:szCs w:val="28"/>
          <w:lang w:val="uk-UA"/>
        </w:rPr>
        <w:t>Про переведення садового будинку у жилий будинок. (Кухар В.Я.)</w:t>
      </w:r>
      <w:r w:rsidR="00C920B4" w:rsidRPr="00387E12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D0643" w:rsidRPr="00B15795" w:rsidRDefault="000D064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387E12" w:rsidRDefault="000E06DE">
      <w:pPr>
        <w:pStyle w:val="14"/>
        <w:jc w:val="center"/>
        <w:rPr>
          <w:b/>
          <w:color w:val="000000"/>
          <w:sz w:val="28"/>
          <w:szCs w:val="28"/>
          <w:lang w:val="uk-UA"/>
        </w:rPr>
      </w:pPr>
      <w:r w:rsidRPr="00387E12">
        <w:rPr>
          <w:b/>
          <w:sz w:val="28"/>
          <w:szCs w:val="28"/>
          <w:lang w:val="uk-UA"/>
        </w:rPr>
        <w:t>«</w:t>
      </w:r>
      <w:r w:rsidR="00387E12" w:rsidRPr="00387E12">
        <w:rPr>
          <w:b/>
          <w:sz w:val="28"/>
          <w:szCs w:val="28"/>
          <w:lang w:val="uk-UA"/>
        </w:rPr>
        <w:t>Про переведення садового будинку у жилий будинок</w:t>
      </w:r>
      <w:r w:rsidRPr="00387E12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806E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806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7806EA" w:rsidRDefault="000E06DE" w:rsidP="007806EA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7806EA">
        <w:rPr>
          <w:b/>
          <w:sz w:val="28"/>
          <w:szCs w:val="28"/>
          <w:lang w:val="uk-UA"/>
        </w:rPr>
        <w:t>«</w:t>
      </w:r>
      <w:r w:rsidR="007806EA" w:rsidRPr="007806EA">
        <w:rPr>
          <w:b/>
          <w:sz w:val="28"/>
          <w:szCs w:val="28"/>
          <w:lang w:val="uk-UA"/>
        </w:rPr>
        <w:t>Про внесення змін до бюджету  Дрогобицької міської територіальної громади на 2025 рік</w:t>
      </w:r>
      <w:r w:rsidR="000D0643" w:rsidRPr="007806EA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B15795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7806E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806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7806EA" w:rsidRDefault="000E06DE">
      <w:pPr>
        <w:pStyle w:val="14"/>
        <w:ind w:left="17" w:hangingChars="6" w:hanging="17"/>
        <w:jc w:val="center"/>
        <w:rPr>
          <w:color w:val="000000"/>
          <w:sz w:val="28"/>
          <w:szCs w:val="28"/>
          <w:lang w:val="uk-UA"/>
        </w:rPr>
      </w:pPr>
      <w:r w:rsidRPr="007806EA">
        <w:rPr>
          <w:sz w:val="28"/>
          <w:szCs w:val="28"/>
          <w:lang w:val="uk-UA"/>
        </w:rPr>
        <w:t>«</w:t>
      </w:r>
      <w:r w:rsidR="007806EA" w:rsidRPr="007806EA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переліку послуг з медичного обслуговування населення та їх вартість, що можуть надаватися за плату від юридичних та фізичних осіб комунальним некомерційним підприємством «Дрогобицька міська лікарня № 1» Дрогобицької міської ради</w:t>
      </w:r>
      <w:r w:rsidRPr="007806EA">
        <w:rPr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7168" w:rsidRPr="00B15795" w:rsidRDefault="000A7168" w:rsidP="000A7168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A7168" w:rsidRPr="00B15795" w:rsidRDefault="000A7168" w:rsidP="000A7168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A7168" w:rsidRPr="00B15795" w:rsidRDefault="000A7168" w:rsidP="000A716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A7168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A7168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A7168" w:rsidRPr="00B15795" w:rsidRDefault="000A7168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68" w:rsidRPr="00B15795" w:rsidRDefault="000A7168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 w:rsidP="006C3F8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6C3F8D" w:rsidRPr="00B15795" w:rsidRDefault="006C3F8D" w:rsidP="006C3F8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C3F8D" w:rsidRPr="006C3F8D" w:rsidRDefault="006C3F8D" w:rsidP="006C3F8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6C3F8D">
        <w:rPr>
          <w:b/>
          <w:sz w:val="28"/>
          <w:szCs w:val="28"/>
          <w:lang w:val="uk-UA"/>
        </w:rPr>
        <w:t>«Про продовження громадянам строку надання житлового приміщення з фонду житла Дрогобицької міської ради, призначеного для тимчасового проживання внутрішньо переміщених осіб</w:t>
      </w:r>
      <w:r w:rsidRPr="006C3F8D">
        <w:rPr>
          <w:b/>
          <w:iCs/>
          <w:sz w:val="28"/>
          <w:szCs w:val="28"/>
          <w:lang w:val="uk-UA" w:eastAsia="uk-UA"/>
        </w:rPr>
        <w:t>»</w:t>
      </w:r>
    </w:p>
    <w:p w:rsidR="006C3F8D" w:rsidRPr="00B15795" w:rsidRDefault="006C3F8D" w:rsidP="006C3F8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C3F8D" w:rsidRPr="00B15795" w:rsidRDefault="006C3F8D" w:rsidP="006C3F8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C3F8D" w:rsidRPr="00B15795" w:rsidRDefault="006C3F8D" w:rsidP="006C3F8D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6C3F8D" w:rsidRPr="00B15795" w:rsidRDefault="006C3F8D" w:rsidP="006C3F8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C3F8D" w:rsidRPr="00B15795" w:rsidRDefault="006C3F8D" w:rsidP="006C3F8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C3F8D" w:rsidRPr="00B15795" w:rsidRDefault="006C3F8D" w:rsidP="006C3F8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C3F8D" w:rsidRPr="00B15795" w:rsidRDefault="006C3F8D" w:rsidP="006C3F8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C3F8D" w:rsidRPr="00B15795" w:rsidRDefault="006C3F8D" w:rsidP="006C3F8D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A66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  <w:r w:rsidR="003A664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(зняти розгляду)</w:t>
      </w:r>
      <w:bookmarkStart w:id="1" w:name="_GoBack"/>
      <w:bookmarkEnd w:id="1"/>
    </w:p>
    <w:p w:rsidR="006C3F8D" w:rsidRPr="00B15795" w:rsidRDefault="006C3F8D" w:rsidP="006C3F8D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C3F8D" w:rsidRPr="00B15795" w:rsidTr="00B6663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C3F8D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C3F8D" w:rsidRPr="00B15795" w:rsidTr="00B6663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C3F8D" w:rsidRPr="00B15795" w:rsidRDefault="006C3F8D" w:rsidP="00B666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8D" w:rsidRPr="00B15795" w:rsidRDefault="006C3F8D" w:rsidP="00B6663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1D0339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15" w:rsidRDefault="008C4015">
      <w:r>
        <w:separator/>
      </w:r>
    </w:p>
  </w:endnote>
  <w:endnote w:type="continuationSeparator" w:id="0">
    <w:p w:rsidR="008C4015" w:rsidRDefault="008C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15" w:rsidRDefault="008C4015">
      <w:r>
        <w:separator/>
      </w:r>
    </w:p>
  </w:footnote>
  <w:footnote w:type="continuationSeparator" w:id="0">
    <w:p w:rsidR="008C4015" w:rsidRDefault="008C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A7168"/>
    <w:rsid w:val="000D0643"/>
    <w:rsid w:val="000E06DE"/>
    <w:rsid w:val="000F478F"/>
    <w:rsid w:val="001358B5"/>
    <w:rsid w:val="001600A3"/>
    <w:rsid w:val="00195DA5"/>
    <w:rsid w:val="001B4694"/>
    <w:rsid w:val="001D0339"/>
    <w:rsid w:val="001D42B8"/>
    <w:rsid w:val="001D6F30"/>
    <w:rsid w:val="001F0D27"/>
    <w:rsid w:val="00240F8E"/>
    <w:rsid w:val="0024267E"/>
    <w:rsid w:val="002B5CA8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6139EE"/>
    <w:rsid w:val="00632BA0"/>
    <w:rsid w:val="00633E00"/>
    <w:rsid w:val="006C21D0"/>
    <w:rsid w:val="006C3F8D"/>
    <w:rsid w:val="006D1E6C"/>
    <w:rsid w:val="006D3FE5"/>
    <w:rsid w:val="006F7600"/>
    <w:rsid w:val="00721E8A"/>
    <w:rsid w:val="007806EA"/>
    <w:rsid w:val="007E020F"/>
    <w:rsid w:val="008C4015"/>
    <w:rsid w:val="0098126D"/>
    <w:rsid w:val="009F248E"/>
    <w:rsid w:val="009F24B6"/>
    <w:rsid w:val="00A26E4C"/>
    <w:rsid w:val="00B15795"/>
    <w:rsid w:val="00B17DB2"/>
    <w:rsid w:val="00B263D3"/>
    <w:rsid w:val="00B970FB"/>
    <w:rsid w:val="00B9785B"/>
    <w:rsid w:val="00C35373"/>
    <w:rsid w:val="00C920B4"/>
    <w:rsid w:val="00CF7D92"/>
    <w:rsid w:val="00D009A8"/>
    <w:rsid w:val="00D15239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4BD8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12754</Words>
  <Characters>7270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«Про затвердження Списку попереднього розподілу житлових приміщень з фонду житла</vt:lpstr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8</cp:revision>
  <cp:lastPrinted>2024-12-18T12:51:00Z</cp:lastPrinted>
  <dcterms:created xsi:type="dcterms:W3CDTF">2025-04-16T06:59:00Z</dcterms:created>
  <dcterms:modified xsi:type="dcterms:W3CDTF">2025-04-16T07:51:00Z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