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B30" w:rsidRPr="006E37F4" w:rsidRDefault="00061B30" w:rsidP="00061B30">
      <w:pPr>
        <w:tabs>
          <w:tab w:val="left" w:pos="9498"/>
        </w:tabs>
        <w:ind w:left="5529" w:right="170"/>
        <w:jc w:val="both"/>
        <w:rPr>
          <w:bCs/>
          <w:sz w:val="28"/>
          <w:szCs w:val="28"/>
        </w:rPr>
      </w:pPr>
      <w:r w:rsidRPr="006E37F4">
        <w:rPr>
          <w:bCs/>
          <w:sz w:val="28"/>
          <w:szCs w:val="28"/>
        </w:rPr>
        <w:t xml:space="preserve">Додаток </w:t>
      </w:r>
    </w:p>
    <w:p w:rsidR="00061B30" w:rsidRPr="006E37F4" w:rsidRDefault="00061B30" w:rsidP="00061B30">
      <w:pPr>
        <w:tabs>
          <w:tab w:val="left" w:pos="9498"/>
        </w:tabs>
        <w:ind w:left="5529" w:right="170"/>
        <w:jc w:val="both"/>
        <w:rPr>
          <w:bCs/>
          <w:sz w:val="28"/>
          <w:szCs w:val="28"/>
        </w:rPr>
      </w:pPr>
      <w:r w:rsidRPr="006E37F4">
        <w:rPr>
          <w:bCs/>
          <w:sz w:val="28"/>
          <w:szCs w:val="28"/>
        </w:rPr>
        <w:t xml:space="preserve">до рішення виконавчого комітету </w:t>
      </w:r>
    </w:p>
    <w:p w:rsidR="00061B30" w:rsidRPr="006E37F4" w:rsidRDefault="00061B30" w:rsidP="00061B30">
      <w:pPr>
        <w:tabs>
          <w:tab w:val="left" w:pos="9498"/>
        </w:tabs>
        <w:ind w:left="5529" w:right="170"/>
        <w:jc w:val="both"/>
        <w:rPr>
          <w:bCs/>
          <w:sz w:val="28"/>
          <w:szCs w:val="28"/>
        </w:rPr>
      </w:pPr>
      <w:r w:rsidRPr="006E37F4">
        <w:rPr>
          <w:bCs/>
          <w:sz w:val="28"/>
          <w:szCs w:val="28"/>
        </w:rPr>
        <w:t xml:space="preserve">Дрогобицької міської ради </w:t>
      </w:r>
    </w:p>
    <w:p w:rsidR="00061B30" w:rsidRDefault="00061B30" w:rsidP="00061B30">
      <w:pPr>
        <w:tabs>
          <w:tab w:val="left" w:pos="9498"/>
        </w:tabs>
        <w:ind w:left="5529" w:right="170"/>
        <w:jc w:val="both"/>
        <w:rPr>
          <w:bCs/>
          <w:sz w:val="28"/>
          <w:szCs w:val="28"/>
        </w:rPr>
      </w:pPr>
      <w:r w:rsidRPr="006E37F4">
        <w:rPr>
          <w:bCs/>
          <w:sz w:val="28"/>
          <w:szCs w:val="28"/>
        </w:rPr>
        <w:t xml:space="preserve">від </w:t>
      </w:r>
      <w:bookmarkStart w:id="0" w:name="_GoBack"/>
      <w:bookmarkEnd w:id="0"/>
    </w:p>
    <w:p w:rsidR="00061B30" w:rsidRDefault="00061B30" w:rsidP="00061B30">
      <w:pPr>
        <w:tabs>
          <w:tab w:val="left" w:pos="9498"/>
        </w:tabs>
        <w:ind w:left="5529" w:right="170"/>
        <w:jc w:val="both"/>
        <w:rPr>
          <w:bCs/>
          <w:sz w:val="28"/>
          <w:szCs w:val="28"/>
        </w:rPr>
      </w:pPr>
    </w:p>
    <w:p w:rsidR="00061B30" w:rsidRPr="003930A1" w:rsidRDefault="00061B30" w:rsidP="00061B30">
      <w:pPr>
        <w:tabs>
          <w:tab w:val="left" w:pos="9498"/>
        </w:tabs>
        <w:ind w:right="170"/>
        <w:jc w:val="center"/>
        <w:rPr>
          <w:b/>
          <w:bCs/>
          <w:sz w:val="28"/>
        </w:rPr>
      </w:pPr>
      <w:r w:rsidRPr="003930A1">
        <w:rPr>
          <w:b/>
          <w:bCs/>
          <w:sz w:val="28"/>
        </w:rPr>
        <w:t>Ключові показники моніторингу реалізації Стратегії сталого розвитку Дрогобицької громади до 2030 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2924"/>
        <w:gridCol w:w="4354"/>
        <w:gridCol w:w="1805"/>
      </w:tblGrid>
      <w:tr w:rsidR="00061B30" w:rsidRPr="0002153F" w:rsidTr="00764698">
        <w:tc>
          <w:tcPr>
            <w:tcW w:w="654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center"/>
              <w:rPr>
                <w:bCs/>
                <w:sz w:val="24"/>
                <w:szCs w:val="24"/>
              </w:rPr>
            </w:pPr>
            <w:r w:rsidRPr="0002153F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center"/>
              <w:rPr>
                <w:bCs/>
                <w:sz w:val="24"/>
                <w:szCs w:val="24"/>
              </w:rPr>
            </w:pPr>
            <w:r w:rsidRPr="0002153F">
              <w:rPr>
                <w:sz w:val="24"/>
                <w:szCs w:val="24"/>
              </w:rPr>
              <w:t>Основні напрямами Стратегії</w:t>
            </w:r>
          </w:p>
        </w:tc>
        <w:tc>
          <w:tcPr>
            <w:tcW w:w="4490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center"/>
              <w:rPr>
                <w:bCs/>
                <w:sz w:val="24"/>
                <w:szCs w:val="24"/>
              </w:rPr>
            </w:pPr>
            <w:r w:rsidRPr="0002153F">
              <w:rPr>
                <w:bCs/>
                <w:sz w:val="24"/>
                <w:szCs w:val="24"/>
              </w:rPr>
              <w:t>Показник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center"/>
              <w:rPr>
                <w:bCs/>
                <w:sz w:val="24"/>
                <w:szCs w:val="24"/>
              </w:rPr>
            </w:pPr>
            <w:r w:rsidRPr="0002153F">
              <w:rPr>
                <w:bCs/>
                <w:sz w:val="24"/>
                <w:szCs w:val="24"/>
              </w:rPr>
              <w:t>Одиниці виміру</w:t>
            </w:r>
          </w:p>
        </w:tc>
      </w:tr>
      <w:tr w:rsidR="00061B30" w:rsidRPr="0002153F" w:rsidTr="00764698">
        <w:tc>
          <w:tcPr>
            <w:tcW w:w="654" w:type="dxa"/>
            <w:shd w:val="clear" w:color="auto" w:fill="auto"/>
            <w:vAlign w:val="center"/>
          </w:tcPr>
          <w:p w:rsidR="00061B30" w:rsidRPr="001A2B5B" w:rsidRDefault="00061B30" w:rsidP="00764698">
            <w:pPr>
              <w:tabs>
                <w:tab w:val="left" w:pos="9498"/>
              </w:tabs>
              <w:ind w:right="170"/>
              <w:jc w:val="righ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3044" w:type="dxa"/>
            <w:vMerge w:val="restart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rPr>
                <w:bCs/>
                <w:sz w:val="24"/>
                <w:szCs w:val="24"/>
              </w:rPr>
            </w:pPr>
            <w:r w:rsidRPr="0002153F">
              <w:rPr>
                <w:bCs/>
                <w:sz w:val="24"/>
                <w:szCs w:val="24"/>
              </w:rPr>
              <w:t>Економіка та підприємництво</w:t>
            </w:r>
          </w:p>
        </w:tc>
        <w:tc>
          <w:tcPr>
            <w:tcW w:w="4490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rPr>
                <w:bCs/>
                <w:sz w:val="24"/>
                <w:szCs w:val="24"/>
              </w:rPr>
            </w:pPr>
            <w:r w:rsidRPr="0002153F">
              <w:rPr>
                <w:bCs/>
                <w:sz w:val="24"/>
                <w:szCs w:val="24"/>
              </w:rPr>
              <w:t>Обсяг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  <w:lang w:eastAsia="ko-KR"/>
              </w:rPr>
              <w:t>прямих</w:t>
            </w:r>
            <w:r w:rsidRPr="0002153F">
              <w:rPr>
                <w:bCs/>
                <w:sz w:val="24"/>
                <w:szCs w:val="24"/>
              </w:rPr>
              <w:t xml:space="preserve"> іноземних інвестицій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center"/>
              <w:rPr>
                <w:bCs/>
                <w:sz w:val="24"/>
                <w:szCs w:val="24"/>
              </w:rPr>
            </w:pPr>
            <w:r w:rsidRPr="0002153F">
              <w:rPr>
                <w:bCs/>
                <w:sz w:val="24"/>
                <w:szCs w:val="24"/>
              </w:rPr>
              <w:t>млн. грн./рік</w:t>
            </w:r>
          </w:p>
        </w:tc>
      </w:tr>
      <w:tr w:rsidR="00061B30" w:rsidRPr="0002153F" w:rsidTr="00764698">
        <w:tc>
          <w:tcPr>
            <w:tcW w:w="654" w:type="dxa"/>
            <w:shd w:val="clear" w:color="auto" w:fill="auto"/>
            <w:vAlign w:val="center"/>
          </w:tcPr>
          <w:p w:rsidR="00061B30" w:rsidRPr="001A2B5B" w:rsidRDefault="00061B30" w:rsidP="00764698">
            <w:pPr>
              <w:tabs>
                <w:tab w:val="left" w:pos="9498"/>
              </w:tabs>
              <w:ind w:right="170"/>
              <w:jc w:val="righ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3044" w:type="dxa"/>
            <w:vMerge/>
            <w:shd w:val="clear" w:color="auto" w:fill="auto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rPr>
                <w:bCs/>
                <w:sz w:val="24"/>
                <w:szCs w:val="24"/>
              </w:rPr>
            </w:pPr>
            <w:r w:rsidRPr="0002153F">
              <w:rPr>
                <w:bCs/>
                <w:sz w:val="24"/>
                <w:szCs w:val="24"/>
              </w:rPr>
              <w:t>Кількість створених нових робочих місць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center"/>
              <w:rPr>
                <w:bCs/>
                <w:sz w:val="24"/>
                <w:szCs w:val="24"/>
              </w:rPr>
            </w:pPr>
            <w:r w:rsidRPr="0002153F">
              <w:rPr>
                <w:bCs/>
                <w:sz w:val="24"/>
                <w:szCs w:val="24"/>
              </w:rPr>
              <w:t>шт.</w:t>
            </w:r>
          </w:p>
        </w:tc>
      </w:tr>
      <w:tr w:rsidR="00061B30" w:rsidRPr="0002153F" w:rsidTr="00764698">
        <w:tc>
          <w:tcPr>
            <w:tcW w:w="654" w:type="dxa"/>
            <w:shd w:val="clear" w:color="auto" w:fill="auto"/>
            <w:vAlign w:val="center"/>
          </w:tcPr>
          <w:p w:rsidR="00061B30" w:rsidRPr="001A2B5B" w:rsidRDefault="00061B30" w:rsidP="00764698">
            <w:pPr>
              <w:tabs>
                <w:tab w:val="left" w:pos="9498"/>
              </w:tabs>
              <w:ind w:right="170"/>
              <w:jc w:val="righ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3044" w:type="dxa"/>
            <w:vMerge/>
            <w:shd w:val="clear" w:color="auto" w:fill="auto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rPr>
                <w:bCs/>
                <w:sz w:val="24"/>
                <w:szCs w:val="24"/>
              </w:rPr>
            </w:pPr>
            <w:r w:rsidRPr="0002153F">
              <w:rPr>
                <w:bCs/>
                <w:sz w:val="24"/>
                <w:szCs w:val="24"/>
              </w:rPr>
              <w:t>Кількість працевлаштованих ветеранів і люди з обмеженими можливостями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center"/>
              <w:rPr>
                <w:bCs/>
                <w:sz w:val="24"/>
                <w:szCs w:val="24"/>
              </w:rPr>
            </w:pPr>
            <w:r w:rsidRPr="0002153F">
              <w:rPr>
                <w:bCs/>
                <w:sz w:val="24"/>
                <w:szCs w:val="24"/>
              </w:rPr>
              <w:t>ос</w:t>
            </w:r>
            <w:r>
              <w:rPr>
                <w:bCs/>
                <w:sz w:val="24"/>
                <w:szCs w:val="24"/>
              </w:rPr>
              <w:t>оби</w:t>
            </w:r>
          </w:p>
        </w:tc>
      </w:tr>
      <w:tr w:rsidR="00061B30" w:rsidRPr="0002153F" w:rsidTr="00764698">
        <w:tc>
          <w:tcPr>
            <w:tcW w:w="654" w:type="dxa"/>
            <w:shd w:val="clear" w:color="auto" w:fill="auto"/>
            <w:vAlign w:val="center"/>
          </w:tcPr>
          <w:p w:rsidR="00061B30" w:rsidRPr="001A2B5B" w:rsidRDefault="00061B30" w:rsidP="00764698">
            <w:pPr>
              <w:tabs>
                <w:tab w:val="left" w:pos="9498"/>
              </w:tabs>
              <w:ind w:right="170"/>
              <w:jc w:val="righ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3044" w:type="dxa"/>
            <w:vMerge/>
            <w:shd w:val="clear" w:color="auto" w:fill="auto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rPr>
                <w:bCs/>
                <w:sz w:val="24"/>
                <w:szCs w:val="24"/>
              </w:rPr>
            </w:pPr>
            <w:r w:rsidRPr="0002153F">
              <w:rPr>
                <w:bCs/>
                <w:sz w:val="24"/>
                <w:szCs w:val="24"/>
              </w:rPr>
              <w:t>Кількість нових суб’єктів підприємницької діяльності різних видів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center"/>
              <w:rPr>
                <w:bCs/>
                <w:sz w:val="24"/>
                <w:szCs w:val="24"/>
              </w:rPr>
            </w:pPr>
            <w:r w:rsidRPr="0002153F">
              <w:rPr>
                <w:bCs/>
                <w:sz w:val="24"/>
                <w:szCs w:val="24"/>
              </w:rPr>
              <w:t>шт.</w:t>
            </w:r>
          </w:p>
        </w:tc>
      </w:tr>
      <w:tr w:rsidR="00061B30" w:rsidRPr="0002153F" w:rsidTr="00764698">
        <w:tc>
          <w:tcPr>
            <w:tcW w:w="654" w:type="dxa"/>
            <w:shd w:val="clear" w:color="auto" w:fill="auto"/>
            <w:vAlign w:val="center"/>
          </w:tcPr>
          <w:p w:rsidR="00061B30" w:rsidRPr="001A2B5B" w:rsidRDefault="00061B30" w:rsidP="00764698">
            <w:pPr>
              <w:tabs>
                <w:tab w:val="left" w:pos="9498"/>
              </w:tabs>
              <w:ind w:right="170"/>
              <w:jc w:val="righ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3044" w:type="dxa"/>
            <w:vMerge/>
            <w:shd w:val="clear" w:color="auto" w:fill="auto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rPr>
                <w:bCs/>
                <w:sz w:val="24"/>
                <w:szCs w:val="24"/>
              </w:rPr>
            </w:pPr>
            <w:r w:rsidRPr="0002153F">
              <w:rPr>
                <w:bCs/>
                <w:sz w:val="24"/>
                <w:szCs w:val="24"/>
              </w:rPr>
              <w:t>МТД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center"/>
              <w:rPr>
                <w:bCs/>
                <w:sz w:val="24"/>
                <w:szCs w:val="24"/>
              </w:rPr>
            </w:pPr>
            <w:r w:rsidRPr="0002153F">
              <w:rPr>
                <w:bCs/>
                <w:sz w:val="24"/>
                <w:szCs w:val="24"/>
              </w:rPr>
              <w:t>млн. грн./рік</w:t>
            </w:r>
          </w:p>
        </w:tc>
      </w:tr>
      <w:tr w:rsidR="00061B30" w:rsidRPr="0002153F" w:rsidTr="00764698">
        <w:tc>
          <w:tcPr>
            <w:tcW w:w="654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3044" w:type="dxa"/>
            <w:vMerge w:val="restart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rPr>
                <w:bCs/>
                <w:sz w:val="24"/>
                <w:szCs w:val="24"/>
              </w:rPr>
            </w:pPr>
            <w:r w:rsidRPr="0002153F">
              <w:rPr>
                <w:bCs/>
                <w:sz w:val="24"/>
                <w:szCs w:val="24"/>
              </w:rPr>
              <w:t>Інфраструктура та просторовий розвиток</w:t>
            </w:r>
          </w:p>
        </w:tc>
        <w:tc>
          <w:tcPr>
            <w:tcW w:w="4490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rPr>
                <w:bCs/>
                <w:sz w:val="24"/>
                <w:szCs w:val="24"/>
              </w:rPr>
            </w:pPr>
            <w:r w:rsidRPr="0002153F">
              <w:rPr>
                <w:bCs/>
                <w:sz w:val="24"/>
                <w:szCs w:val="24"/>
              </w:rPr>
              <w:t xml:space="preserve">Відремонтовано доріг та тротуарів 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м2.</w:t>
            </w:r>
          </w:p>
        </w:tc>
      </w:tr>
      <w:tr w:rsidR="00061B30" w:rsidRPr="0002153F" w:rsidTr="00764698">
        <w:tc>
          <w:tcPr>
            <w:tcW w:w="654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3044" w:type="dxa"/>
            <w:vMerge/>
            <w:shd w:val="clear" w:color="auto" w:fill="auto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rPr>
                <w:bCs/>
                <w:sz w:val="24"/>
                <w:szCs w:val="24"/>
              </w:rPr>
            </w:pPr>
            <w:r w:rsidRPr="0002153F">
              <w:rPr>
                <w:bCs/>
                <w:sz w:val="24"/>
                <w:szCs w:val="24"/>
              </w:rPr>
              <w:t>Створено громадських просторів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шт.</w:t>
            </w:r>
          </w:p>
        </w:tc>
      </w:tr>
      <w:tr w:rsidR="00061B30" w:rsidRPr="0002153F" w:rsidTr="00764698">
        <w:tc>
          <w:tcPr>
            <w:tcW w:w="654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3044" w:type="dxa"/>
            <w:vMerge/>
            <w:shd w:val="clear" w:color="auto" w:fill="auto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rPr>
                <w:bCs/>
                <w:sz w:val="24"/>
                <w:szCs w:val="24"/>
              </w:rPr>
            </w:pPr>
            <w:r w:rsidRPr="0002153F">
              <w:rPr>
                <w:bCs/>
                <w:sz w:val="24"/>
                <w:szCs w:val="24"/>
              </w:rPr>
              <w:t>Задоволеність громадян міською інфраструктурою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% (за результатами щорічних опитувань)</w:t>
            </w:r>
          </w:p>
        </w:tc>
      </w:tr>
      <w:tr w:rsidR="00061B30" w:rsidRPr="0002153F" w:rsidTr="00764698">
        <w:tc>
          <w:tcPr>
            <w:tcW w:w="654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3044" w:type="dxa"/>
            <w:vMerge/>
            <w:shd w:val="clear" w:color="auto" w:fill="auto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rPr>
                <w:bCs/>
                <w:sz w:val="24"/>
                <w:szCs w:val="24"/>
              </w:rPr>
            </w:pPr>
            <w:r w:rsidRPr="0002153F">
              <w:rPr>
                <w:bCs/>
                <w:sz w:val="24"/>
                <w:szCs w:val="24"/>
              </w:rPr>
              <w:t>% доступності громадських пасажирських перевезень для людей з обмеженими можливостями та особливими потребами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%</w:t>
            </w:r>
          </w:p>
        </w:tc>
      </w:tr>
      <w:tr w:rsidR="00061B30" w:rsidRPr="0002153F" w:rsidTr="00764698">
        <w:tc>
          <w:tcPr>
            <w:tcW w:w="654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3044" w:type="dxa"/>
            <w:vMerge w:val="restart"/>
            <w:shd w:val="clear" w:color="auto" w:fill="auto"/>
            <w:vAlign w:val="center"/>
          </w:tcPr>
          <w:p w:rsidR="00061B30" w:rsidRPr="006859C9" w:rsidRDefault="00061B30" w:rsidP="00764698">
            <w:pPr>
              <w:tabs>
                <w:tab w:val="left" w:pos="9498"/>
              </w:tabs>
              <w:ind w:right="170"/>
              <w:rPr>
                <w:sz w:val="24"/>
                <w:szCs w:val="24"/>
              </w:rPr>
            </w:pPr>
            <w:r w:rsidRPr="006859C9">
              <w:rPr>
                <w:sz w:val="24"/>
                <w:szCs w:val="24"/>
              </w:rPr>
              <w:t>Екологія та енергоефективність</w:t>
            </w:r>
          </w:p>
        </w:tc>
        <w:tc>
          <w:tcPr>
            <w:tcW w:w="4490" w:type="dxa"/>
            <w:shd w:val="clear" w:color="auto" w:fill="auto"/>
            <w:vAlign w:val="center"/>
          </w:tcPr>
          <w:p w:rsidR="00061B30" w:rsidRPr="001A2B5B" w:rsidRDefault="00061B30" w:rsidP="00764698">
            <w:pPr>
              <w:tabs>
                <w:tab w:val="left" w:pos="763"/>
                <w:tab w:val="left" w:pos="9498"/>
              </w:tabs>
              <w:ind w:right="170"/>
              <w:rPr>
                <w:bCs/>
                <w:sz w:val="24"/>
                <w:szCs w:val="24"/>
              </w:rPr>
            </w:pPr>
            <w:r w:rsidRPr="001A2B5B">
              <w:rPr>
                <w:bCs/>
                <w:sz w:val="24"/>
                <w:szCs w:val="24"/>
              </w:rPr>
              <w:t xml:space="preserve">Зменшення споживання енергії бюджетними установами </w:t>
            </w:r>
          </w:p>
          <w:p w:rsidR="00061B30" w:rsidRPr="0002153F" w:rsidRDefault="00061B30" w:rsidP="00764698">
            <w:pPr>
              <w:tabs>
                <w:tab w:val="left" w:pos="763"/>
                <w:tab w:val="left" w:pos="9498"/>
              </w:tabs>
              <w:ind w:right="170"/>
              <w:rPr>
                <w:bCs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% до значення попереднього року</w:t>
            </w:r>
          </w:p>
        </w:tc>
      </w:tr>
      <w:tr w:rsidR="00061B30" w:rsidRPr="0002153F" w:rsidTr="00764698">
        <w:tc>
          <w:tcPr>
            <w:tcW w:w="654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3044" w:type="dxa"/>
            <w:vMerge/>
            <w:shd w:val="clear" w:color="auto" w:fill="auto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763"/>
                <w:tab w:val="left" w:pos="9498"/>
              </w:tabs>
              <w:ind w:right="170"/>
              <w:rPr>
                <w:bCs/>
                <w:sz w:val="24"/>
                <w:szCs w:val="24"/>
              </w:rPr>
            </w:pPr>
            <w:r w:rsidRPr="001A2B5B">
              <w:rPr>
                <w:bCs/>
                <w:sz w:val="24"/>
                <w:szCs w:val="24"/>
              </w:rPr>
              <w:t>Скорочення викидів СО</w:t>
            </w:r>
            <w:r w:rsidRPr="001A2B5B">
              <w:rPr>
                <w:rFonts w:hint="eastAsia"/>
                <w:bCs/>
                <w:sz w:val="24"/>
                <w:szCs w:val="24"/>
              </w:rPr>
              <w:t>₂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center"/>
              <w:rPr>
                <w:bCs/>
                <w:sz w:val="24"/>
                <w:szCs w:val="24"/>
              </w:rPr>
            </w:pPr>
            <w:r w:rsidRPr="001A2B5B">
              <w:rPr>
                <w:bCs/>
                <w:sz w:val="24"/>
                <w:szCs w:val="24"/>
              </w:rPr>
              <w:t xml:space="preserve">% до </w:t>
            </w:r>
            <w:r>
              <w:rPr>
                <w:bCs/>
                <w:sz w:val="24"/>
                <w:szCs w:val="24"/>
              </w:rPr>
              <w:t xml:space="preserve">значення </w:t>
            </w:r>
            <w:r w:rsidRPr="001A2B5B">
              <w:rPr>
                <w:bCs/>
                <w:sz w:val="24"/>
                <w:szCs w:val="24"/>
              </w:rPr>
              <w:t>попереднього року</w:t>
            </w:r>
          </w:p>
        </w:tc>
      </w:tr>
      <w:tr w:rsidR="00061B30" w:rsidRPr="0002153F" w:rsidTr="00764698">
        <w:tc>
          <w:tcPr>
            <w:tcW w:w="654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3044" w:type="dxa"/>
            <w:vMerge/>
            <w:shd w:val="clear" w:color="auto" w:fill="auto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vAlign w:val="center"/>
          </w:tcPr>
          <w:p w:rsidR="00061B30" w:rsidRPr="001A2B5B" w:rsidRDefault="00061B30" w:rsidP="00764698">
            <w:pPr>
              <w:tabs>
                <w:tab w:val="left" w:pos="763"/>
                <w:tab w:val="left" w:pos="9498"/>
              </w:tabs>
              <w:ind w:right="170"/>
              <w:rPr>
                <w:bCs/>
                <w:sz w:val="24"/>
                <w:szCs w:val="24"/>
                <w:lang w:val="en-US"/>
              </w:rPr>
            </w:pPr>
            <w:r w:rsidRPr="001A2B5B">
              <w:rPr>
                <w:bCs/>
                <w:sz w:val="24"/>
                <w:szCs w:val="24"/>
              </w:rPr>
              <w:t>Площа громадський зелених зон у містах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га</w:t>
            </w:r>
          </w:p>
        </w:tc>
      </w:tr>
      <w:tr w:rsidR="00061B30" w:rsidRPr="0002153F" w:rsidTr="00764698">
        <w:tc>
          <w:tcPr>
            <w:tcW w:w="654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3044" w:type="dxa"/>
            <w:vMerge w:val="restart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rPr>
                <w:bCs/>
                <w:sz w:val="24"/>
                <w:szCs w:val="24"/>
              </w:rPr>
            </w:pPr>
            <w:r w:rsidRPr="001A2B5B">
              <w:rPr>
                <w:bCs/>
                <w:sz w:val="24"/>
                <w:szCs w:val="24"/>
              </w:rPr>
              <w:t>Освіта, культура, туризм</w:t>
            </w:r>
          </w:p>
        </w:tc>
        <w:tc>
          <w:tcPr>
            <w:tcW w:w="4490" w:type="dxa"/>
            <w:shd w:val="clear" w:color="auto" w:fill="auto"/>
            <w:vAlign w:val="center"/>
          </w:tcPr>
          <w:p w:rsidR="00061B30" w:rsidRPr="001A2B5B" w:rsidRDefault="00061B30" w:rsidP="00764698">
            <w:pPr>
              <w:tabs>
                <w:tab w:val="left" w:pos="763"/>
                <w:tab w:val="left" w:pos="9498"/>
              </w:tabs>
              <w:ind w:right="170"/>
              <w:rPr>
                <w:bCs/>
                <w:sz w:val="24"/>
                <w:szCs w:val="24"/>
              </w:rPr>
            </w:pPr>
            <w:r w:rsidRPr="001A2B5B">
              <w:rPr>
                <w:bCs/>
                <w:sz w:val="24"/>
                <w:szCs w:val="24"/>
              </w:rPr>
              <w:t>Кількість перекваліфікованих/адаптованих ветеранів і люди з обмеженими можливостями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особи</w:t>
            </w:r>
          </w:p>
        </w:tc>
      </w:tr>
      <w:tr w:rsidR="00061B30" w:rsidRPr="0002153F" w:rsidTr="00764698">
        <w:tc>
          <w:tcPr>
            <w:tcW w:w="654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3044" w:type="dxa"/>
            <w:vMerge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rPr>
                <w:bCs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vAlign w:val="center"/>
          </w:tcPr>
          <w:p w:rsidR="00061B30" w:rsidRPr="001A2B5B" w:rsidRDefault="00061B30" w:rsidP="00764698">
            <w:pPr>
              <w:tabs>
                <w:tab w:val="left" w:pos="763"/>
                <w:tab w:val="left" w:pos="9498"/>
              </w:tabs>
              <w:ind w:right="170"/>
              <w:rPr>
                <w:bCs/>
                <w:sz w:val="24"/>
                <w:szCs w:val="24"/>
              </w:rPr>
            </w:pPr>
            <w:r w:rsidRPr="001A2B5B">
              <w:rPr>
                <w:bCs/>
                <w:sz w:val="24"/>
                <w:szCs w:val="24"/>
              </w:rPr>
              <w:t>Приріст туристичного потоку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center"/>
              <w:rPr>
                <w:bCs/>
                <w:sz w:val="24"/>
                <w:szCs w:val="24"/>
              </w:rPr>
            </w:pPr>
            <w:r w:rsidRPr="001A2B5B">
              <w:rPr>
                <w:bCs/>
                <w:sz w:val="24"/>
                <w:szCs w:val="24"/>
              </w:rPr>
              <w:t xml:space="preserve">% до </w:t>
            </w:r>
            <w:r>
              <w:rPr>
                <w:bCs/>
                <w:sz w:val="24"/>
                <w:szCs w:val="24"/>
              </w:rPr>
              <w:t xml:space="preserve">значення </w:t>
            </w:r>
            <w:r w:rsidRPr="001A2B5B">
              <w:rPr>
                <w:bCs/>
                <w:sz w:val="24"/>
                <w:szCs w:val="24"/>
              </w:rPr>
              <w:t>попереднього року</w:t>
            </w:r>
          </w:p>
        </w:tc>
      </w:tr>
      <w:tr w:rsidR="00061B30" w:rsidRPr="0002153F" w:rsidTr="00764698">
        <w:tc>
          <w:tcPr>
            <w:tcW w:w="654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3044" w:type="dxa"/>
            <w:vMerge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rPr>
                <w:bCs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vAlign w:val="center"/>
          </w:tcPr>
          <w:p w:rsidR="00061B30" w:rsidRPr="001A2B5B" w:rsidRDefault="00061B30" w:rsidP="00764698">
            <w:pPr>
              <w:tabs>
                <w:tab w:val="left" w:pos="763"/>
                <w:tab w:val="left" w:pos="9498"/>
              </w:tabs>
              <w:ind w:right="170"/>
              <w:rPr>
                <w:bCs/>
                <w:sz w:val="24"/>
                <w:szCs w:val="24"/>
              </w:rPr>
            </w:pPr>
            <w:r w:rsidRPr="001A2B5B">
              <w:rPr>
                <w:bCs/>
                <w:sz w:val="24"/>
                <w:szCs w:val="24"/>
              </w:rPr>
              <w:t>Загальна кількість культурних заходів на рік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шт.</w:t>
            </w:r>
          </w:p>
        </w:tc>
      </w:tr>
      <w:tr w:rsidR="00061B30" w:rsidRPr="0002153F" w:rsidTr="00764698">
        <w:tc>
          <w:tcPr>
            <w:tcW w:w="654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3044" w:type="dxa"/>
            <w:vMerge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rPr>
                <w:bCs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vAlign w:val="center"/>
          </w:tcPr>
          <w:p w:rsidR="00061B30" w:rsidRPr="001A2B5B" w:rsidRDefault="00061B30" w:rsidP="00764698">
            <w:pPr>
              <w:tabs>
                <w:tab w:val="left" w:pos="763"/>
                <w:tab w:val="left" w:pos="9498"/>
              </w:tabs>
              <w:ind w:right="170"/>
              <w:rPr>
                <w:bCs/>
                <w:sz w:val="24"/>
                <w:szCs w:val="24"/>
              </w:rPr>
            </w:pPr>
            <w:r w:rsidRPr="001A2B5B">
              <w:rPr>
                <w:bCs/>
                <w:sz w:val="24"/>
                <w:szCs w:val="24"/>
              </w:rPr>
              <w:t>Кількість міжнародних культурних заходів на рік, кількість етнічних культурних заходів на рік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шт.</w:t>
            </w:r>
          </w:p>
        </w:tc>
      </w:tr>
      <w:tr w:rsidR="00061B30" w:rsidRPr="0002153F" w:rsidTr="00764698">
        <w:tc>
          <w:tcPr>
            <w:tcW w:w="654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17.</w:t>
            </w:r>
          </w:p>
        </w:tc>
        <w:tc>
          <w:tcPr>
            <w:tcW w:w="3044" w:type="dxa"/>
            <w:vMerge w:val="restart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rPr>
                <w:bCs/>
                <w:sz w:val="24"/>
                <w:szCs w:val="24"/>
              </w:rPr>
            </w:pPr>
            <w:r w:rsidRPr="001A2B5B">
              <w:rPr>
                <w:bCs/>
                <w:sz w:val="24"/>
                <w:szCs w:val="24"/>
              </w:rPr>
              <w:t xml:space="preserve">Охорона здоров’я та </w:t>
            </w:r>
            <w:proofErr w:type="spellStart"/>
            <w:r w:rsidRPr="001A2B5B">
              <w:rPr>
                <w:bCs/>
                <w:sz w:val="24"/>
                <w:szCs w:val="24"/>
              </w:rPr>
              <w:t>соцзахист</w:t>
            </w:r>
            <w:proofErr w:type="spellEnd"/>
          </w:p>
        </w:tc>
        <w:tc>
          <w:tcPr>
            <w:tcW w:w="4490" w:type="dxa"/>
            <w:shd w:val="clear" w:color="auto" w:fill="auto"/>
            <w:vAlign w:val="center"/>
          </w:tcPr>
          <w:p w:rsidR="00061B30" w:rsidRPr="001A2B5B" w:rsidRDefault="00061B30" w:rsidP="00764698">
            <w:pPr>
              <w:tabs>
                <w:tab w:val="left" w:pos="763"/>
                <w:tab w:val="left" w:pos="9498"/>
              </w:tabs>
              <w:ind w:right="170"/>
              <w:rPr>
                <w:bCs/>
                <w:sz w:val="24"/>
                <w:szCs w:val="24"/>
              </w:rPr>
            </w:pPr>
            <w:r w:rsidRPr="001A2B5B">
              <w:rPr>
                <w:bCs/>
                <w:sz w:val="24"/>
                <w:szCs w:val="24"/>
              </w:rPr>
              <w:t xml:space="preserve">Середня тривалість життя 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роки</w:t>
            </w:r>
          </w:p>
        </w:tc>
      </w:tr>
      <w:tr w:rsidR="00061B30" w:rsidRPr="0002153F" w:rsidTr="00764698">
        <w:tc>
          <w:tcPr>
            <w:tcW w:w="654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</w:t>
            </w:r>
          </w:p>
        </w:tc>
        <w:tc>
          <w:tcPr>
            <w:tcW w:w="3044" w:type="dxa"/>
            <w:vMerge/>
            <w:shd w:val="clear" w:color="auto" w:fill="auto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vAlign w:val="center"/>
          </w:tcPr>
          <w:p w:rsidR="00061B30" w:rsidRPr="001A2B5B" w:rsidRDefault="00061B30" w:rsidP="00764698">
            <w:pPr>
              <w:tabs>
                <w:tab w:val="left" w:pos="763"/>
                <w:tab w:val="left" w:pos="9498"/>
              </w:tabs>
              <w:ind w:right="170"/>
              <w:rPr>
                <w:bCs/>
                <w:sz w:val="24"/>
                <w:szCs w:val="24"/>
              </w:rPr>
            </w:pPr>
            <w:r w:rsidRPr="001A2B5B">
              <w:rPr>
                <w:bCs/>
                <w:sz w:val="24"/>
                <w:szCs w:val="24"/>
              </w:rPr>
              <w:t>Динаміка народжуваності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center"/>
              <w:rPr>
                <w:bCs/>
                <w:sz w:val="24"/>
                <w:szCs w:val="24"/>
              </w:rPr>
            </w:pPr>
            <w:r w:rsidRPr="001A2B5B">
              <w:rPr>
                <w:bCs/>
                <w:sz w:val="24"/>
                <w:szCs w:val="24"/>
              </w:rPr>
              <w:t xml:space="preserve">% до </w:t>
            </w:r>
            <w:r>
              <w:rPr>
                <w:bCs/>
                <w:sz w:val="24"/>
                <w:szCs w:val="24"/>
              </w:rPr>
              <w:t xml:space="preserve">значення </w:t>
            </w:r>
            <w:r w:rsidRPr="001A2B5B">
              <w:rPr>
                <w:bCs/>
                <w:sz w:val="24"/>
                <w:szCs w:val="24"/>
              </w:rPr>
              <w:t>попереднього року</w:t>
            </w:r>
          </w:p>
        </w:tc>
      </w:tr>
      <w:tr w:rsidR="00061B30" w:rsidRPr="0002153F" w:rsidTr="00764698">
        <w:tc>
          <w:tcPr>
            <w:tcW w:w="654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3044" w:type="dxa"/>
            <w:vMerge w:val="restart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rPr>
                <w:bCs/>
                <w:sz w:val="24"/>
                <w:szCs w:val="24"/>
              </w:rPr>
            </w:pPr>
            <w:r w:rsidRPr="001A2B5B">
              <w:rPr>
                <w:bCs/>
                <w:sz w:val="24"/>
                <w:szCs w:val="24"/>
              </w:rPr>
              <w:t>Ефективне врядування та участь громади</w:t>
            </w:r>
          </w:p>
        </w:tc>
        <w:tc>
          <w:tcPr>
            <w:tcW w:w="4490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rPr>
                <w:bCs/>
                <w:sz w:val="24"/>
                <w:szCs w:val="24"/>
              </w:rPr>
            </w:pPr>
            <w:r w:rsidRPr="001A2B5B">
              <w:rPr>
                <w:bCs/>
                <w:sz w:val="24"/>
                <w:szCs w:val="24"/>
              </w:rPr>
              <w:t>Кількість наданих електронних послуг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од.</w:t>
            </w:r>
          </w:p>
        </w:tc>
      </w:tr>
      <w:tr w:rsidR="00061B30" w:rsidRPr="0002153F" w:rsidTr="00764698">
        <w:tc>
          <w:tcPr>
            <w:tcW w:w="654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</w:t>
            </w:r>
          </w:p>
        </w:tc>
        <w:tc>
          <w:tcPr>
            <w:tcW w:w="3044" w:type="dxa"/>
            <w:vMerge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rPr>
                <w:bCs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rPr>
                <w:bCs/>
                <w:sz w:val="24"/>
                <w:szCs w:val="24"/>
              </w:rPr>
            </w:pPr>
            <w:r w:rsidRPr="001A2B5B">
              <w:rPr>
                <w:bCs/>
                <w:sz w:val="24"/>
                <w:szCs w:val="24"/>
              </w:rPr>
              <w:t xml:space="preserve">Кількість громадян, залучених до прийняття рішень (учасники консультацій) 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особи</w:t>
            </w:r>
          </w:p>
        </w:tc>
      </w:tr>
      <w:tr w:rsidR="00061B30" w:rsidRPr="0002153F" w:rsidTr="00764698">
        <w:tc>
          <w:tcPr>
            <w:tcW w:w="654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</w:t>
            </w:r>
          </w:p>
        </w:tc>
        <w:tc>
          <w:tcPr>
            <w:tcW w:w="3044" w:type="dxa"/>
            <w:vMerge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rPr>
                <w:bCs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rPr>
                <w:bCs/>
                <w:sz w:val="24"/>
                <w:szCs w:val="24"/>
              </w:rPr>
            </w:pPr>
            <w:r w:rsidRPr="001A2B5B">
              <w:rPr>
                <w:bCs/>
                <w:sz w:val="24"/>
                <w:szCs w:val="24"/>
              </w:rPr>
              <w:t>% скарг і незадоволених чи несвоєчасно задоволених звернень на гарячу лінію серед загальної кількості звернень громадян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61B30" w:rsidRPr="0002153F" w:rsidRDefault="00061B30" w:rsidP="00764698">
            <w:pPr>
              <w:tabs>
                <w:tab w:val="left" w:pos="9498"/>
              </w:tabs>
              <w:ind w:right="17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%</w:t>
            </w:r>
          </w:p>
        </w:tc>
      </w:tr>
    </w:tbl>
    <w:p w:rsidR="00061B30" w:rsidRDefault="00061B30" w:rsidP="00061B30">
      <w:pPr>
        <w:tabs>
          <w:tab w:val="left" w:pos="9498"/>
        </w:tabs>
        <w:ind w:right="170"/>
        <w:jc w:val="center"/>
        <w:rPr>
          <w:bCs/>
          <w:sz w:val="28"/>
          <w:szCs w:val="28"/>
        </w:rPr>
      </w:pPr>
    </w:p>
    <w:p w:rsidR="00061B30" w:rsidRDefault="00061B30" w:rsidP="00061B30">
      <w:pPr>
        <w:tabs>
          <w:tab w:val="left" w:pos="9498"/>
        </w:tabs>
        <w:ind w:right="28"/>
        <w:jc w:val="both"/>
        <w:rPr>
          <w:b/>
          <w:sz w:val="28"/>
          <w:szCs w:val="28"/>
        </w:rPr>
      </w:pPr>
    </w:p>
    <w:p w:rsidR="00061B30" w:rsidRPr="00FF09A0" w:rsidRDefault="00061B30" w:rsidP="00061B30">
      <w:pPr>
        <w:rPr>
          <w:b/>
          <w:sz w:val="28"/>
          <w:szCs w:val="28"/>
          <w:lang w:val="en-US"/>
        </w:rPr>
      </w:pPr>
      <w:r w:rsidRPr="00EA7717">
        <w:rPr>
          <w:b/>
          <w:sz w:val="28"/>
          <w:szCs w:val="28"/>
          <w:lang w:eastAsia="uk-UA"/>
        </w:rPr>
        <w:t>Керуючий справами виконкому</w:t>
      </w:r>
      <w:r w:rsidRPr="00EA7717">
        <w:rPr>
          <w:b/>
          <w:sz w:val="28"/>
          <w:szCs w:val="28"/>
          <w:lang w:eastAsia="uk-UA"/>
        </w:rPr>
        <w:tab/>
      </w:r>
      <w:r w:rsidRPr="00EA7717"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 xml:space="preserve">      </w:t>
      </w:r>
      <w:r>
        <w:rPr>
          <w:b/>
          <w:sz w:val="28"/>
          <w:szCs w:val="28"/>
          <w:lang w:val="en-US" w:eastAsia="uk-UA"/>
        </w:rPr>
        <w:t xml:space="preserve">          </w:t>
      </w:r>
      <w:r w:rsidRPr="00EA7717">
        <w:rPr>
          <w:b/>
          <w:sz w:val="28"/>
          <w:szCs w:val="28"/>
          <w:lang w:eastAsia="uk-UA"/>
        </w:rPr>
        <w:t>Віталій ВОВКІВ</w:t>
      </w:r>
    </w:p>
    <w:p w:rsidR="00E7597D" w:rsidRDefault="00E7597D"/>
    <w:sectPr w:rsidR="00E7597D" w:rsidSect="00893EC1">
      <w:pgSz w:w="11906" w:h="16838"/>
      <w:pgMar w:top="851" w:right="709" w:bottom="851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30"/>
    <w:rsid w:val="00061B30"/>
    <w:rsid w:val="00A32818"/>
    <w:rsid w:val="00E7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4780B-61D9-4DD7-9F2F-7DC3FA5E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B30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1233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2025-08-06T08:18:00Z</dcterms:created>
  <dcterms:modified xsi:type="dcterms:W3CDTF">2025-08-06T11:55:00Z</dcterms:modified>
</cp:coreProperties>
</file>