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882D4" w14:textId="77777777" w:rsidR="00D83711" w:rsidRPr="00805130" w:rsidRDefault="00D83711" w:rsidP="00805130">
      <w:pPr>
        <w:suppressAutoHyphens w:val="0"/>
        <w:jc w:val="right"/>
        <w:rPr>
          <w:rFonts w:eastAsiaTheme="minorHAnsi"/>
          <w:kern w:val="2"/>
          <w:sz w:val="28"/>
          <w:szCs w:val="28"/>
          <w:lang w:val="uk-UA" w:eastAsia="en-US"/>
          <w14:ligatures w14:val="standardContextual"/>
        </w:rPr>
      </w:pPr>
      <w:bookmarkStart w:id="0" w:name="_GoBack"/>
      <w:bookmarkEnd w:id="0"/>
      <w:r w:rsidRPr="00805130">
        <w:rPr>
          <w:rFonts w:eastAsiaTheme="minorHAnsi"/>
          <w:kern w:val="2"/>
          <w:sz w:val="28"/>
          <w:szCs w:val="28"/>
          <w:lang w:val="uk-UA" w:eastAsia="en-US"/>
          <w14:ligatures w14:val="standardContextual"/>
        </w:rPr>
        <w:t>Додаток</w:t>
      </w:r>
    </w:p>
    <w:p w14:paraId="4C5FD02A" w14:textId="77777777" w:rsidR="00D83711" w:rsidRPr="00805130" w:rsidRDefault="00D83711" w:rsidP="00805130">
      <w:pPr>
        <w:suppressAutoHyphens w:val="0"/>
        <w:jc w:val="right"/>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до розпорядження міського голови</w:t>
      </w:r>
    </w:p>
    <w:p w14:paraId="4E33C8E8" w14:textId="77777777" w:rsidR="00776C16" w:rsidRPr="00776C16" w:rsidRDefault="00776C16" w:rsidP="00776C16">
      <w:pPr>
        <w:tabs>
          <w:tab w:val="left" w:pos="284"/>
        </w:tabs>
        <w:jc w:val="right"/>
        <w:rPr>
          <w:b/>
          <w:sz w:val="28"/>
          <w:szCs w:val="28"/>
          <w:u w:val="single"/>
          <w:lang w:val="uk-UA"/>
        </w:rPr>
      </w:pPr>
      <w:proofErr w:type="spellStart"/>
      <w:r w:rsidRPr="00776C16">
        <w:rPr>
          <w:b/>
          <w:sz w:val="28"/>
          <w:szCs w:val="28"/>
          <w:u w:val="single"/>
        </w:rPr>
        <w:t>від</w:t>
      </w:r>
      <w:proofErr w:type="spellEnd"/>
      <w:r w:rsidRPr="00776C16">
        <w:rPr>
          <w:b/>
          <w:sz w:val="28"/>
          <w:szCs w:val="28"/>
          <w:u w:val="single"/>
        </w:rPr>
        <w:t xml:space="preserve"> </w:t>
      </w:r>
      <w:r w:rsidRPr="00776C16">
        <w:rPr>
          <w:b/>
          <w:sz w:val="28"/>
          <w:szCs w:val="28"/>
          <w:u w:val="single"/>
          <w:lang w:val="uk-UA"/>
        </w:rPr>
        <w:t xml:space="preserve">16 січня 2026 р. </w:t>
      </w:r>
      <w:r w:rsidRPr="00776C16">
        <w:rPr>
          <w:b/>
          <w:sz w:val="28"/>
          <w:szCs w:val="28"/>
          <w:u w:val="single"/>
        </w:rPr>
        <w:t>№</w:t>
      </w:r>
      <w:r w:rsidRPr="00776C16">
        <w:rPr>
          <w:b/>
          <w:sz w:val="28"/>
          <w:szCs w:val="28"/>
          <w:u w:val="single"/>
          <w:lang w:val="uk-UA"/>
        </w:rPr>
        <w:t xml:space="preserve"> 41-р</w:t>
      </w:r>
    </w:p>
    <w:p w14:paraId="12C1AA3C" w14:textId="1D9A9430" w:rsidR="00D83711" w:rsidRPr="00805130" w:rsidRDefault="00D83711" w:rsidP="00805130">
      <w:pPr>
        <w:suppressAutoHyphens w:val="0"/>
        <w:jc w:val="right"/>
        <w:rPr>
          <w:rFonts w:eastAsiaTheme="minorHAnsi"/>
          <w:kern w:val="2"/>
          <w:sz w:val="28"/>
          <w:szCs w:val="28"/>
          <w:lang w:val="uk-UA" w:eastAsia="en-US"/>
          <w14:ligatures w14:val="standardContextual"/>
        </w:rPr>
      </w:pPr>
    </w:p>
    <w:p w14:paraId="2AAC8482" w14:textId="77777777" w:rsidR="00D83711" w:rsidRPr="00805130" w:rsidRDefault="00D83711" w:rsidP="00805130">
      <w:pPr>
        <w:suppressAutoHyphens w:val="0"/>
        <w:jc w:val="center"/>
        <w:rPr>
          <w:rFonts w:eastAsiaTheme="minorHAnsi"/>
          <w:b/>
          <w:bCs/>
          <w:kern w:val="2"/>
          <w:sz w:val="28"/>
          <w:szCs w:val="28"/>
          <w:lang w:val="uk-UA" w:eastAsia="en-US"/>
          <w14:ligatures w14:val="standardContextual"/>
        </w:rPr>
      </w:pPr>
    </w:p>
    <w:p w14:paraId="3764385C" w14:textId="77777777" w:rsidR="00D83711" w:rsidRPr="00805130" w:rsidRDefault="00D83711" w:rsidP="00805130">
      <w:pPr>
        <w:suppressAutoHyphens w:val="0"/>
        <w:ind w:left="-142" w:right="-269"/>
        <w:jc w:val="center"/>
        <w:rPr>
          <w:rFonts w:eastAsiaTheme="minorHAnsi"/>
          <w:b/>
          <w:bCs/>
          <w:kern w:val="2"/>
          <w:sz w:val="28"/>
          <w:szCs w:val="28"/>
          <w:lang w:val="uk-UA" w:eastAsia="en-US"/>
          <w14:ligatures w14:val="standardContextual"/>
        </w:rPr>
      </w:pPr>
      <w:r w:rsidRPr="00805130">
        <w:rPr>
          <w:rFonts w:eastAsiaTheme="minorHAnsi"/>
          <w:b/>
          <w:bCs/>
          <w:kern w:val="2"/>
          <w:sz w:val="28"/>
          <w:szCs w:val="28"/>
          <w:lang w:val="uk-UA" w:eastAsia="en-US"/>
          <w14:ligatures w14:val="standardContextual"/>
        </w:rPr>
        <w:t>ОБҐРУНТУВАННЯ ПІДСТАВИ</w:t>
      </w:r>
    </w:p>
    <w:p w14:paraId="1AD2DFB1" w14:textId="77777777" w:rsidR="00D83711" w:rsidRPr="00805130" w:rsidRDefault="00D83711" w:rsidP="00805130">
      <w:pPr>
        <w:suppressAutoHyphens w:val="0"/>
        <w:jc w:val="center"/>
        <w:rPr>
          <w:rFonts w:eastAsiaTheme="minorHAnsi"/>
          <w:b/>
          <w:bCs/>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для здійснення закупівлі послуг з експлуатаційно-технічного обслуговування апаратури та технічних засобів телекомунікаційного обладнання оповіщення і зв'язку цивільного захисту </w:t>
      </w:r>
      <w:r w:rsidRPr="00805130">
        <w:rPr>
          <w:rFonts w:eastAsiaTheme="minorHAnsi"/>
          <w:b/>
          <w:bCs/>
          <w:kern w:val="2"/>
          <w:sz w:val="28"/>
          <w:szCs w:val="28"/>
          <w:lang w:val="uk-UA" w:eastAsia="en-US"/>
          <w14:ligatures w14:val="standardContextual"/>
        </w:rPr>
        <w:t xml:space="preserve">відповідно до </w:t>
      </w:r>
      <w:proofErr w:type="spellStart"/>
      <w:r w:rsidRPr="00805130">
        <w:rPr>
          <w:rFonts w:eastAsiaTheme="minorHAnsi"/>
          <w:b/>
          <w:bCs/>
          <w:kern w:val="2"/>
          <w:sz w:val="28"/>
          <w:szCs w:val="28"/>
          <w:lang w:val="uk-UA" w:eastAsia="en-US"/>
          <w14:ligatures w14:val="standardContextual"/>
        </w:rPr>
        <w:t>пп</w:t>
      </w:r>
      <w:proofErr w:type="spellEnd"/>
      <w:r w:rsidRPr="00805130">
        <w:rPr>
          <w:rFonts w:eastAsiaTheme="minorHAnsi"/>
          <w:b/>
          <w:bCs/>
          <w:kern w:val="2"/>
          <w:sz w:val="28"/>
          <w:szCs w:val="28"/>
          <w:lang w:val="uk-UA" w:eastAsia="en-US"/>
          <w14:ligatures w14:val="standardContextual"/>
        </w:rPr>
        <w:t>. 4 п. 13 Особливостей</w:t>
      </w:r>
    </w:p>
    <w:p w14:paraId="26DC3A9B" w14:textId="77777777" w:rsidR="00D83711" w:rsidRPr="00805130" w:rsidRDefault="00D83711" w:rsidP="00805130">
      <w:pPr>
        <w:suppressAutoHyphens w:val="0"/>
        <w:jc w:val="center"/>
        <w:rPr>
          <w:rFonts w:eastAsiaTheme="minorHAnsi"/>
          <w:b/>
          <w:bCs/>
          <w:kern w:val="2"/>
          <w:sz w:val="28"/>
          <w:szCs w:val="28"/>
          <w:lang w:val="uk-UA" w:eastAsia="en-US"/>
          <w14:ligatures w14:val="standardContextual"/>
        </w:rPr>
      </w:pPr>
    </w:p>
    <w:p w14:paraId="69C113B7" w14:textId="7D691AC3"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w:t>
      </w:r>
      <w:r w:rsidRPr="00805130">
        <w:rPr>
          <w:rFonts w:eastAsiaTheme="minorHAnsi"/>
          <w:b/>
          <w:bCs/>
          <w:kern w:val="2"/>
          <w:sz w:val="28"/>
          <w:szCs w:val="28"/>
          <w:lang w:val="uk-UA" w:eastAsia="en-US"/>
          <w14:ligatures w14:val="standardContextual"/>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СДРПОУ формувань:</w:t>
      </w:r>
      <w:r w:rsidRPr="00805130">
        <w:rPr>
          <w:rFonts w:eastAsiaTheme="minorHAnsi"/>
          <w:kern w:val="2"/>
          <w:sz w:val="28"/>
          <w:szCs w:val="28"/>
          <w:lang w:val="uk-UA" w:eastAsia="en-US"/>
          <w14:ligatures w14:val="standardContextual"/>
        </w:rPr>
        <w:t xml:space="preserve"> Виконавчий комітет Дрогобицької міської ради, код 26307196, </w:t>
      </w:r>
      <w:proofErr w:type="spellStart"/>
      <w:r w:rsidRPr="00805130">
        <w:rPr>
          <w:rFonts w:eastAsiaTheme="minorHAnsi"/>
          <w:kern w:val="2"/>
          <w:sz w:val="28"/>
          <w:szCs w:val="28"/>
          <w:lang w:val="uk-UA" w:eastAsia="en-US"/>
          <w14:ligatures w14:val="standardContextual"/>
        </w:rPr>
        <w:t>пл</w:t>
      </w:r>
      <w:proofErr w:type="spellEnd"/>
      <w:r w:rsidRPr="00805130">
        <w:rPr>
          <w:rFonts w:eastAsiaTheme="minorHAnsi"/>
          <w:kern w:val="2"/>
          <w:sz w:val="28"/>
          <w:szCs w:val="28"/>
          <w:lang w:val="uk-UA" w:eastAsia="en-US"/>
          <w14:ligatures w14:val="standardContextual"/>
        </w:rPr>
        <w:t>.</w:t>
      </w:r>
      <w:r w:rsidR="00805130">
        <w:rPr>
          <w:rFonts w:eastAsiaTheme="minorHAnsi"/>
          <w:kern w:val="2"/>
          <w:sz w:val="28"/>
          <w:szCs w:val="28"/>
          <w:lang w:val="uk-UA" w:eastAsia="en-US"/>
          <w14:ligatures w14:val="standardContextual"/>
        </w:rPr>
        <w:t xml:space="preserve"> </w:t>
      </w:r>
      <w:r w:rsidRPr="00805130">
        <w:rPr>
          <w:rFonts w:eastAsiaTheme="minorHAnsi"/>
          <w:kern w:val="2"/>
          <w:sz w:val="28"/>
          <w:szCs w:val="28"/>
          <w:lang w:val="uk-UA" w:eastAsia="en-US"/>
          <w14:ligatures w14:val="standardContextual"/>
        </w:rPr>
        <w:t xml:space="preserve">Ринок, 1, м. Дрогобич, Львівська область, 82100. </w:t>
      </w:r>
    </w:p>
    <w:p w14:paraId="2F1E314B"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w:t>
      </w:r>
      <w:r w:rsidRPr="00805130">
        <w:rPr>
          <w:rFonts w:eastAsiaTheme="minorHAnsi"/>
          <w:b/>
          <w:bCs/>
          <w:kern w:val="2"/>
          <w:sz w:val="28"/>
          <w:szCs w:val="28"/>
          <w:lang w:val="uk-UA" w:eastAsia="en-US"/>
          <w14:ligatures w14:val="standardContextual"/>
        </w:rPr>
        <w:t>Назва предмета закупівлі із зазначенням коду за Єдиним закупівельним словником:</w:t>
      </w:r>
      <w:r w:rsidRPr="00805130">
        <w:rPr>
          <w:rFonts w:eastAsiaTheme="minorHAnsi"/>
          <w:kern w:val="2"/>
          <w:sz w:val="28"/>
          <w:szCs w:val="28"/>
          <w:lang w:val="uk-UA" w:eastAsia="en-US"/>
          <w14:ligatures w14:val="standardContextual"/>
        </w:rPr>
        <w:t xml:space="preserve"> послуги з експлуатаційно-технічного обслуговування апаратури та технічних засобів телекомунікаційного обладнання оповіщення і зв'язку цивільного захисту, які с складовими місцевої автоматизованої системи централізованого оповіщення про загрозу виникнення або виникнення надзвичайних ситуацій Код предмета закупівлі за Єдиним закупівельним словником : ДК 021:2015-503300007 – Послуги з технічного обслуговування телекомунікаційного обладнання.</w:t>
      </w:r>
    </w:p>
    <w:p w14:paraId="3455CD9C" w14:textId="0B6CECB9"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b/>
          <w:bCs/>
          <w:kern w:val="2"/>
          <w:sz w:val="28"/>
          <w:szCs w:val="28"/>
          <w:lang w:val="uk-UA" w:eastAsia="en-US"/>
          <w14:ligatures w14:val="standardContextual"/>
        </w:rPr>
        <w:t xml:space="preserve">          Розмір бюджетного призначення</w:t>
      </w:r>
      <w:r w:rsidRPr="00805130">
        <w:rPr>
          <w:rFonts w:eastAsiaTheme="minorHAnsi"/>
          <w:kern w:val="2"/>
          <w:sz w:val="28"/>
          <w:szCs w:val="28"/>
          <w:lang w:val="uk-UA" w:eastAsia="en-US"/>
          <w14:ligatures w14:val="standardContextual"/>
        </w:rPr>
        <w:t xml:space="preserve">:  </w:t>
      </w:r>
      <w:r w:rsidR="00A35923" w:rsidRPr="00805130">
        <w:rPr>
          <w:rFonts w:eastAsiaTheme="minorHAnsi"/>
          <w:kern w:val="2"/>
          <w:sz w:val="28"/>
          <w:szCs w:val="28"/>
          <w:lang w:val="uk-UA" w:eastAsia="en-US"/>
          <w14:ligatures w14:val="standardContextual"/>
        </w:rPr>
        <w:t>90580</w:t>
      </w:r>
      <w:r w:rsidRPr="00805130">
        <w:rPr>
          <w:rFonts w:eastAsiaTheme="minorHAnsi"/>
          <w:kern w:val="2"/>
          <w:sz w:val="28"/>
          <w:szCs w:val="28"/>
          <w:lang w:val="uk-UA" w:eastAsia="en-US"/>
          <w14:ligatures w14:val="standardContextual"/>
        </w:rPr>
        <w:t>,00 грн (</w:t>
      </w:r>
      <w:r w:rsidR="00A35923" w:rsidRPr="00805130">
        <w:rPr>
          <w:rFonts w:eastAsiaTheme="minorHAnsi"/>
          <w:kern w:val="2"/>
          <w:sz w:val="28"/>
          <w:szCs w:val="28"/>
          <w:lang w:val="uk-UA" w:eastAsia="en-US"/>
          <w14:ligatures w14:val="standardContextual"/>
        </w:rPr>
        <w:t xml:space="preserve">дев’яносто </w:t>
      </w:r>
      <w:r w:rsidRPr="00805130">
        <w:rPr>
          <w:rFonts w:eastAsiaTheme="minorHAnsi"/>
          <w:kern w:val="2"/>
          <w:sz w:val="28"/>
          <w:szCs w:val="28"/>
          <w:lang w:val="uk-UA" w:eastAsia="en-US"/>
          <w14:ligatures w14:val="standardContextual"/>
        </w:rPr>
        <w:t xml:space="preserve">тисяч </w:t>
      </w:r>
      <w:r w:rsidR="00A35923" w:rsidRPr="00805130">
        <w:rPr>
          <w:rFonts w:eastAsiaTheme="minorHAnsi"/>
          <w:kern w:val="2"/>
          <w:sz w:val="28"/>
          <w:szCs w:val="28"/>
          <w:lang w:val="uk-UA" w:eastAsia="en-US"/>
          <w14:ligatures w14:val="standardContextual"/>
        </w:rPr>
        <w:t xml:space="preserve">п’ятсот  вісімдесят </w:t>
      </w:r>
      <w:r w:rsidRPr="00805130">
        <w:rPr>
          <w:rFonts w:eastAsiaTheme="minorHAnsi"/>
          <w:kern w:val="2"/>
          <w:sz w:val="28"/>
          <w:szCs w:val="28"/>
          <w:lang w:val="uk-UA" w:eastAsia="en-US"/>
          <w14:ligatures w14:val="standardContextual"/>
        </w:rPr>
        <w:t xml:space="preserve">гривень 00 копійок) </w:t>
      </w:r>
      <w:r w:rsidR="00A35923" w:rsidRPr="00805130">
        <w:rPr>
          <w:rFonts w:eastAsiaTheme="minorHAnsi"/>
          <w:kern w:val="2"/>
          <w:sz w:val="28"/>
          <w:szCs w:val="28"/>
          <w:lang w:val="uk-UA" w:eastAsia="en-US"/>
          <w14:ligatures w14:val="standardContextual"/>
        </w:rPr>
        <w:t xml:space="preserve">без ПДВ </w:t>
      </w:r>
      <w:r w:rsidRPr="00805130">
        <w:rPr>
          <w:rFonts w:eastAsiaTheme="minorHAnsi"/>
          <w:kern w:val="2"/>
          <w:sz w:val="28"/>
          <w:szCs w:val="28"/>
          <w:lang w:val="uk-UA" w:eastAsia="en-US"/>
          <w14:ligatures w14:val="standardContextual"/>
        </w:rPr>
        <w:t>згідно з затвердженими кошторисними призначеннями на 2026рік.</w:t>
      </w:r>
    </w:p>
    <w:p w14:paraId="5ABD9876"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p>
    <w:p w14:paraId="368EC8F3"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b/>
          <w:bCs/>
          <w:kern w:val="2"/>
          <w:sz w:val="28"/>
          <w:szCs w:val="28"/>
          <w:lang w:val="uk-UA" w:eastAsia="en-US"/>
          <w14:ligatures w14:val="standardContextual"/>
        </w:rPr>
        <w:t>Обґрунтування підстави для здійснення закупівлі:</w:t>
      </w:r>
      <w:r w:rsidRPr="00805130">
        <w:rPr>
          <w:rFonts w:eastAsiaTheme="minorHAnsi"/>
          <w:kern w:val="2"/>
          <w:sz w:val="28"/>
          <w:szCs w:val="28"/>
          <w:lang w:val="uk-UA" w:eastAsia="en-US"/>
          <w14:ligatures w14:val="standardContextual"/>
        </w:rPr>
        <w:t xml:space="preserve"> </w:t>
      </w:r>
    </w:p>
    <w:p w14:paraId="1EBFE334"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14:paraId="427BFBF6" w14:textId="77777777" w:rsidR="00D83711" w:rsidRPr="00805130" w:rsidRDefault="00D83711" w:rsidP="00805130">
      <w:pPr>
        <w:suppressAutoHyphens w:val="0"/>
        <w:jc w:val="both"/>
        <w:rPr>
          <w:rFonts w:eastAsiaTheme="minorHAnsi"/>
          <w:i/>
          <w:iCs/>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w:t>
      </w:r>
      <w:r w:rsidRPr="00805130">
        <w:rPr>
          <w:rFonts w:eastAsiaTheme="minorHAnsi"/>
          <w:i/>
          <w:iCs/>
          <w:kern w:val="2"/>
          <w:sz w:val="28"/>
          <w:szCs w:val="28"/>
          <w:lang w:val="uk-UA" w:eastAsia="en-US"/>
          <w14:ligatures w14:val="standardContextual"/>
        </w:rPr>
        <w:t>Указом Президента України від 24.02.2022 № 64/2022 (зі змінами) строк дії воєнного стану в Україні продовжено до 03.02.2026 до 05 години 30 хвилин.</w:t>
      </w:r>
    </w:p>
    <w:p w14:paraId="297DDD71" w14:textId="77777777" w:rsidR="00D83711" w:rsidRPr="00805130" w:rsidRDefault="00D83711" w:rsidP="00805130">
      <w:pPr>
        <w:suppressAutoHyphens w:val="0"/>
        <w:jc w:val="both"/>
        <w:rPr>
          <w:rFonts w:eastAsiaTheme="minorHAnsi"/>
          <w:i/>
          <w:iCs/>
          <w:kern w:val="2"/>
          <w:sz w:val="28"/>
          <w:szCs w:val="28"/>
          <w:lang w:val="uk-UA" w:eastAsia="en-US"/>
          <w14:ligatures w14:val="standardContextual"/>
        </w:rPr>
      </w:pPr>
    </w:p>
    <w:p w14:paraId="5CA5000E"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Статтею 4 Указу № 64 Кабінету Міністрів України постановлено невідкладно:</w:t>
      </w:r>
    </w:p>
    <w:p w14:paraId="41000848"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1) ввести в дію план запровадження та забезпечення заходів правового режиму воєнного стану в Україні;</w:t>
      </w:r>
    </w:p>
    <w:p w14:paraId="394A7AEA"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795A24CB"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Стаття 12</w:t>
      </w:r>
      <w:r w:rsidRPr="00805130">
        <w:rPr>
          <w:rFonts w:eastAsiaTheme="minorHAnsi"/>
          <w:b/>
          <w:bCs/>
          <w:color w:val="767676"/>
          <w:kern w:val="2"/>
          <w:sz w:val="28"/>
          <w:szCs w:val="28"/>
          <w:shd w:val="clear" w:color="auto" w:fill="FFFFFF"/>
          <w:vertAlign w:val="superscript"/>
          <w:lang w:val="uk-UA" w:eastAsia="en-US"/>
          <w14:ligatures w14:val="standardContextual"/>
        </w:rPr>
        <w:t>1</w:t>
      </w:r>
      <w:r w:rsidRPr="00805130">
        <w:rPr>
          <w:rFonts w:eastAsiaTheme="minorHAnsi"/>
          <w:color w:val="474747"/>
          <w:kern w:val="2"/>
          <w:sz w:val="28"/>
          <w:szCs w:val="28"/>
          <w:shd w:val="clear" w:color="auto" w:fill="FFFFFF"/>
          <w:lang w:val="uk-UA" w:eastAsia="en-US"/>
          <w14:ligatures w14:val="standardContextual"/>
        </w:rPr>
        <w:t> </w:t>
      </w:r>
      <w:r w:rsidRPr="00805130">
        <w:rPr>
          <w:rFonts w:eastAsiaTheme="minorHAnsi"/>
          <w:kern w:val="2"/>
          <w:sz w:val="28"/>
          <w:szCs w:val="28"/>
          <w:lang w:val="uk-UA" w:eastAsia="en-US"/>
          <w14:ligatures w14:val="standardContextual"/>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12426C05"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1) працює відповідно до Регламенту Кабінету Міністрів України в умовах воєнного стану;</w:t>
      </w:r>
    </w:p>
    <w:p w14:paraId="1936C16D"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lastRenderedPageBreak/>
        <w:t xml:space="preserve">          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64A7429F"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Згідно з 7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14:paraId="7FB3A74C"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З метою невідкладного забезпечення заходів правового режиму воєнного стану, до яких у тому числі входить здійснення публічних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частиною </w:t>
      </w:r>
      <w:r w:rsidRPr="00805130">
        <w:rPr>
          <w:rFonts w:eastAsiaTheme="minorHAnsi"/>
          <w:color w:val="424242"/>
          <w:kern w:val="2"/>
          <w:sz w:val="28"/>
          <w:szCs w:val="28"/>
          <w:shd w:val="clear" w:color="auto" w:fill="FFFFFF"/>
          <w:lang w:val="uk-UA" w:eastAsia="en-US"/>
          <w14:ligatures w14:val="standardContextual"/>
        </w:rPr>
        <w:t>3</w:t>
      </w:r>
      <w:r w:rsidRPr="00805130">
        <w:rPr>
          <w:rFonts w:eastAsiaTheme="minorHAnsi"/>
          <w:color w:val="424242"/>
          <w:kern w:val="2"/>
          <w:sz w:val="28"/>
          <w:szCs w:val="28"/>
          <w:bdr w:val="none" w:sz="0" w:space="0" w:color="auto" w:frame="1"/>
          <w:shd w:val="clear" w:color="auto" w:fill="FFFFFF"/>
          <w:vertAlign w:val="superscript"/>
          <w:lang w:val="uk-UA" w:eastAsia="en-US"/>
          <w14:ligatures w14:val="standardContextual"/>
        </w:rPr>
        <w:t>7</w:t>
      </w:r>
      <w:r w:rsidRPr="00805130">
        <w:rPr>
          <w:rFonts w:eastAsiaTheme="minorHAnsi"/>
          <w:kern w:val="2"/>
          <w:sz w:val="28"/>
          <w:szCs w:val="28"/>
          <w:lang w:val="uk-UA" w:eastAsia="en-US"/>
          <w14:ligatures w14:val="standardContextual"/>
        </w:rPr>
        <w:t xml:space="preserve"> розділу X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A261123"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На виконання цієї норми Закону урядом були прийняті </w:t>
      </w:r>
      <w:r w:rsidRPr="00805130">
        <w:rPr>
          <w:rFonts w:eastAsiaTheme="minorHAnsi"/>
          <w:b/>
          <w:bCs/>
          <w:kern w:val="2"/>
          <w:sz w:val="28"/>
          <w:szCs w:val="28"/>
          <w:lang w:val="uk-UA" w:eastAsia="en-US"/>
          <w14:ligatures w14:val="standardContextual"/>
        </w:rPr>
        <w:t>Особливості</w:t>
      </w:r>
      <w:r w:rsidRPr="00805130">
        <w:rPr>
          <w:rFonts w:eastAsiaTheme="minorHAnsi"/>
          <w:kern w:val="2"/>
          <w:sz w:val="28"/>
          <w:szCs w:val="28"/>
          <w:lang w:val="uk-UA" w:eastAsia="en-US"/>
          <w14:ligatures w14:val="standardContextual"/>
        </w:rPr>
        <w:t xml:space="preserve">. </w:t>
      </w:r>
    </w:p>
    <w:p w14:paraId="116C2F61"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Відповідно до пункту 13 </w:t>
      </w:r>
      <w:r w:rsidRPr="00805130">
        <w:rPr>
          <w:rFonts w:eastAsiaTheme="minorHAnsi"/>
          <w:b/>
          <w:bCs/>
          <w:kern w:val="2"/>
          <w:sz w:val="28"/>
          <w:szCs w:val="28"/>
          <w:lang w:val="uk-UA" w:eastAsia="en-US"/>
          <w14:ligatures w14:val="standardContextual"/>
        </w:rPr>
        <w:t>Особливостей</w:t>
      </w:r>
      <w:r w:rsidRPr="00805130">
        <w:rPr>
          <w:rFonts w:eastAsiaTheme="minorHAnsi"/>
          <w:kern w:val="2"/>
          <w:sz w:val="28"/>
          <w:szCs w:val="28"/>
          <w:lang w:val="uk-UA" w:eastAsia="en-US"/>
          <w14:ligatures w14:val="standardContextual"/>
        </w:rPr>
        <w:t xml:space="preserve">,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p>
    <w:p w14:paraId="7E625089"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4) існує нагальна потреба у здійсненні 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 .</w:t>
      </w:r>
    </w:p>
    <w:p w14:paraId="1CB88FBB" w14:textId="77777777" w:rsidR="00D83711" w:rsidRPr="00805130" w:rsidRDefault="00D83711" w:rsidP="00805130">
      <w:pPr>
        <w:suppressAutoHyphens w:val="0"/>
        <w:ind w:right="298"/>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Відповідно до відповіді Департаменту сфери публічних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Міністерства розвитку економіки, торгівлі та сільського господарства України на запит 1083/2022, встановлено, що Замовник самостійно приймає рішення щодо придбання товарів, робіт та послуг у порядку виключень, передбачених пунктом 13 Особливостей здійснення публічних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товарів, робіт і послуг для замовників, передбачених Законом,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6F6ECB6D"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При цьому підстави, за наявності яких замовник укладає договір про закупівлю без застосування відкритих торгів та/або електронного каталогу для закупівлі товару, можуть бути підтверджені в цілому як внутрішніми документами (наприклад, наказом, розпорядженням, доповідною/службовою запискою, протоколом тощо), так і зовнішніми документами (наприклад, нормативно-правовими актами або листами компетентних органів влади, установ, підприємств, організацій тощо). </w:t>
      </w:r>
    </w:p>
    <w:p w14:paraId="087F1447"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Обсяг закупівлі визначається на підставі річного планування, а також з урахуванням потреби замовника на період 2025 року.</w:t>
      </w:r>
    </w:p>
    <w:p w14:paraId="0E39AF0E" w14:textId="6C2010F1"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Щодо нагальної потреби</w:t>
      </w:r>
      <w:r w:rsidR="00805130">
        <w:rPr>
          <w:rFonts w:eastAsiaTheme="minorHAnsi"/>
          <w:kern w:val="2"/>
          <w:sz w:val="28"/>
          <w:szCs w:val="28"/>
          <w:lang w:val="uk-UA" w:eastAsia="en-US"/>
          <w14:ligatures w14:val="standardContextual"/>
        </w:rPr>
        <w:t>.</w:t>
      </w:r>
    </w:p>
    <w:p w14:paraId="55FD5598"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Відповідно до пункту 24 Особливостей, Замовник самостійно та безоплатно через авторизований електронний майданчик оприлюднює в електронній системі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відповідно до Порядку розміщення інформації про публічні закупівлі, затвердженого наказом Мінекономіки від 11 червня 2020 р. № 1082, та цих особливостей оголошення про проведення відкритих торгів та тендерну документацію не пізніше ніж за сім днів до кінцевого строку подання тендерних пропозицій.</w:t>
      </w:r>
    </w:p>
    <w:p w14:paraId="72C99A2F"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Також варто зазначити, що законодавством передбачено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повідомлення про намір укласти договір про закупівлю.</w:t>
      </w:r>
    </w:p>
    <w:p w14:paraId="3B2CE17B"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Таким чином, Замовнику потрібно щонайменше 20 днів для проведення процедури закупівлі, оскільки потрібно здійснити закупівлю послуг з експлуатаційно- технічного обслуговування систем оповіщення в якнайшвидші терміни, а саме у січні - лютому 2026 року, існує нагальна потреба у здійсненні 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яка повинна бути документально підтверджена замовником.</w:t>
      </w:r>
    </w:p>
    <w:p w14:paraId="43D2EE72"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Відповідно до підпункту 39 частини 1 статті 2 Кодексу цивільного захисту України, система оповіщення комплекс організаційно-технічних заходів, апаратури і технічних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населення.</w:t>
      </w:r>
    </w:p>
    <w:p w14:paraId="0E125F30"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Забезпечення реалізації державної політики у сфері цивільного захисту здійснюється єдиною державною системою цивільного захисту, яка складається з функціональних і територіальних підсистем. Однією із яких с оповіщення населення про загрозу та виникнення надзвичайних ситуацій, своєчасне та достовірне інформування про фактичну обстановку і вжиті заходи. </w:t>
      </w:r>
    </w:p>
    <w:p w14:paraId="71DA6AC2"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Відповідно до вимог статті 19 Кодексу цивільного захисту України, забезпечення оповіщення та інформування населення про загрозу і виникнення надзвичайних ситуацій прямий обов'язок місцевих державних адміністрацій та органів місцевого самоврядування у сфері цивільного захисту. Відділ з питань надзвичайних ситуацій та цивільного захисту населення виконкому Дрогобицької міської ради с структурним підрозділом виконкому Дрогобицької міської ради, який утворюється Дрогобицькою міською радою і є підзвітним та підконтрольним міському голові і обласному головному управлінню з питань надзвичайних ситуацій Львівської обласної державної адміністрації і відноситься до спеціалізованих служб цивільного захисту у Львівській області.</w:t>
      </w:r>
    </w:p>
    <w:p w14:paraId="633E88C3"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В свою чергу статтею 30 Кодексу цивільного захисту України, передбачено, що Оповіщення про загрозу або виникнення надзвичайних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14:paraId="71119D71"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У зв'язку з тим, що Замовнику потрібно придбати послуги з експлуатаційно- технічного обслуговування систем оповіщення шляхом укладання договору про закупівлю без використання електронної системи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w:t>
      </w:r>
    </w:p>
    <w:p w14:paraId="4BD1FAE0"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При укладанні договору про закупівлю без використання електронної системи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Замовник керувався принципами здійснення публічних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та недискримінація учасників, а саме: максимальна економія, ефективність та пропорційність; добросовісна конкуренція серед учасників; недискримінація учасників та рівне ставлення до них.</w:t>
      </w:r>
    </w:p>
    <w:p w14:paraId="519242E8"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Таким чином, Замовнику необхідно здійснити закупівлю шляхом укладання договору про закупівлю без використання електронної системи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на січень- лютий 2026 року.</w:t>
      </w:r>
    </w:p>
    <w:p w14:paraId="731DAED2"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В свою чергу, варто зазначити, що Замовником буде проведено процедуру закупівлі шляхом оголошення відкритих торгів на закупівлю : «Послуги з експлуатаційно-технічного обслуговування апаратури та технічних засобів телекомунікаційного обладнання оповіщення і зв'язку цивільного захисту, які є складовими автоматизованої системи централізованого оповіщення і зв’язку цивільного захисту, які є складовими автоматизованої системи централізованого оповіщення про загрозу виникнення або </w:t>
      </w:r>
      <w:proofErr w:type="spellStart"/>
      <w:r w:rsidRPr="00805130">
        <w:rPr>
          <w:rFonts w:eastAsiaTheme="minorHAnsi"/>
          <w:kern w:val="2"/>
          <w:sz w:val="28"/>
          <w:szCs w:val="28"/>
          <w:lang w:val="uk-UA" w:eastAsia="en-US"/>
          <w14:ligatures w14:val="standardContextual"/>
        </w:rPr>
        <w:t>винекнення</w:t>
      </w:r>
      <w:proofErr w:type="spellEnd"/>
      <w:r w:rsidRPr="00805130">
        <w:rPr>
          <w:rFonts w:eastAsiaTheme="minorHAnsi"/>
          <w:kern w:val="2"/>
          <w:sz w:val="28"/>
          <w:szCs w:val="28"/>
          <w:lang w:val="uk-UA" w:eastAsia="en-US"/>
          <w14:ligatures w14:val="standardContextual"/>
        </w:rPr>
        <w:t xml:space="preserve"> надзвичайних ситуацій» (ДК 021:2015 50330000-7 Послуги з технічного обслуговування телекомунікаційного обладнання) до кінця 2026 року. </w:t>
      </w:r>
    </w:p>
    <w:p w14:paraId="54C8A7BF"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З огляду на викладене, рішення щодо проведення закупівлі відповідає чинному законодавству. </w:t>
      </w:r>
    </w:p>
    <w:p w14:paraId="30D83529"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За результатами закупівлі, здійсненої відповідно до цього пункту, замовники оприлюднюють в електронній системі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звіт про договір про закупівлю, укладений без використання електронної системи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відповідно до пункту 3 розділу X «Прикінцеві та перехідні положення» Закону. </w:t>
      </w:r>
    </w:p>
    <w:p w14:paraId="717C3983" w14:textId="77777777" w:rsidR="00D83711" w:rsidRPr="00805130" w:rsidRDefault="00D83711" w:rsidP="00805130">
      <w:pPr>
        <w:suppressAutoHyphens w:val="0"/>
        <w:jc w:val="both"/>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Разом із звітом про договір про закупівлю, укладений без використання електронної системи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замовник оприлюднює в електронній системі </w:t>
      </w:r>
      <w:proofErr w:type="spellStart"/>
      <w:r w:rsidRPr="00805130">
        <w:rPr>
          <w:rFonts w:eastAsiaTheme="minorHAnsi"/>
          <w:kern w:val="2"/>
          <w:sz w:val="28"/>
          <w:szCs w:val="28"/>
          <w:lang w:val="uk-UA" w:eastAsia="en-US"/>
          <w14:ligatures w14:val="standardContextual"/>
        </w:rPr>
        <w:t>закупівель</w:t>
      </w:r>
      <w:proofErr w:type="spellEnd"/>
      <w:r w:rsidRPr="00805130">
        <w:rPr>
          <w:rFonts w:eastAsiaTheme="minorHAnsi"/>
          <w:kern w:val="2"/>
          <w:sz w:val="28"/>
          <w:szCs w:val="28"/>
          <w:lang w:val="uk-UA" w:eastAsia="en-US"/>
          <w14:ligatures w14:val="standardContextual"/>
        </w:rPr>
        <w:t xml:space="preserve"> договір про закупівлю та додатки до нього, а також обґрунтування підстави для здійснення замовником закупівлі відповідно до </w:t>
      </w:r>
      <w:r w:rsidRPr="00805130">
        <w:rPr>
          <w:rFonts w:eastAsiaTheme="minorHAnsi"/>
          <w:b/>
          <w:bCs/>
          <w:kern w:val="2"/>
          <w:sz w:val="28"/>
          <w:szCs w:val="28"/>
          <w:lang w:val="uk-UA" w:eastAsia="en-US"/>
          <w14:ligatures w14:val="standardContextual"/>
        </w:rPr>
        <w:t>пункту 13 Особливостей</w:t>
      </w:r>
      <w:r w:rsidRPr="00805130">
        <w:rPr>
          <w:rFonts w:eastAsiaTheme="minorHAnsi"/>
          <w:kern w:val="2"/>
          <w:sz w:val="28"/>
          <w:szCs w:val="28"/>
          <w:lang w:val="uk-UA" w:eastAsia="en-US"/>
          <w14:ligatures w14:val="standardContextual"/>
        </w:rPr>
        <w:t xml:space="preserve"> вигляді цього файлу «Обґрунтування підстави».</w:t>
      </w:r>
    </w:p>
    <w:p w14:paraId="45B74BB4" w14:textId="77777777" w:rsidR="00D83711" w:rsidRPr="00805130" w:rsidRDefault="00D83711" w:rsidP="00805130">
      <w:pPr>
        <w:suppressAutoHyphens w:val="0"/>
        <w:rPr>
          <w:rFonts w:eastAsiaTheme="minorHAnsi"/>
          <w:kern w:val="2"/>
          <w:sz w:val="28"/>
          <w:szCs w:val="28"/>
          <w:lang w:val="uk-UA" w:eastAsia="en-US"/>
          <w14:ligatures w14:val="standardContextual"/>
        </w:rPr>
      </w:pPr>
    </w:p>
    <w:p w14:paraId="23E00EA3" w14:textId="77777777" w:rsidR="00D83711" w:rsidRPr="00805130" w:rsidRDefault="00D83711" w:rsidP="00805130">
      <w:pPr>
        <w:suppressAutoHyphens w:val="0"/>
        <w:rPr>
          <w:rFonts w:eastAsiaTheme="minorHAnsi"/>
          <w:kern w:val="2"/>
          <w:sz w:val="28"/>
          <w:szCs w:val="28"/>
          <w:lang w:val="uk-UA" w:eastAsia="en-US"/>
          <w14:ligatures w14:val="standardContextual"/>
        </w:rPr>
      </w:pPr>
    </w:p>
    <w:p w14:paraId="659E3950" w14:textId="77777777" w:rsidR="00D83711" w:rsidRPr="00805130" w:rsidRDefault="00D83711" w:rsidP="00805130">
      <w:pPr>
        <w:suppressAutoHyphens w:val="0"/>
        <w:rPr>
          <w:rFonts w:eastAsiaTheme="minorHAnsi"/>
          <w:kern w:val="2"/>
          <w:sz w:val="28"/>
          <w:szCs w:val="28"/>
          <w:lang w:val="uk-UA" w:eastAsia="en-US"/>
          <w14:ligatures w14:val="standardContextual"/>
        </w:rPr>
      </w:pPr>
    </w:p>
    <w:p w14:paraId="4C378E70" w14:textId="77777777" w:rsidR="00805130" w:rsidRPr="00805130" w:rsidRDefault="00805130" w:rsidP="00805130">
      <w:pPr>
        <w:pStyle w:val="ae"/>
        <w:tabs>
          <w:tab w:val="left" w:pos="3261"/>
          <w:tab w:val="left" w:pos="6720"/>
        </w:tabs>
        <w:spacing w:before="0" w:after="0"/>
        <w:jc w:val="both"/>
        <w:rPr>
          <w:b/>
          <w:color w:val="333333"/>
          <w:sz w:val="28"/>
          <w:szCs w:val="28"/>
          <w:lang w:eastAsia="ru-RU"/>
        </w:rPr>
      </w:pPr>
      <w:proofErr w:type="spellStart"/>
      <w:r w:rsidRPr="00805130">
        <w:rPr>
          <w:b/>
          <w:color w:val="333333"/>
          <w:sz w:val="28"/>
          <w:szCs w:val="28"/>
          <w:lang w:eastAsia="ru-RU"/>
        </w:rPr>
        <w:t>Керуючий</w:t>
      </w:r>
      <w:proofErr w:type="spellEnd"/>
      <w:r w:rsidRPr="00805130">
        <w:rPr>
          <w:b/>
          <w:color w:val="333333"/>
          <w:sz w:val="28"/>
          <w:szCs w:val="28"/>
          <w:lang w:eastAsia="ru-RU"/>
        </w:rPr>
        <w:t xml:space="preserve"> справами </w:t>
      </w:r>
      <w:proofErr w:type="spellStart"/>
      <w:r w:rsidRPr="00805130">
        <w:rPr>
          <w:b/>
          <w:color w:val="333333"/>
          <w:sz w:val="28"/>
          <w:szCs w:val="28"/>
          <w:lang w:eastAsia="ru-RU"/>
        </w:rPr>
        <w:t>виконкому</w:t>
      </w:r>
      <w:proofErr w:type="spellEnd"/>
      <w:r w:rsidRPr="00805130">
        <w:rPr>
          <w:b/>
          <w:color w:val="333333"/>
          <w:sz w:val="28"/>
          <w:szCs w:val="28"/>
          <w:lang w:eastAsia="ru-RU"/>
        </w:rPr>
        <w:tab/>
      </w:r>
      <w:proofErr w:type="spellStart"/>
      <w:r w:rsidRPr="00805130">
        <w:rPr>
          <w:b/>
          <w:color w:val="333333"/>
          <w:sz w:val="28"/>
          <w:szCs w:val="28"/>
          <w:lang w:eastAsia="ru-RU"/>
        </w:rPr>
        <w:t>Віталій</w:t>
      </w:r>
      <w:proofErr w:type="spellEnd"/>
      <w:r w:rsidRPr="00805130">
        <w:rPr>
          <w:b/>
          <w:color w:val="333333"/>
          <w:sz w:val="28"/>
          <w:szCs w:val="28"/>
          <w:lang w:eastAsia="ru-RU"/>
        </w:rPr>
        <w:t xml:space="preserve"> ВОВКІВ</w:t>
      </w:r>
    </w:p>
    <w:p w14:paraId="43BDD313" w14:textId="77777777" w:rsidR="00D83711" w:rsidRPr="00805130" w:rsidRDefault="00D83711" w:rsidP="00805130">
      <w:pPr>
        <w:pStyle w:val="a9"/>
        <w:tabs>
          <w:tab w:val="left" w:pos="284"/>
        </w:tabs>
        <w:spacing w:line="240" w:lineRule="auto"/>
        <w:rPr>
          <w:rFonts w:ascii="Times New Roman" w:hAnsi="Times New Roman" w:cs="Times New Roman"/>
          <w:b/>
          <w:bCs/>
          <w:sz w:val="28"/>
          <w:szCs w:val="28"/>
        </w:rPr>
      </w:pPr>
    </w:p>
    <w:p w14:paraId="0576C712" w14:textId="77777777" w:rsidR="00D83711" w:rsidRPr="00805130" w:rsidRDefault="00D83711" w:rsidP="00805130">
      <w:pPr>
        <w:pStyle w:val="a9"/>
        <w:tabs>
          <w:tab w:val="left" w:pos="284"/>
        </w:tabs>
        <w:spacing w:line="240" w:lineRule="auto"/>
        <w:rPr>
          <w:rFonts w:ascii="Times New Roman" w:hAnsi="Times New Roman" w:cs="Times New Roman"/>
          <w:b/>
          <w:bCs/>
          <w:sz w:val="28"/>
          <w:szCs w:val="28"/>
        </w:rPr>
      </w:pPr>
    </w:p>
    <w:sectPr w:rsidR="00D83711" w:rsidRPr="00805130" w:rsidSect="00805130">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5DD8"/>
    <w:multiLevelType w:val="hybridMultilevel"/>
    <w:tmpl w:val="14F2E1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73"/>
    <w:rsid w:val="002353F7"/>
    <w:rsid w:val="002370DE"/>
    <w:rsid w:val="00327EE9"/>
    <w:rsid w:val="003A66CF"/>
    <w:rsid w:val="00443D1F"/>
    <w:rsid w:val="006A3CB2"/>
    <w:rsid w:val="006B2954"/>
    <w:rsid w:val="00776C16"/>
    <w:rsid w:val="007F1C91"/>
    <w:rsid w:val="00805130"/>
    <w:rsid w:val="0087231D"/>
    <w:rsid w:val="00956F73"/>
    <w:rsid w:val="00A065FD"/>
    <w:rsid w:val="00A35923"/>
    <w:rsid w:val="00B77CF0"/>
    <w:rsid w:val="00CD39C3"/>
    <w:rsid w:val="00D050BD"/>
    <w:rsid w:val="00D432AE"/>
    <w:rsid w:val="00D504B5"/>
    <w:rsid w:val="00D83711"/>
    <w:rsid w:val="00D843B9"/>
    <w:rsid w:val="00DB6F73"/>
    <w:rsid w:val="00E968AF"/>
    <w:rsid w:val="00F46A34"/>
    <w:rsid w:val="00FD1B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FAA1"/>
  <w15:chartTrackingRefBased/>
  <w15:docId w15:val="{62585685-42B9-42AE-8606-841B37D4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F73"/>
    <w:pPr>
      <w:suppressAutoHyphens/>
      <w:spacing w:after="0" w:line="240" w:lineRule="auto"/>
    </w:pPr>
    <w:rPr>
      <w:rFonts w:ascii="Times New Roman" w:eastAsia="SimSun" w:hAnsi="Times New Roman" w:cs="Times New Roman"/>
      <w:kern w:val="0"/>
      <w:sz w:val="20"/>
      <w:szCs w:val="20"/>
      <w:lang w:val="ru-RU" w:eastAsia="ar-SA"/>
      <w14:ligatures w14:val="none"/>
    </w:rPr>
  </w:style>
  <w:style w:type="paragraph" w:styleId="1">
    <w:name w:val="heading 1"/>
    <w:basedOn w:val="a"/>
    <w:next w:val="a"/>
    <w:link w:val="10"/>
    <w:uiPriority w:val="9"/>
    <w:qFormat/>
    <w:rsid w:val="00DB6F73"/>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nhideWhenUsed/>
    <w:qFormat/>
    <w:rsid w:val="00DB6F73"/>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unhideWhenUsed/>
    <w:qFormat/>
    <w:rsid w:val="00DB6F73"/>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DB6F73"/>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DB6F73"/>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DB6F73"/>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DB6F73"/>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DB6F73"/>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DB6F73"/>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F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B6F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B6F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B6F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B6F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B6F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6F73"/>
    <w:rPr>
      <w:rFonts w:eastAsiaTheme="majorEastAsia" w:cstheme="majorBidi"/>
      <w:color w:val="595959" w:themeColor="text1" w:themeTint="A6"/>
    </w:rPr>
  </w:style>
  <w:style w:type="character" w:customStyle="1" w:styleId="80">
    <w:name w:val="Заголовок 8 Знак"/>
    <w:basedOn w:val="a0"/>
    <w:link w:val="8"/>
    <w:uiPriority w:val="9"/>
    <w:semiHidden/>
    <w:rsid w:val="00DB6F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6F73"/>
    <w:rPr>
      <w:rFonts w:eastAsiaTheme="majorEastAsia" w:cstheme="majorBidi"/>
      <w:color w:val="272727" w:themeColor="text1" w:themeTint="D8"/>
    </w:rPr>
  </w:style>
  <w:style w:type="paragraph" w:styleId="a3">
    <w:name w:val="Title"/>
    <w:basedOn w:val="a"/>
    <w:next w:val="a"/>
    <w:link w:val="a4"/>
    <w:uiPriority w:val="10"/>
    <w:qFormat/>
    <w:rsid w:val="00DB6F73"/>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DB6F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F73"/>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DB6F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B6F73"/>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DB6F73"/>
    <w:rPr>
      <w:i/>
      <w:iCs/>
      <w:color w:val="404040" w:themeColor="text1" w:themeTint="BF"/>
    </w:rPr>
  </w:style>
  <w:style w:type="paragraph" w:styleId="a9">
    <w:name w:val="List Paragraph"/>
    <w:basedOn w:val="a"/>
    <w:uiPriority w:val="34"/>
    <w:qFormat/>
    <w:rsid w:val="00DB6F73"/>
    <w:pPr>
      <w:suppressAutoHyphens w:val="0"/>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DB6F73"/>
    <w:rPr>
      <w:i/>
      <w:iCs/>
      <w:color w:val="0F4761" w:themeColor="accent1" w:themeShade="BF"/>
    </w:rPr>
  </w:style>
  <w:style w:type="paragraph" w:styleId="ab">
    <w:name w:val="Intense Quote"/>
    <w:basedOn w:val="a"/>
    <w:next w:val="a"/>
    <w:link w:val="ac"/>
    <w:uiPriority w:val="30"/>
    <w:qFormat/>
    <w:rsid w:val="00DB6F73"/>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DB6F73"/>
    <w:rPr>
      <w:i/>
      <w:iCs/>
      <w:color w:val="0F4761" w:themeColor="accent1" w:themeShade="BF"/>
    </w:rPr>
  </w:style>
  <w:style w:type="character" w:styleId="ad">
    <w:name w:val="Intense Reference"/>
    <w:basedOn w:val="a0"/>
    <w:uiPriority w:val="32"/>
    <w:qFormat/>
    <w:rsid w:val="00DB6F73"/>
    <w:rPr>
      <w:b/>
      <w:bCs/>
      <w:smallCaps/>
      <w:color w:val="0F4761" w:themeColor="accent1" w:themeShade="BF"/>
      <w:spacing w:val="5"/>
    </w:rPr>
  </w:style>
  <w:style w:type="paragraph" w:styleId="ae">
    <w:name w:val="Normal (Web)"/>
    <w:basedOn w:val="a"/>
    <w:rsid w:val="00805130"/>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6915</Words>
  <Characters>3943</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Користувач</cp:lastModifiedBy>
  <cp:revision>2</cp:revision>
  <cp:lastPrinted>2026-01-19T10:08:00Z</cp:lastPrinted>
  <dcterms:created xsi:type="dcterms:W3CDTF">2026-01-21T12:29:00Z</dcterms:created>
  <dcterms:modified xsi:type="dcterms:W3CDTF">2026-01-21T12:29:00Z</dcterms:modified>
</cp:coreProperties>
</file>