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C2417" w14:textId="77777777" w:rsidR="00844961" w:rsidRPr="003158B0" w:rsidRDefault="00844961" w:rsidP="00FA2490">
      <w:pPr>
        <w:spacing w:after="0" w:line="240" w:lineRule="auto"/>
        <w:jc w:val="right"/>
        <w:rPr>
          <w:rFonts w:ascii="Times New Roman" w:hAnsi="Times New Roman" w:cs="Times New Roman"/>
          <w:sz w:val="28"/>
          <w:szCs w:val="28"/>
        </w:rPr>
      </w:pPr>
      <w:r w:rsidRPr="003158B0">
        <w:rPr>
          <w:rFonts w:ascii="Times New Roman" w:hAnsi="Times New Roman" w:cs="Times New Roman"/>
          <w:sz w:val="28"/>
          <w:szCs w:val="28"/>
        </w:rPr>
        <w:t>Додаток</w:t>
      </w:r>
    </w:p>
    <w:p w14:paraId="3344D193" w14:textId="77777777" w:rsidR="00844961" w:rsidRPr="003158B0" w:rsidRDefault="00844961" w:rsidP="00FA2490">
      <w:pPr>
        <w:spacing w:after="0" w:line="240" w:lineRule="auto"/>
        <w:jc w:val="right"/>
        <w:rPr>
          <w:rFonts w:ascii="Times New Roman" w:hAnsi="Times New Roman" w:cs="Times New Roman"/>
          <w:sz w:val="28"/>
          <w:szCs w:val="28"/>
        </w:rPr>
      </w:pPr>
      <w:r w:rsidRPr="003158B0">
        <w:rPr>
          <w:rFonts w:ascii="Times New Roman" w:hAnsi="Times New Roman" w:cs="Times New Roman"/>
          <w:sz w:val="28"/>
          <w:szCs w:val="28"/>
        </w:rPr>
        <w:t xml:space="preserve"> до розпорядження міського голови</w:t>
      </w:r>
    </w:p>
    <w:p w14:paraId="54C921A8" w14:textId="3B6641BA" w:rsidR="00844961" w:rsidRPr="00F45EA2" w:rsidRDefault="00844961" w:rsidP="00FA2490">
      <w:pPr>
        <w:spacing w:after="0" w:line="240" w:lineRule="auto"/>
        <w:jc w:val="right"/>
        <w:rPr>
          <w:rFonts w:ascii="Times New Roman" w:hAnsi="Times New Roman" w:cs="Times New Roman"/>
          <w:b/>
          <w:sz w:val="28"/>
          <w:szCs w:val="28"/>
          <w:u w:val="single"/>
        </w:rPr>
      </w:pPr>
      <w:r w:rsidRPr="00F45EA2">
        <w:rPr>
          <w:rFonts w:ascii="Times New Roman" w:hAnsi="Times New Roman" w:cs="Times New Roman"/>
          <w:b/>
          <w:sz w:val="28"/>
          <w:szCs w:val="28"/>
          <w:u w:val="single"/>
        </w:rPr>
        <w:t xml:space="preserve">від </w:t>
      </w:r>
      <w:r w:rsidR="00F45EA2" w:rsidRPr="00F45EA2">
        <w:rPr>
          <w:rFonts w:ascii="Times New Roman" w:hAnsi="Times New Roman" w:cs="Times New Roman"/>
          <w:b/>
          <w:sz w:val="28"/>
          <w:szCs w:val="28"/>
          <w:u w:val="single"/>
        </w:rPr>
        <w:t xml:space="preserve">27 січня </w:t>
      </w:r>
      <w:r w:rsidRPr="00F45EA2">
        <w:rPr>
          <w:rFonts w:ascii="Times New Roman" w:hAnsi="Times New Roman" w:cs="Times New Roman"/>
          <w:b/>
          <w:sz w:val="28"/>
          <w:szCs w:val="28"/>
          <w:u w:val="single"/>
        </w:rPr>
        <w:t>2026 року №</w:t>
      </w:r>
      <w:r w:rsidR="00F45EA2" w:rsidRPr="00F45EA2">
        <w:rPr>
          <w:rFonts w:ascii="Times New Roman" w:hAnsi="Times New Roman" w:cs="Times New Roman"/>
          <w:b/>
          <w:sz w:val="28"/>
          <w:szCs w:val="28"/>
          <w:u w:val="single"/>
        </w:rPr>
        <w:t>77-р</w:t>
      </w:r>
    </w:p>
    <w:p w14:paraId="598BA166" w14:textId="77777777" w:rsidR="00844961" w:rsidRPr="003158B0" w:rsidRDefault="00844961" w:rsidP="00FA2490">
      <w:pPr>
        <w:spacing w:after="0" w:line="240" w:lineRule="auto"/>
        <w:jc w:val="center"/>
        <w:rPr>
          <w:rFonts w:ascii="Times New Roman" w:hAnsi="Times New Roman" w:cs="Times New Roman"/>
          <w:b/>
          <w:bCs/>
          <w:sz w:val="28"/>
          <w:szCs w:val="28"/>
        </w:rPr>
      </w:pPr>
    </w:p>
    <w:p w14:paraId="35A9E62C" w14:textId="77777777" w:rsidR="00665CB8" w:rsidRPr="003158B0" w:rsidRDefault="00665CB8" w:rsidP="00FA2490">
      <w:pPr>
        <w:spacing w:after="0" w:line="240" w:lineRule="auto"/>
        <w:ind w:left="-142" w:right="-269"/>
        <w:jc w:val="center"/>
        <w:rPr>
          <w:rFonts w:ascii="Times New Roman" w:hAnsi="Times New Roman" w:cs="Times New Roman"/>
          <w:b/>
          <w:bCs/>
          <w:sz w:val="28"/>
          <w:szCs w:val="28"/>
        </w:rPr>
      </w:pPr>
    </w:p>
    <w:p w14:paraId="6F438D4C" w14:textId="77777777" w:rsidR="00CB77F8" w:rsidRPr="003158B0" w:rsidRDefault="00CB77F8" w:rsidP="00FA2490">
      <w:pPr>
        <w:spacing w:after="0" w:line="240" w:lineRule="auto"/>
        <w:ind w:left="-142" w:right="-269"/>
        <w:jc w:val="center"/>
        <w:rPr>
          <w:rFonts w:ascii="Times New Roman" w:hAnsi="Times New Roman" w:cs="Times New Roman"/>
          <w:b/>
          <w:bCs/>
          <w:sz w:val="28"/>
          <w:szCs w:val="28"/>
        </w:rPr>
      </w:pPr>
    </w:p>
    <w:p w14:paraId="0C63DA6D" w14:textId="42914187" w:rsidR="00844961" w:rsidRPr="003158B0" w:rsidRDefault="00844961" w:rsidP="00FA2490">
      <w:pPr>
        <w:spacing w:after="0" w:line="240" w:lineRule="auto"/>
        <w:ind w:left="-142" w:right="-269"/>
        <w:jc w:val="center"/>
        <w:rPr>
          <w:rFonts w:ascii="Times New Roman" w:hAnsi="Times New Roman" w:cs="Times New Roman"/>
          <w:b/>
          <w:bCs/>
          <w:sz w:val="28"/>
          <w:szCs w:val="28"/>
        </w:rPr>
      </w:pPr>
      <w:r w:rsidRPr="003158B0">
        <w:rPr>
          <w:rFonts w:ascii="Times New Roman" w:hAnsi="Times New Roman" w:cs="Times New Roman"/>
          <w:b/>
          <w:bCs/>
          <w:sz w:val="28"/>
          <w:szCs w:val="28"/>
        </w:rPr>
        <w:t>ОБҐРУНТУВАННЯ ПІДСТАВИ</w:t>
      </w:r>
    </w:p>
    <w:p w14:paraId="50EF2B66" w14:textId="32846E37" w:rsidR="00665CB8" w:rsidRPr="003158B0" w:rsidRDefault="00263EF3" w:rsidP="00665CB8">
      <w:pPr>
        <w:spacing w:after="0" w:line="240" w:lineRule="auto"/>
        <w:jc w:val="center"/>
        <w:rPr>
          <w:rFonts w:ascii="Times New Roman" w:hAnsi="Times New Roman" w:cs="Times New Roman"/>
          <w:bCs/>
          <w:i/>
          <w:sz w:val="28"/>
          <w:szCs w:val="28"/>
        </w:rPr>
      </w:pPr>
      <w:r w:rsidRPr="003158B0">
        <w:rPr>
          <w:rFonts w:ascii="Times New Roman" w:hAnsi="Times New Roman" w:cs="Times New Roman"/>
          <w:i/>
          <w:sz w:val="28"/>
          <w:szCs w:val="28"/>
        </w:rPr>
        <w:t xml:space="preserve">ПРО ЗАКУПІВЛЮ ПОСЛУГ З РОЗПОДІЛУ </w:t>
      </w:r>
      <w:r w:rsidR="00F84E85">
        <w:rPr>
          <w:rFonts w:ascii="Times New Roman" w:hAnsi="Times New Roman" w:cs="Times New Roman"/>
          <w:i/>
          <w:sz w:val="28"/>
          <w:szCs w:val="28"/>
        </w:rPr>
        <w:t>ПРИРОДНОГО ГАЗУ</w:t>
      </w:r>
    </w:p>
    <w:p w14:paraId="420EB90F" w14:textId="7CEA0214" w:rsidR="00665CB8" w:rsidRPr="003158B0" w:rsidRDefault="00665CB8" w:rsidP="00665CB8">
      <w:pPr>
        <w:spacing w:after="0" w:line="240" w:lineRule="auto"/>
        <w:jc w:val="center"/>
        <w:rPr>
          <w:rFonts w:ascii="Times New Roman" w:hAnsi="Times New Roman" w:cs="Times New Roman"/>
          <w:b/>
          <w:bCs/>
          <w:i/>
          <w:sz w:val="28"/>
          <w:szCs w:val="28"/>
        </w:rPr>
      </w:pPr>
      <w:r w:rsidRPr="003158B0">
        <w:rPr>
          <w:rFonts w:ascii="Times New Roman" w:hAnsi="Times New Roman" w:cs="Times New Roman"/>
          <w:bCs/>
          <w:i/>
          <w:sz w:val="28"/>
          <w:szCs w:val="28"/>
        </w:rPr>
        <w:t xml:space="preserve">каталогу відповідно </w:t>
      </w:r>
      <w:r w:rsidRPr="003158B0">
        <w:rPr>
          <w:rFonts w:ascii="Times New Roman" w:hAnsi="Times New Roman" w:cs="Times New Roman"/>
          <w:b/>
          <w:bCs/>
          <w:i/>
          <w:sz w:val="28"/>
          <w:szCs w:val="28"/>
        </w:rPr>
        <w:t>до пп. 5 п. 13</w:t>
      </w:r>
      <w:r w:rsidRPr="003158B0">
        <w:rPr>
          <w:rFonts w:ascii="Times New Roman" w:hAnsi="Times New Roman" w:cs="Times New Roman"/>
          <w:bCs/>
          <w:i/>
          <w:sz w:val="28"/>
          <w:szCs w:val="28"/>
        </w:rPr>
        <w:t xml:space="preserve"> </w:t>
      </w:r>
      <w:r w:rsidRPr="003158B0">
        <w:rPr>
          <w:rFonts w:ascii="Times New Roman" w:hAnsi="Times New Roman" w:cs="Times New Roman"/>
          <w:b/>
          <w:bCs/>
          <w:i/>
          <w:sz w:val="28"/>
          <w:szCs w:val="28"/>
        </w:rPr>
        <w:t>Особливостей здійснення публічних закупівель товарів,</w:t>
      </w:r>
      <w:r w:rsidR="00253B7C" w:rsidRPr="003158B0">
        <w:rPr>
          <w:rFonts w:ascii="Times New Roman" w:hAnsi="Times New Roman" w:cs="Times New Roman"/>
          <w:b/>
          <w:bCs/>
          <w:i/>
          <w:sz w:val="28"/>
          <w:szCs w:val="28"/>
        </w:rPr>
        <w:t xml:space="preserve"> </w:t>
      </w:r>
      <w:r w:rsidRPr="003158B0">
        <w:rPr>
          <w:rFonts w:ascii="Times New Roman" w:hAnsi="Times New Roman" w:cs="Times New Roman"/>
          <w:b/>
          <w:bCs/>
          <w:i/>
          <w:sz w:val="28"/>
          <w:szCs w:val="28"/>
        </w:rPr>
        <w:t>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 жовтня 2022 року № 1178 (далі — Особливості)</w:t>
      </w:r>
    </w:p>
    <w:p w14:paraId="1FC1156D" w14:textId="77777777" w:rsidR="00665CB8" w:rsidRPr="003158B0" w:rsidRDefault="00665CB8" w:rsidP="00FA2490">
      <w:pPr>
        <w:spacing w:after="0" w:line="240" w:lineRule="auto"/>
        <w:jc w:val="center"/>
        <w:rPr>
          <w:rFonts w:ascii="Times New Roman" w:hAnsi="Times New Roman" w:cs="Times New Roman"/>
          <w:b/>
          <w:bCs/>
          <w:sz w:val="28"/>
          <w:szCs w:val="28"/>
        </w:rPr>
      </w:pPr>
    </w:p>
    <w:p w14:paraId="1D73FDD5" w14:textId="77777777" w:rsidR="000D0D92" w:rsidRPr="003158B0" w:rsidRDefault="000D0D92" w:rsidP="00FA2490">
      <w:pPr>
        <w:spacing w:after="0" w:line="240" w:lineRule="auto"/>
        <w:jc w:val="center"/>
        <w:rPr>
          <w:rFonts w:ascii="Times New Roman" w:hAnsi="Times New Roman" w:cs="Times New Roman"/>
          <w:b/>
          <w:bCs/>
          <w:sz w:val="28"/>
          <w:szCs w:val="28"/>
        </w:rPr>
      </w:pPr>
    </w:p>
    <w:p w14:paraId="442E6467" w14:textId="3DDBD5E7" w:rsidR="000D0D92" w:rsidRPr="003158B0" w:rsidRDefault="00844961" w:rsidP="00665CB8">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b/>
          <w:bCs/>
          <w:sz w:val="28"/>
          <w:szCs w:val="28"/>
        </w:rPr>
        <w:t>Найменування, місцезнаходження та ідентифікаційний код замовника Єдиному державному реєстрі юридичних осіб, фізичних осіб - підприємців та громадських формувань:</w:t>
      </w:r>
      <w:r w:rsidRPr="003158B0">
        <w:rPr>
          <w:rFonts w:ascii="Times New Roman" w:hAnsi="Times New Roman" w:cs="Times New Roman"/>
          <w:sz w:val="28"/>
          <w:szCs w:val="28"/>
        </w:rPr>
        <w:t xml:space="preserve"> Виконавчий комітет Дрогобицької міської ради, код </w:t>
      </w:r>
      <w:r w:rsidR="00665CB8" w:rsidRPr="003158B0">
        <w:rPr>
          <w:rFonts w:ascii="Times New Roman" w:hAnsi="Times New Roman" w:cs="Times New Roman"/>
          <w:sz w:val="28"/>
          <w:szCs w:val="28"/>
        </w:rPr>
        <w:t xml:space="preserve">ЄДРПОУ </w:t>
      </w:r>
      <w:r w:rsidRPr="003158B0">
        <w:rPr>
          <w:rFonts w:ascii="Times New Roman" w:hAnsi="Times New Roman" w:cs="Times New Roman"/>
          <w:sz w:val="28"/>
          <w:szCs w:val="28"/>
        </w:rPr>
        <w:t>26307196, пл.</w:t>
      </w:r>
      <w:r w:rsidR="00665CB8" w:rsidRPr="003158B0">
        <w:rPr>
          <w:rFonts w:ascii="Times New Roman" w:hAnsi="Times New Roman" w:cs="Times New Roman"/>
          <w:sz w:val="28"/>
          <w:szCs w:val="28"/>
        </w:rPr>
        <w:t xml:space="preserve"> </w:t>
      </w:r>
      <w:r w:rsidRPr="003158B0">
        <w:rPr>
          <w:rFonts w:ascii="Times New Roman" w:hAnsi="Times New Roman" w:cs="Times New Roman"/>
          <w:sz w:val="28"/>
          <w:szCs w:val="28"/>
        </w:rPr>
        <w:t xml:space="preserve">Ринок, 1, м. Дрогобич, Львівська область, 82100. </w:t>
      </w:r>
    </w:p>
    <w:p w14:paraId="3631B578" w14:textId="45B822A6" w:rsidR="00FA2490" w:rsidRPr="003158B0" w:rsidRDefault="00844961" w:rsidP="00665CB8">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b/>
          <w:bCs/>
          <w:sz w:val="28"/>
          <w:szCs w:val="28"/>
        </w:rPr>
        <w:t>Назва пр</w:t>
      </w:r>
      <w:r w:rsidR="00774AAA">
        <w:rPr>
          <w:rFonts w:ascii="Times New Roman" w:hAnsi="Times New Roman" w:cs="Times New Roman"/>
          <w:b/>
          <w:bCs/>
          <w:sz w:val="28"/>
          <w:szCs w:val="28"/>
        </w:rPr>
        <w:t>е</w:t>
      </w:r>
      <w:r w:rsidRPr="003158B0">
        <w:rPr>
          <w:rFonts w:ascii="Times New Roman" w:hAnsi="Times New Roman" w:cs="Times New Roman"/>
          <w:b/>
          <w:bCs/>
          <w:sz w:val="28"/>
          <w:szCs w:val="28"/>
        </w:rPr>
        <w:t>дмета закупівлі із зазначенням коду за Єдиним закупівельним словником:</w:t>
      </w:r>
      <w:r w:rsidRPr="003158B0">
        <w:rPr>
          <w:rFonts w:ascii="Times New Roman" w:hAnsi="Times New Roman" w:cs="Times New Roman"/>
          <w:sz w:val="28"/>
          <w:szCs w:val="28"/>
        </w:rPr>
        <w:t xml:space="preserve"> </w:t>
      </w:r>
      <w:r w:rsidR="00263EF3" w:rsidRPr="003158B0">
        <w:rPr>
          <w:rFonts w:ascii="Times New Roman" w:hAnsi="Times New Roman" w:cs="Times New Roman"/>
          <w:sz w:val="28"/>
          <w:szCs w:val="28"/>
        </w:rPr>
        <w:t xml:space="preserve">Послуга з розподілу </w:t>
      </w:r>
      <w:r w:rsidR="00F84E85">
        <w:rPr>
          <w:rFonts w:ascii="Times New Roman" w:hAnsi="Times New Roman" w:cs="Times New Roman"/>
          <w:sz w:val="28"/>
          <w:szCs w:val="28"/>
        </w:rPr>
        <w:t>природного газу</w:t>
      </w:r>
      <w:r w:rsidR="008343AA" w:rsidRPr="003158B0">
        <w:rPr>
          <w:rFonts w:ascii="Times New Roman" w:hAnsi="Times New Roman" w:cs="Times New Roman"/>
          <w:sz w:val="28"/>
          <w:szCs w:val="28"/>
        </w:rPr>
        <w:t xml:space="preserve">: </w:t>
      </w:r>
      <w:r w:rsidR="00FA2490" w:rsidRPr="003158B0">
        <w:rPr>
          <w:rFonts w:ascii="Times New Roman" w:hAnsi="Times New Roman" w:cs="Times New Roman"/>
          <w:sz w:val="28"/>
          <w:szCs w:val="28"/>
        </w:rPr>
        <w:t>ДК 021:2015:</w:t>
      </w:r>
      <w:r w:rsidR="00F84E85">
        <w:rPr>
          <w:rFonts w:ascii="Times New Roman" w:hAnsi="Times New Roman" w:cs="Times New Roman"/>
          <w:sz w:val="28"/>
          <w:szCs w:val="28"/>
        </w:rPr>
        <w:t>65210000-8</w:t>
      </w:r>
      <w:r w:rsidR="00FA2490" w:rsidRPr="003158B0">
        <w:rPr>
          <w:rFonts w:ascii="Times New Roman" w:hAnsi="Times New Roman" w:cs="Times New Roman"/>
          <w:sz w:val="28"/>
          <w:szCs w:val="28"/>
        </w:rPr>
        <w:t>.</w:t>
      </w:r>
    </w:p>
    <w:p w14:paraId="30686FE5" w14:textId="30187E1D" w:rsidR="008343AA" w:rsidRPr="003158B0" w:rsidRDefault="008343AA" w:rsidP="00665CB8">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b/>
          <w:bCs/>
          <w:sz w:val="28"/>
          <w:szCs w:val="28"/>
        </w:rPr>
        <w:t>Вид п</w:t>
      </w:r>
      <w:r w:rsidR="00774AAA">
        <w:rPr>
          <w:rFonts w:ascii="Times New Roman" w:hAnsi="Times New Roman" w:cs="Times New Roman"/>
          <w:b/>
          <w:bCs/>
          <w:sz w:val="28"/>
          <w:szCs w:val="28"/>
        </w:rPr>
        <w:t>р</w:t>
      </w:r>
      <w:r w:rsidRPr="003158B0">
        <w:rPr>
          <w:rFonts w:ascii="Times New Roman" w:hAnsi="Times New Roman" w:cs="Times New Roman"/>
          <w:b/>
          <w:bCs/>
          <w:sz w:val="28"/>
          <w:szCs w:val="28"/>
        </w:rPr>
        <w:t xml:space="preserve">едмета закупівлі: </w:t>
      </w:r>
      <w:r w:rsidRPr="003158B0">
        <w:rPr>
          <w:rFonts w:ascii="Times New Roman" w:hAnsi="Times New Roman" w:cs="Times New Roman"/>
          <w:sz w:val="28"/>
          <w:szCs w:val="28"/>
        </w:rPr>
        <w:t>послуга</w:t>
      </w:r>
    </w:p>
    <w:p w14:paraId="11F9D5C0" w14:textId="7D8EAB9B" w:rsidR="008343AA" w:rsidRPr="003158B0" w:rsidRDefault="008343AA" w:rsidP="008343AA">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b/>
          <w:bCs/>
          <w:sz w:val="28"/>
          <w:szCs w:val="28"/>
        </w:rPr>
        <w:t>Строк поставки товарів, виконання робіт чи надання послуг:</w:t>
      </w:r>
      <w:r w:rsidRPr="003158B0">
        <w:rPr>
          <w:rFonts w:ascii="Times New Roman" w:hAnsi="Times New Roman" w:cs="Times New Roman"/>
          <w:sz w:val="28"/>
          <w:szCs w:val="28"/>
        </w:rPr>
        <w:t xml:space="preserve"> до 31.12.2026 року</w:t>
      </w:r>
    </w:p>
    <w:p w14:paraId="61ABED5A" w14:textId="52940B10" w:rsidR="00844961" w:rsidRPr="003158B0" w:rsidRDefault="00EA4C0D" w:rsidP="00665CB8">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b/>
          <w:bCs/>
          <w:sz w:val="28"/>
          <w:szCs w:val="28"/>
        </w:rPr>
        <w:t>Розмір бюджетного призначення</w:t>
      </w:r>
      <w:r w:rsidRPr="003158B0">
        <w:rPr>
          <w:rFonts w:ascii="Times New Roman" w:hAnsi="Times New Roman" w:cs="Times New Roman"/>
          <w:sz w:val="28"/>
          <w:szCs w:val="28"/>
        </w:rPr>
        <w:t xml:space="preserve">: </w:t>
      </w:r>
      <w:r w:rsidR="000D0D92" w:rsidRPr="003158B0">
        <w:rPr>
          <w:rFonts w:ascii="Times New Roman" w:hAnsi="Times New Roman" w:cs="Times New Roman"/>
          <w:sz w:val="28"/>
          <w:szCs w:val="28"/>
        </w:rPr>
        <w:t xml:space="preserve"> </w:t>
      </w:r>
      <w:r w:rsidR="00F84E85">
        <w:rPr>
          <w:rFonts w:ascii="Times New Roman" w:hAnsi="Times New Roman" w:cs="Times New Roman"/>
          <w:sz w:val="28"/>
          <w:szCs w:val="28"/>
        </w:rPr>
        <w:t>112973</w:t>
      </w:r>
      <w:r w:rsidRPr="003158B0">
        <w:rPr>
          <w:rFonts w:ascii="Times New Roman" w:hAnsi="Times New Roman" w:cs="Times New Roman"/>
          <w:sz w:val="28"/>
          <w:szCs w:val="28"/>
        </w:rPr>
        <w:t>,</w:t>
      </w:r>
      <w:r w:rsidR="00F84E85">
        <w:rPr>
          <w:rFonts w:ascii="Times New Roman" w:hAnsi="Times New Roman" w:cs="Times New Roman"/>
          <w:sz w:val="28"/>
          <w:szCs w:val="28"/>
        </w:rPr>
        <w:t>1</w:t>
      </w:r>
      <w:r w:rsidRPr="003158B0">
        <w:rPr>
          <w:rFonts w:ascii="Times New Roman" w:hAnsi="Times New Roman" w:cs="Times New Roman"/>
          <w:sz w:val="28"/>
          <w:szCs w:val="28"/>
        </w:rPr>
        <w:t>0 грн (</w:t>
      </w:r>
      <w:r w:rsidR="00F84E85">
        <w:rPr>
          <w:rFonts w:ascii="Times New Roman" w:hAnsi="Times New Roman" w:cs="Times New Roman"/>
          <w:sz w:val="28"/>
          <w:szCs w:val="28"/>
        </w:rPr>
        <w:t xml:space="preserve">Сто дванадцять тисяч дев’ятсот </w:t>
      </w:r>
      <w:r w:rsidR="00A13CBD">
        <w:rPr>
          <w:rFonts w:ascii="Times New Roman" w:hAnsi="Times New Roman" w:cs="Times New Roman"/>
          <w:sz w:val="28"/>
          <w:szCs w:val="28"/>
        </w:rPr>
        <w:t xml:space="preserve">сімдесят </w:t>
      </w:r>
      <w:r w:rsidR="00F84E85">
        <w:rPr>
          <w:rFonts w:ascii="Times New Roman" w:hAnsi="Times New Roman" w:cs="Times New Roman"/>
          <w:sz w:val="28"/>
          <w:szCs w:val="28"/>
        </w:rPr>
        <w:t xml:space="preserve">три </w:t>
      </w:r>
      <w:r w:rsidRPr="003158B0">
        <w:rPr>
          <w:rFonts w:ascii="Times New Roman" w:hAnsi="Times New Roman" w:cs="Times New Roman"/>
          <w:sz w:val="28"/>
          <w:szCs w:val="28"/>
        </w:rPr>
        <w:t xml:space="preserve">гривень </w:t>
      </w:r>
      <w:r w:rsidR="00F84E85">
        <w:rPr>
          <w:rFonts w:ascii="Times New Roman" w:hAnsi="Times New Roman" w:cs="Times New Roman"/>
          <w:sz w:val="28"/>
          <w:szCs w:val="28"/>
        </w:rPr>
        <w:t>1</w:t>
      </w:r>
      <w:r w:rsidRPr="003158B0">
        <w:rPr>
          <w:rFonts w:ascii="Times New Roman" w:hAnsi="Times New Roman" w:cs="Times New Roman"/>
          <w:sz w:val="28"/>
          <w:szCs w:val="28"/>
        </w:rPr>
        <w:t>0 копійок)</w:t>
      </w:r>
      <w:r w:rsidR="008343AA" w:rsidRPr="003158B0">
        <w:rPr>
          <w:rFonts w:ascii="Times New Roman" w:hAnsi="Times New Roman" w:cs="Times New Roman"/>
          <w:sz w:val="28"/>
          <w:szCs w:val="28"/>
        </w:rPr>
        <w:t xml:space="preserve"> </w:t>
      </w:r>
      <w:r w:rsidR="0017298C">
        <w:rPr>
          <w:rFonts w:ascii="Times New Roman" w:hAnsi="Times New Roman" w:cs="Times New Roman"/>
          <w:sz w:val="28"/>
          <w:szCs w:val="28"/>
        </w:rPr>
        <w:t>з</w:t>
      </w:r>
      <w:r w:rsidR="008343AA" w:rsidRPr="003158B0">
        <w:rPr>
          <w:rFonts w:ascii="Times New Roman" w:hAnsi="Times New Roman" w:cs="Times New Roman"/>
          <w:sz w:val="28"/>
          <w:szCs w:val="28"/>
        </w:rPr>
        <w:t xml:space="preserve"> ПДВ,</w:t>
      </w:r>
      <w:r w:rsidRPr="003158B0">
        <w:rPr>
          <w:rFonts w:ascii="Times New Roman" w:hAnsi="Times New Roman" w:cs="Times New Roman"/>
          <w:sz w:val="28"/>
          <w:szCs w:val="28"/>
        </w:rPr>
        <w:t xml:space="preserve"> згідно з затвердженими кошторисними призначеннями на 2026рік.</w:t>
      </w:r>
    </w:p>
    <w:p w14:paraId="099CD083" w14:textId="77777777" w:rsidR="000D0D92" w:rsidRPr="003158B0" w:rsidRDefault="000D0D92" w:rsidP="00665CB8">
      <w:pPr>
        <w:spacing w:after="0" w:line="240" w:lineRule="auto"/>
        <w:ind w:firstLine="567"/>
        <w:rPr>
          <w:rFonts w:ascii="Times New Roman" w:hAnsi="Times New Roman" w:cs="Times New Roman"/>
          <w:sz w:val="28"/>
          <w:szCs w:val="28"/>
        </w:rPr>
      </w:pPr>
    </w:p>
    <w:p w14:paraId="44778AB6" w14:textId="77777777" w:rsidR="000D0D92" w:rsidRPr="003158B0" w:rsidRDefault="00795E55" w:rsidP="00665CB8">
      <w:pPr>
        <w:spacing w:after="0" w:line="240" w:lineRule="auto"/>
        <w:ind w:firstLine="567"/>
        <w:rPr>
          <w:rFonts w:ascii="Times New Roman" w:hAnsi="Times New Roman" w:cs="Times New Roman"/>
          <w:sz w:val="28"/>
          <w:szCs w:val="28"/>
        </w:rPr>
      </w:pPr>
      <w:r w:rsidRPr="003158B0">
        <w:rPr>
          <w:rFonts w:ascii="Times New Roman" w:hAnsi="Times New Roman" w:cs="Times New Roman"/>
          <w:b/>
          <w:bCs/>
          <w:sz w:val="28"/>
          <w:szCs w:val="28"/>
        </w:rPr>
        <w:t>Обґрунтування підстави для здійснення закупівлі:</w:t>
      </w:r>
      <w:r w:rsidRPr="003158B0">
        <w:rPr>
          <w:rFonts w:ascii="Times New Roman" w:hAnsi="Times New Roman" w:cs="Times New Roman"/>
          <w:sz w:val="28"/>
          <w:szCs w:val="28"/>
        </w:rPr>
        <w:t xml:space="preserve"> </w:t>
      </w:r>
    </w:p>
    <w:p w14:paraId="0CBEDD1A" w14:textId="202B4D55" w:rsidR="00953AD0" w:rsidRPr="003158B0" w:rsidRDefault="00795E55" w:rsidP="00665CB8">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Відповідно до статті 64 Конституції України в умовах воєнного або надзвичайного стану тимчасово можуть встановлюватись окремі обмеження</w:t>
      </w:r>
      <w:r w:rsidR="00953AD0" w:rsidRPr="003158B0">
        <w:rPr>
          <w:rFonts w:ascii="Times New Roman" w:hAnsi="Times New Roman" w:cs="Times New Roman"/>
          <w:sz w:val="28"/>
          <w:szCs w:val="28"/>
        </w:rPr>
        <w:t xml:space="preserve"> </w:t>
      </w:r>
      <w:r w:rsidRPr="003158B0">
        <w:rPr>
          <w:rFonts w:ascii="Times New Roman" w:hAnsi="Times New Roman" w:cs="Times New Roman"/>
          <w:sz w:val="28"/>
          <w:szCs w:val="28"/>
        </w:rPr>
        <w:t xml:space="preserve">прав і свобод </w:t>
      </w:r>
      <w:r w:rsidR="000D0D92" w:rsidRPr="003158B0">
        <w:rPr>
          <w:rFonts w:ascii="Times New Roman" w:hAnsi="Times New Roman" w:cs="Times New Roman"/>
          <w:sz w:val="28"/>
          <w:szCs w:val="28"/>
        </w:rPr>
        <w:t xml:space="preserve">із обов’язковим </w:t>
      </w:r>
      <w:r w:rsidRPr="003158B0">
        <w:rPr>
          <w:rFonts w:ascii="Times New Roman" w:hAnsi="Times New Roman" w:cs="Times New Roman"/>
          <w:sz w:val="28"/>
          <w:szCs w:val="28"/>
        </w:rPr>
        <w:t>зазначенням строку дії цих обмежень.</w:t>
      </w:r>
    </w:p>
    <w:p w14:paraId="291B76A4" w14:textId="10011027" w:rsidR="00795E55" w:rsidRPr="003158B0" w:rsidRDefault="00795E55" w:rsidP="00665CB8">
      <w:pPr>
        <w:spacing w:after="0" w:line="240" w:lineRule="auto"/>
        <w:ind w:firstLine="567"/>
        <w:jc w:val="both"/>
        <w:rPr>
          <w:rFonts w:ascii="Times New Roman" w:hAnsi="Times New Roman" w:cs="Times New Roman"/>
          <w:i/>
          <w:iCs/>
          <w:sz w:val="28"/>
          <w:szCs w:val="28"/>
        </w:rPr>
      </w:pPr>
      <w:r w:rsidRPr="003158B0">
        <w:rPr>
          <w:rFonts w:ascii="Times New Roman" w:hAnsi="Times New Roman" w:cs="Times New Roman"/>
          <w:i/>
          <w:iCs/>
          <w:sz w:val="28"/>
          <w:szCs w:val="28"/>
        </w:rPr>
        <w:t>Указом Президента України від 24.02.2022 № 64/2022 (зі змінами) строк дії воєнного стану в Україні продовжено до 03.02.2026 до 05 години 30 хвилин.</w:t>
      </w:r>
    </w:p>
    <w:p w14:paraId="54688FA1" w14:textId="411E44AF" w:rsidR="00795E55" w:rsidRPr="003158B0" w:rsidRDefault="00795E55" w:rsidP="00665CB8">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Статтею 4 Указу № 64 Кабінету Міністрів України постановлено невідкладно:</w:t>
      </w:r>
    </w:p>
    <w:p w14:paraId="1C892A1D" w14:textId="413DD7AC" w:rsidR="00795E55" w:rsidRPr="003158B0" w:rsidRDefault="00795E55" w:rsidP="00665CB8">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1) ввести в дію план запровадження та забезпечення заходів правового режиму воєнного стану в Україні;</w:t>
      </w:r>
    </w:p>
    <w:p w14:paraId="2BEDC90A" w14:textId="7C87C31D" w:rsidR="00953AD0" w:rsidRPr="003158B0" w:rsidRDefault="00795E55" w:rsidP="00665CB8">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14:paraId="6F29C150" w14:textId="0ABEB814" w:rsidR="00795E55" w:rsidRPr="003158B0" w:rsidRDefault="00795E55" w:rsidP="00665CB8">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Стаття</w:t>
      </w:r>
      <w:r w:rsidR="003B420D" w:rsidRPr="003158B0">
        <w:rPr>
          <w:rFonts w:ascii="Times New Roman" w:hAnsi="Times New Roman" w:cs="Times New Roman"/>
          <w:sz w:val="28"/>
          <w:szCs w:val="28"/>
        </w:rPr>
        <w:t xml:space="preserve"> </w:t>
      </w:r>
      <w:r w:rsidRPr="003158B0">
        <w:rPr>
          <w:rFonts w:ascii="Times New Roman" w:hAnsi="Times New Roman" w:cs="Times New Roman"/>
          <w:sz w:val="28"/>
          <w:szCs w:val="28"/>
        </w:rPr>
        <w:t>12</w:t>
      </w:r>
      <w:r w:rsidR="003B420D" w:rsidRPr="003158B0">
        <w:rPr>
          <w:rStyle w:val="ae"/>
          <w:rFonts w:ascii="Times New Roman" w:hAnsi="Times New Roman" w:cs="Times New Roman"/>
          <w:b/>
          <w:bCs/>
          <w:i w:val="0"/>
          <w:iCs w:val="0"/>
          <w:color w:val="767676"/>
          <w:sz w:val="28"/>
          <w:szCs w:val="28"/>
          <w:shd w:val="clear" w:color="auto" w:fill="FFFFFF"/>
          <w:vertAlign w:val="superscript"/>
        </w:rPr>
        <w:t>1</w:t>
      </w:r>
      <w:r w:rsidR="003B420D" w:rsidRPr="003158B0">
        <w:rPr>
          <w:rFonts w:ascii="Times New Roman" w:hAnsi="Times New Roman" w:cs="Times New Roman"/>
          <w:color w:val="474747"/>
          <w:sz w:val="28"/>
          <w:szCs w:val="28"/>
          <w:shd w:val="clear" w:color="auto" w:fill="FFFFFF"/>
        </w:rPr>
        <w:t> </w:t>
      </w:r>
      <w:r w:rsidRPr="003158B0">
        <w:rPr>
          <w:rFonts w:ascii="Times New Roman" w:hAnsi="Times New Roman" w:cs="Times New Roman"/>
          <w:sz w:val="28"/>
          <w:szCs w:val="28"/>
        </w:rPr>
        <w:t xml:space="preserve">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14:paraId="4259DC1A" w14:textId="493ABC46" w:rsidR="002844F0" w:rsidRPr="003158B0" w:rsidRDefault="002844F0" w:rsidP="00665CB8">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lastRenderedPageBreak/>
        <w:t>1) працює відповідно до Регламенту Кабінету Міністрів України в умовах воєнного стану;</w:t>
      </w:r>
    </w:p>
    <w:p w14:paraId="6D91E072" w14:textId="77777777" w:rsidR="00D05A15" w:rsidRPr="003158B0" w:rsidRDefault="002844F0" w:rsidP="00D05A15">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 xml:space="preserve">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 </w:t>
      </w:r>
    </w:p>
    <w:p w14:paraId="4EFAF9BF" w14:textId="77777777" w:rsidR="00D05A15" w:rsidRPr="003158B0" w:rsidRDefault="002844F0" w:rsidP="00D05A15">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 xml:space="preserve">Згідно з </w:t>
      </w:r>
      <w:r w:rsidR="00953AD0" w:rsidRPr="003158B0">
        <w:rPr>
          <w:rFonts w:ascii="Times New Roman" w:hAnsi="Times New Roman" w:cs="Times New Roman"/>
          <w:sz w:val="28"/>
          <w:szCs w:val="28"/>
        </w:rPr>
        <w:t>7</w:t>
      </w:r>
      <w:r w:rsidRPr="003158B0">
        <w:rPr>
          <w:rFonts w:ascii="Times New Roman" w:hAnsi="Times New Roman" w:cs="Times New Roman"/>
          <w:sz w:val="28"/>
          <w:szCs w:val="28"/>
        </w:rPr>
        <w:t xml:space="preserve"> абзацом пункту 5 частини 1 статті 20 Закону України «Про Кабінет Міністрів України» від 27.02.2014 №794 Кабінет Міністрів України здійснює керівництво єдиною системою цивільного захисту України</w:t>
      </w:r>
      <w:r w:rsidR="00C436F4" w:rsidRPr="003158B0">
        <w:rPr>
          <w:rFonts w:ascii="Times New Roman" w:hAnsi="Times New Roman" w:cs="Times New Roman"/>
          <w:sz w:val="28"/>
          <w:szCs w:val="28"/>
        </w:rPr>
        <w:t xml:space="preserve"> мобілізаційною підготовкою національної економіки та переведенням її на режим роботи в умовах надзвичайного чи воєнного стану.</w:t>
      </w:r>
    </w:p>
    <w:p w14:paraId="3C7AC9A0" w14:textId="2B6C2ABF" w:rsidR="00D05A15" w:rsidRPr="003158B0" w:rsidRDefault="00C436F4" w:rsidP="00D05A15">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 xml:space="preserve">З метою невідкладного забезпечення заходів правового режиму воєнного стану, до яких у тому числі входить здійснення публічних закупівель, частиною </w:t>
      </w:r>
      <w:r w:rsidRPr="003158B0">
        <w:rPr>
          <w:rFonts w:ascii="Times New Roman" w:hAnsi="Times New Roman" w:cs="Times New Roman"/>
          <w:color w:val="424242"/>
          <w:sz w:val="28"/>
          <w:szCs w:val="28"/>
          <w:shd w:val="clear" w:color="auto" w:fill="FFFFFF"/>
        </w:rPr>
        <w:t>3</w:t>
      </w:r>
      <w:r w:rsidRPr="003158B0">
        <w:rPr>
          <w:rFonts w:ascii="Times New Roman" w:hAnsi="Times New Roman" w:cs="Times New Roman"/>
          <w:color w:val="424242"/>
          <w:sz w:val="28"/>
          <w:szCs w:val="28"/>
          <w:bdr w:val="none" w:sz="0" w:space="0" w:color="auto" w:frame="1"/>
          <w:shd w:val="clear" w:color="auto" w:fill="FFFFFF"/>
          <w:vertAlign w:val="superscript"/>
        </w:rPr>
        <w:t>7</w:t>
      </w:r>
      <w:r w:rsidRPr="003158B0">
        <w:rPr>
          <w:rFonts w:ascii="Times New Roman" w:hAnsi="Times New Roman" w:cs="Times New Roman"/>
          <w:sz w:val="28"/>
          <w:szCs w:val="28"/>
        </w:rPr>
        <w:t xml:space="preserve"> розділу X «Прикінцеві та перехідні положення» </w:t>
      </w:r>
      <w:r w:rsidR="00E67738" w:rsidRPr="003158B0">
        <w:rPr>
          <w:rFonts w:ascii="Times New Roman" w:hAnsi="Times New Roman" w:cs="Times New Roman"/>
          <w:bCs/>
          <w:sz w:val="28"/>
          <w:szCs w:val="28"/>
        </w:rPr>
        <w:t xml:space="preserve">Законом України «Про публічні закупівлі» </w:t>
      </w:r>
      <w:r w:rsidR="00E67738" w:rsidRPr="003158B0">
        <w:rPr>
          <w:rFonts w:ascii="Times New Roman" w:hAnsi="Times New Roman" w:cs="Times New Roman"/>
          <w:b/>
          <w:bCs/>
          <w:sz w:val="28"/>
          <w:szCs w:val="28"/>
        </w:rPr>
        <w:t xml:space="preserve">(далі — Закон) </w:t>
      </w:r>
      <w:r w:rsidRPr="003158B0">
        <w:rPr>
          <w:rFonts w:ascii="Times New Roman" w:hAnsi="Times New Roman" w:cs="Times New Roman"/>
          <w:sz w:val="28"/>
          <w:szCs w:val="28"/>
        </w:rPr>
        <w:t>встановлено,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w:t>
      </w:r>
    </w:p>
    <w:p w14:paraId="265E4F26" w14:textId="4D95D8BD" w:rsidR="00CC2F78" w:rsidRPr="003158B0" w:rsidRDefault="00CC2F78" w:rsidP="00D05A15">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 xml:space="preserve">На виконання цієї норми Закону урядом були прийняті </w:t>
      </w:r>
      <w:r w:rsidRPr="003158B0">
        <w:rPr>
          <w:rFonts w:ascii="Times New Roman" w:hAnsi="Times New Roman" w:cs="Times New Roman"/>
          <w:bCs/>
          <w:sz w:val="28"/>
          <w:szCs w:val="28"/>
        </w:rPr>
        <w:t>Особливості</w:t>
      </w:r>
      <w:r w:rsidRPr="003158B0">
        <w:rPr>
          <w:rFonts w:ascii="Times New Roman" w:hAnsi="Times New Roman" w:cs="Times New Roman"/>
          <w:sz w:val="28"/>
          <w:szCs w:val="28"/>
        </w:rPr>
        <w:t xml:space="preserve">. </w:t>
      </w:r>
    </w:p>
    <w:p w14:paraId="7103B687" w14:textId="3CAB038D" w:rsidR="00D05A15" w:rsidRPr="003158B0" w:rsidRDefault="00D05A15" w:rsidP="00D05A15">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У відповідності до абзацу 4 пп. 5 п.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r w:rsidR="003158B0" w:rsidRPr="003158B0">
        <w:rPr>
          <w:rFonts w:ascii="Times New Roman" w:hAnsi="Times New Roman" w:cs="Times New Roman"/>
          <w:sz w:val="28"/>
          <w:szCs w:val="28"/>
        </w:rPr>
        <w:t xml:space="preserve"> роботи, товари чи послуги можуть бути виконані, поставлені чи надані виключно певним </w:t>
      </w:r>
      <w:r w:rsidR="00C502FC">
        <w:rPr>
          <w:rFonts w:ascii="Times New Roman" w:hAnsi="Times New Roman" w:cs="Times New Roman"/>
          <w:sz w:val="28"/>
          <w:szCs w:val="28"/>
        </w:rPr>
        <w:t xml:space="preserve">суб’єктом </w:t>
      </w:r>
      <w:r w:rsidR="003158B0" w:rsidRPr="003158B0">
        <w:rPr>
          <w:rFonts w:ascii="Times New Roman" w:hAnsi="Times New Roman" w:cs="Times New Roman"/>
          <w:sz w:val="28"/>
          <w:szCs w:val="28"/>
        </w:rPr>
        <w:t xml:space="preserve">господарювання у випадку відсутності конкуренції з технічних причин, </w:t>
      </w:r>
      <w:r w:rsidR="003158B0" w:rsidRPr="003158B0">
        <w:rPr>
          <w:rFonts w:ascii="Times New Roman" w:hAnsi="Times New Roman" w:cs="Times New Roman"/>
          <w:b/>
          <w:bCs/>
          <w:sz w:val="28"/>
          <w:szCs w:val="28"/>
        </w:rPr>
        <w:t>яка повинна бути документально підтверджена замовником</w:t>
      </w:r>
      <w:r w:rsidR="003158B0" w:rsidRPr="003158B0">
        <w:rPr>
          <w:rFonts w:ascii="Times New Roman" w:hAnsi="Times New Roman" w:cs="Times New Roman"/>
          <w:sz w:val="28"/>
          <w:szCs w:val="28"/>
        </w:rPr>
        <w:t>.</w:t>
      </w:r>
    </w:p>
    <w:p w14:paraId="28084A6B" w14:textId="5D2D6009" w:rsidR="003158B0" w:rsidRPr="003158B0" w:rsidRDefault="00405E93" w:rsidP="00D05A15">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 xml:space="preserve">Обсяг закупівлі </w:t>
      </w:r>
      <w:r w:rsidR="003158B0" w:rsidRPr="003158B0">
        <w:rPr>
          <w:rFonts w:ascii="Times New Roman" w:hAnsi="Times New Roman" w:cs="Times New Roman"/>
          <w:sz w:val="28"/>
          <w:szCs w:val="28"/>
        </w:rPr>
        <w:t>визначається</w:t>
      </w:r>
      <w:r w:rsidRPr="003158B0">
        <w:rPr>
          <w:rFonts w:ascii="Times New Roman" w:hAnsi="Times New Roman" w:cs="Times New Roman"/>
          <w:sz w:val="28"/>
          <w:szCs w:val="28"/>
        </w:rPr>
        <w:t xml:space="preserve"> на підставі річного планування, а також з урахуванням потреби замовника на період 202</w:t>
      </w:r>
      <w:r w:rsidR="003158B0" w:rsidRPr="003158B0">
        <w:rPr>
          <w:rFonts w:ascii="Times New Roman" w:hAnsi="Times New Roman" w:cs="Times New Roman"/>
          <w:sz w:val="28"/>
          <w:szCs w:val="28"/>
        </w:rPr>
        <w:t>6</w:t>
      </w:r>
      <w:r w:rsidRPr="003158B0">
        <w:rPr>
          <w:rFonts w:ascii="Times New Roman" w:hAnsi="Times New Roman" w:cs="Times New Roman"/>
          <w:sz w:val="28"/>
          <w:szCs w:val="28"/>
        </w:rPr>
        <w:t xml:space="preserve"> року.</w:t>
      </w:r>
    </w:p>
    <w:p w14:paraId="07A64A81" w14:textId="4B41BB8D" w:rsidR="00C502FC" w:rsidRDefault="00405E93" w:rsidP="00C502FC">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 xml:space="preserve"> Відповідно до статті 5 Закону України «Про природні </w:t>
      </w:r>
      <w:r w:rsidR="003158B0" w:rsidRPr="003158B0">
        <w:rPr>
          <w:rFonts w:ascii="Times New Roman" w:hAnsi="Times New Roman" w:cs="Times New Roman"/>
          <w:sz w:val="28"/>
          <w:szCs w:val="28"/>
        </w:rPr>
        <w:t>монополії</w:t>
      </w:r>
      <w:r w:rsidRPr="003158B0">
        <w:rPr>
          <w:rFonts w:ascii="Times New Roman" w:hAnsi="Times New Roman" w:cs="Times New Roman"/>
          <w:sz w:val="28"/>
          <w:szCs w:val="28"/>
        </w:rPr>
        <w:t xml:space="preserve">» 20.04.2000 року №1682-III розподіл </w:t>
      </w:r>
      <w:r w:rsidR="00F84E85">
        <w:rPr>
          <w:rFonts w:ascii="Times New Roman" w:hAnsi="Times New Roman" w:cs="Times New Roman"/>
          <w:sz w:val="28"/>
          <w:szCs w:val="28"/>
        </w:rPr>
        <w:t>природного газу</w:t>
      </w:r>
      <w:r w:rsidRPr="003158B0">
        <w:rPr>
          <w:rFonts w:ascii="Times New Roman" w:hAnsi="Times New Roman" w:cs="Times New Roman"/>
          <w:sz w:val="28"/>
          <w:szCs w:val="28"/>
        </w:rPr>
        <w:t xml:space="preserve">  </w:t>
      </w:r>
      <w:r w:rsidR="00F84E85">
        <w:rPr>
          <w:rFonts w:ascii="Times New Roman" w:hAnsi="Times New Roman" w:cs="Times New Roman"/>
          <w:sz w:val="28"/>
          <w:szCs w:val="28"/>
        </w:rPr>
        <w:t>є</w:t>
      </w:r>
      <w:r w:rsidRPr="003158B0">
        <w:rPr>
          <w:rFonts w:ascii="Times New Roman" w:hAnsi="Times New Roman" w:cs="Times New Roman"/>
          <w:sz w:val="28"/>
          <w:szCs w:val="28"/>
        </w:rPr>
        <w:t xml:space="preserve"> сферою діяльності суб'єктів природних монополій, зведений перелік яких ведеться Антимонопольним комітетом України. Приватне акціонерне товариство "</w:t>
      </w:r>
      <w:r w:rsidR="00F84E85">
        <w:rPr>
          <w:rFonts w:ascii="Times New Roman" w:hAnsi="Times New Roman" w:cs="Times New Roman"/>
          <w:sz w:val="28"/>
          <w:szCs w:val="28"/>
        </w:rPr>
        <w:t>ГАЗОРОЗПОДІЛЬНІ МЕРЕЖІ УКРАЇНИ</w:t>
      </w:r>
      <w:r w:rsidRPr="003158B0">
        <w:rPr>
          <w:rFonts w:ascii="Times New Roman" w:hAnsi="Times New Roman" w:cs="Times New Roman"/>
          <w:sz w:val="28"/>
          <w:szCs w:val="28"/>
        </w:rPr>
        <w:t xml:space="preserve">" належить до суб'єктів господарювання, які займають монопольне становище на ринку Львівської області стосовно розподілу </w:t>
      </w:r>
      <w:r w:rsidR="00F84E85">
        <w:rPr>
          <w:rFonts w:ascii="Times New Roman" w:hAnsi="Times New Roman" w:cs="Times New Roman"/>
          <w:sz w:val="28"/>
          <w:szCs w:val="28"/>
        </w:rPr>
        <w:t>постачання газу</w:t>
      </w:r>
      <w:r w:rsidRPr="003158B0">
        <w:rPr>
          <w:rFonts w:ascii="Times New Roman" w:hAnsi="Times New Roman" w:cs="Times New Roman"/>
          <w:sz w:val="28"/>
          <w:szCs w:val="28"/>
        </w:rPr>
        <w:t xml:space="preserve">, відповідно до постанови НКРЕКП від 23 листопада 2018 року № 1479, що </w:t>
      </w:r>
      <w:r w:rsidR="003158B0" w:rsidRPr="003158B0">
        <w:rPr>
          <w:rFonts w:ascii="Times New Roman" w:hAnsi="Times New Roman" w:cs="Times New Roman"/>
          <w:sz w:val="28"/>
          <w:szCs w:val="28"/>
        </w:rPr>
        <w:t>підтверджується</w:t>
      </w:r>
      <w:r w:rsidRPr="003158B0">
        <w:rPr>
          <w:rFonts w:ascii="Times New Roman" w:hAnsi="Times New Roman" w:cs="Times New Roman"/>
          <w:sz w:val="28"/>
          <w:szCs w:val="28"/>
        </w:rPr>
        <w:t xml:space="preserve"> Зведеним переліком природних монополій, який опублікований на офіційному сайті Антимонопольного комітету України за адресою в мережі Інтернет:</w:t>
      </w:r>
      <w:r w:rsidR="00C502FC">
        <w:rPr>
          <w:rFonts w:ascii="Times New Roman" w:hAnsi="Times New Roman" w:cs="Times New Roman"/>
          <w:sz w:val="28"/>
          <w:szCs w:val="28"/>
        </w:rPr>
        <w:t xml:space="preserve"> </w:t>
      </w:r>
      <w:hyperlink r:id="rId6" w:history="1">
        <w:r w:rsidR="00C502FC" w:rsidRPr="00843629">
          <w:rPr>
            <w:rStyle w:val="af"/>
            <w:rFonts w:ascii="Times New Roman" w:hAnsi="Times New Roman" w:cs="Times New Roman"/>
          </w:rPr>
          <w:t>https://amcu.gov.ua/napryami/konkurenciya/arhiv-zvedenogo-pereliku-prirodnihmonopolij/zvedenyi-perelik-pryrodnykh-monopolii-2024</w:t>
        </w:r>
      </w:hyperlink>
      <w:r w:rsidRPr="003158B0">
        <w:rPr>
          <w:rFonts w:ascii="Times New Roman" w:hAnsi="Times New Roman" w:cs="Times New Roman"/>
          <w:sz w:val="28"/>
          <w:szCs w:val="28"/>
        </w:rPr>
        <w:t xml:space="preserve">. </w:t>
      </w:r>
    </w:p>
    <w:p w14:paraId="02C58596" w14:textId="4EEB25E4" w:rsidR="00D05A15" w:rsidRPr="003158B0" w:rsidRDefault="00405E93" w:rsidP="00D05A15">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 xml:space="preserve">Відповідно до вищенаведеного відсутня конкуренція на послуги розподілу </w:t>
      </w:r>
      <w:r w:rsidR="00F84E85">
        <w:rPr>
          <w:rFonts w:ascii="Times New Roman" w:hAnsi="Times New Roman" w:cs="Times New Roman"/>
          <w:sz w:val="28"/>
          <w:szCs w:val="28"/>
        </w:rPr>
        <w:t>природнього газу</w:t>
      </w:r>
      <w:r w:rsidRPr="003158B0">
        <w:rPr>
          <w:rFonts w:ascii="Times New Roman" w:hAnsi="Times New Roman" w:cs="Times New Roman"/>
          <w:sz w:val="28"/>
          <w:szCs w:val="28"/>
        </w:rPr>
        <w:t xml:space="preserve">, які можуть бути надані Замовнику тільки певним постачальником, в конкретному випадку - </w:t>
      </w:r>
      <w:r w:rsidR="00F84E85">
        <w:rPr>
          <w:rFonts w:ascii="Times New Roman" w:hAnsi="Times New Roman" w:cs="Times New Roman"/>
          <w:sz w:val="28"/>
          <w:szCs w:val="28"/>
        </w:rPr>
        <w:t>ТОВ</w:t>
      </w:r>
      <w:r w:rsidRPr="003158B0">
        <w:rPr>
          <w:rFonts w:ascii="Times New Roman" w:hAnsi="Times New Roman" w:cs="Times New Roman"/>
          <w:sz w:val="28"/>
          <w:szCs w:val="28"/>
        </w:rPr>
        <w:t xml:space="preserve"> "</w:t>
      </w:r>
      <w:r w:rsidR="00F84E85">
        <w:rPr>
          <w:rFonts w:ascii="Times New Roman" w:hAnsi="Times New Roman" w:cs="Times New Roman"/>
          <w:sz w:val="28"/>
          <w:szCs w:val="28"/>
        </w:rPr>
        <w:t>ГАЗОРОЗПОДІЛЬНІ МЕРЕЖІ УКРАЇНИ</w:t>
      </w:r>
      <w:r w:rsidR="0017298C">
        <w:rPr>
          <w:rFonts w:ascii="Times New Roman" w:hAnsi="Times New Roman" w:cs="Times New Roman"/>
          <w:sz w:val="28"/>
          <w:szCs w:val="28"/>
        </w:rPr>
        <w:t>»</w:t>
      </w:r>
    </w:p>
    <w:p w14:paraId="6EA28D20" w14:textId="77777777" w:rsidR="00D05A15" w:rsidRPr="003158B0" w:rsidRDefault="00D05A15" w:rsidP="00D05A15">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Таким чином, з огляду на норми Особливостей є необхідність та підстави прийняти рішення щодо здійснення Закупівлі без застосування відкритих торгів та/або електронного каталогу для закупівлі послуг відповідно до пп. 5 п. 13 Особливостей, тобто замовник застосовує виняток за Особливостями і укладає прямий договір.</w:t>
      </w:r>
    </w:p>
    <w:p w14:paraId="08A8ADCB" w14:textId="51303B2E" w:rsidR="00D05A15" w:rsidRPr="003158B0" w:rsidRDefault="00D05A15" w:rsidP="00D05A15">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Водночас, як передбачено чинним законодавством, п</w:t>
      </w:r>
      <w:r w:rsidR="009620DC" w:rsidRPr="003158B0">
        <w:rPr>
          <w:rFonts w:ascii="Times New Roman" w:hAnsi="Times New Roman" w:cs="Times New Roman"/>
          <w:sz w:val="28"/>
          <w:szCs w:val="28"/>
        </w:rPr>
        <w:t xml:space="preserve">ри </w:t>
      </w:r>
      <w:r w:rsidRPr="003158B0">
        <w:rPr>
          <w:rFonts w:ascii="Times New Roman" w:hAnsi="Times New Roman" w:cs="Times New Roman"/>
          <w:sz w:val="28"/>
          <w:szCs w:val="28"/>
        </w:rPr>
        <w:t>здійснен</w:t>
      </w:r>
      <w:r w:rsidR="009620DC" w:rsidRPr="003158B0">
        <w:rPr>
          <w:rFonts w:ascii="Times New Roman" w:hAnsi="Times New Roman" w:cs="Times New Roman"/>
          <w:sz w:val="28"/>
          <w:szCs w:val="28"/>
        </w:rPr>
        <w:t xml:space="preserve">і </w:t>
      </w:r>
      <w:r w:rsidRPr="003158B0">
        <w:rPr>
          <w:rFonts w:ascii="Times New Roman" w:hAnsi="Times New Roman" w:cs="Times New Roman"/>
          <w:sz w:val="28"/>
          <w:szCs w:val="28"/>
        </w:rPr>
        <w:t>закупівл</w:t>
      </w:r>
      <w:r w:rsidR="009620DC" w:rsidRPr="003158B0">
        <w:rPr>
          <w:rFonts w:ascii="Times New Roman" w:hAnsi="Times New Roman" w:cs="Times New Roman"/>
          <w:sz w:val="28"/>
          <w:szCs w:val="28"/>
        </w:rPr>
        <w:t>і</w:t>
      </w:r>
      <w:r w:rsidRPr="003158B0">
        <w:rPr>
          <w:rFonts w:ascii="Times New Roman" w:hAnsi="Times New Roman" w:cs="Times New Roman"/>
          <w:sz w:val="28"/>
          <w:szCs w:val="28"/>
        </w:rPr>
        <w:t xml:space="preserve"> замовники повинні дотримуватися принципів здійснення публічних закупівель.</w:t>
      </w:r>
    </w:p>
    <w:p w14:paraId="471C524A" w14:textId="67125260" w:rsidR="009620DC" w:rsidRPr="003158B0" w:rsidRDefault="009620DC" w:rsidP="00340AC2">
      <w:pPr>
        <w:spacing w:after="0" w:line="240" w:lineRule="auto"/>
        <w:ind w:firstLine="567"/>
        <w:rPr>
          <w:rFonts w:ascii="Times New Roman" w:hAnsi="Times New Roman" w:cs="Times New Roman"/>
          <w:sz w:val="28"/>
          <w:szCs w:val="28"/>
        </w:rPr>
      </w:pPr>
      <w:r w:rsidRPr="003158B0">
        <w:rPr>
          <w:rFonts w:ascii="Times New Roman" w:hAnsi="Times New Roman" w:cs="Times New Roman"/>
          <w:sz w:val="28"/>
          <w:szCs w:val="28"/>
        </w:rPr>
        <w:t>Враховуючи зазначене, з метою дотримання принципу ефективності закупівлі, якнайшвидшого забезпечення потреби в Закупівлі в умовах воєнного стану, замовник прийняв рішення про застосування під час здійснення закупівлі вищезазначеного винятку за Особливостями.</w:t>
      </w:r>
    </w:p>
    <w:p w14:paraId="248DC2F7" w14:textId="77777777" w:rsidR="009620DC" w:rsidRPr="003158B0" w:rsidRDefault="009620DC" w:rsidP="009620DC">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З огляду на викладене, рішення замовником про проведення закупівлі відповідає чинному законодавству.</w:t>
      </w:r>
    </w:p>
    <w:p w14:paraId="6D7D4EA7" w14:textId="2310214E" w:rsidR="009620DC" w:rsidRPr="003158B0" w:rsidRDefault="009620DC" w:rsidP="009620DC">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За результатами закупівлі, здійсненої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 пункту 3</w:t>
      </w:r>
      <w:r w:rsidR="00A13CBD" w:rsidRPr="00A13CBD">
        <w:rPr>
          <w:rFonts w:ascii="Times New Roman" w:hAnsi="Times New Roman" w:cs="Times New Roman"/>
          <w:sz w:val="28"/>
          <w:szCs w:val="28"/>
          <w:vertAlign w:val="superscript"/>
        </w:rPr>
        <w:t>8</w:t>
      </w:r>
      <w:r w:rsidRPr="003158B0">
        <w:rPr>
          <w:rFonts w:ascii="Times New Roman" w:hAnsi="Times New Roman" w:cs="Times New Roman"/>
          <w:sz w:val="28"/>
          <w:szCs w:val="28"/>
        </w:rPr>
        <w:t xml:space="preserve"> розділу X «Прикінцеві та перехідні положення» Закону.</w:t>
      </w:r>
    </w:p>
    <w:p w14:paraId="7B3F3D19" w14:textId="6822C7BA" w:rsidR="009620DC" w:rsidRPr="003158B0" w:rsidRDefault="009620DC" w:rsidP="009620DC">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 xml:space="preserve">Разом із звітом про договір про закупівлю, укладений без використання електронної системи закупівель, замовник оприлюднює в електронній системі закупівель договір про закупівлю та додатки до нього, а також </w:t>
      </w:r>
      <w:r w:rsidR="00E67738" w:rsidRPr="003158B0">
        <w:rPr>
          <w:rFonts w:ascii="Times New Roman" w:hAnsi="Times New Roman" w:cs="Times New Roman"/>
          <w:sz w:val="28"/>
          <w:szCs w:val="28"/>
        </w:rPr>
        <w:t>обґрунтування</w:t>
      </w:r>
      <w:r w:rsidRPr="003158B0">
        <w:rPr>
          <w:rFonts w:ascii="Times New Roman" w:hAnsi="Times New Roman" w:cs="Times New Roman"/>
          <w:sz w:val="28"/>
          <w:szCs w:val="28"/>
        </w:rPr>
        <w:t xml:space="preserve"> підстави для здійснення замовником закупівлі відповідно до пункту 13 Особливостей.</w:t>
      </w:r>
    </w:p>
    <w:p w14:paraId="172E1846" w14:textId="7BF336D7" w:rsidR="00CC40BC" w:rsidRPr="003158B0" w:rsidRDefault="00E67738" w:rsidP="00C502FC">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Перелік документів, якими підтверджується наявність підстави для застосування виключення за Особливостями (документальне підтвердження):</w:t>
      </w:r>
    </w:p>
    <w:p w14:paraId="0DCD3A26" w14:textId="0132BD91" w:rsidR="00CB77F8" w:rsidRPr="003158B0" w:rsidRDefault="00405E93" w:rsidP="00405E93">
      <w:pPr>
        <w:pStyle w:val="a9"/>
        <w:numPr>
          <w:ilvl w:val="0"/>
          <w:numId w:val="1"/>
        </w:numPr>
        <w:spacing w:after="0" w:line="240" w:lineRule="auto"/>
        <w:jc w:val="both"/>
        <w:rPr>
          <w:rFonts w:ascii="Times New Roman" w:hAnsi="Times New Roman" w:cs="Times New Roman"/>
          <w:sz w:val="28"/>
          <w:szCs w:val="28"/>
        </w:rPr>
      </w:pPr>
      <w:r w:rsidRPr="003158B0">
        <w:rPr>
          <w:rFonts w:ascii="Times New Roman" w:hAnsi="Times New Roman" w:cs="Times New Roman"/>
          <w:sz w:val="28"/>
          <w:szCs w:val="28"/>
        </w:rPr>
        <w:t>Закон України «Про природні монополії»-</w:t>
      </w:r>
    </w:p>
    <w:p w14:paraId="01C6C850" w14:textId="3C8BE106" w:rsidR="0017298C" w:rsidRPr="0017298C" w:rsidRDefault="00F45EA2" w:rsidP="00405E93">
      <w:pPr>
        <w:spacing w:after="0" w:line="240" w:lineRule="auto"/>
        <w:jc w:val="both"/>
        <w:rPr>
          <w:rFonts w:ascii="Times New Roman" w:hAnsi="Times New Roman" w:cs="Times New Roman"/>
        </w:rPr>
      </w:pPr>
      <w:hyperlink r:id="rId7" w:anchor="Text" w:history="1">
        <w:r w:rsidR="0017298C" w:rsidRPr="0017298C">
          <w:rPr>
            <w:rStyle w:val="af"/>
            <w:rFonts w:ascii="Times New Roman" w:hAnsi="Times New Roman" w:cs="Times New Roman"/>
          </w:rPr>
          <w:t>https://zakon.rada.gov.ua/laws/show/1682-14#Text</w:t>
        </w:r>
      </w:hyperlink>
    </w:p>
    <w:p w14:paraId="582F74CB" w14:textId="050B74E1" w:rsidR="00405E93" w:rsidRPr="003158B0" w:rsidRDefault="00405E93" w:rsidP="00405E93">
      <w:pPr>
        <w:pStyle w:val="a9"/>
        <w:numPr>
          <w:ilvl w:val="0"/>
          <w:numId w:val="1"/>
        </w:numPr>
        <w:spacing w:after="0" w:line="240" w:lineRule="auto"/>
        <w:jc w:val="both"/>
        <w:rPr>
          <w:rFonts w:ascii="Times New Roman" w:hAnsi="Times New Roman" w:cs="Times New Roman"/>
          <w:sz w:val="28"/>
          <w:szCs w:val="28"/>
        </w:rPr>
      </w:pPr>
      <w:r w:rsidRPr="003158B0">
        <w:rPr>
          <w:rFonts w:ascii="Times New Roman" w:hAnsi="Times New Roman" w:cs="Times New Roman"/>
          <w:sz w:val="28"/>
          <w:szCs w:val="28"/>
        </w:rPr>
        <w:t>Зведений перелік суб’єктів природних монополій (станом на січень 2026 року)</w:t>
      </w:r>
    </w:p>
    <w:p w14:paraId="068AFF1F" w14:textId="34E4A4E4" w:rsidR="00CC40BC" w:rsidRPr="0017298C" w:rsidRDefault="00F45EA2" w:rsidP="00E67738">
      <w:pPr>
        <w:spacing w:after="0" w:line="240" w:lineRule="auto"/>
        <w:ind w:firstLine="567"/>
        <w:jc w:val="both"/>
        <w:rPr>
          <w:rFonts w:ascii="Times New Roman" w:hAnsi="Times New Roman" w:cs="Times New Roman"/>
        </w:rPr>
      </w:pPr>
      <w:hyperlink r:id="rId8" w:history="1">
        <w:r w:rsidR="0017298C" w:rsidRPr="0017298C">
          <w:rPr>
            <w:rStyle w:val="af"/>
            <w:rFonts w:ascii="Times New Roman" w:hAnsi="Times New Roman" w:cs="Times New Roman"/>
          </w:rPr>
          <w:t>https://amcu.gov.ua/napryami/konkurenciya/arhiv-zvedenogo-pereliku-prirodnih-monopolij/zvedenyi-perelik-pryrodnykh-monopolii-2024</w:t>
        </w:r>
      </w:hyperlink>
    </w:p>
    <w:p w14:paraId="168B51E7" w14:textId="77777777" w:rsidR="0017298C" w:rsidRPr="003158B0" w:rsidRDefault="0017298C" w:rsidP="00E67738">
      <w:pPr>
        <w:spacing w:after="0" w:line="240" w:lineRule="auto"/>
        <w:ind w:firstLine="567"/>
        <w:jc w:val="both"/>
        <w:rPr>
          <w:rFonts w:ascii="Times New Roman" w:hAnsi="Times New Roman" w:cs="Times New Roman"/>
          <w:sz w:val="28"/>
          <w:szCs w:val="28"/>
        </w:rPr>
      </w:pPr>
    </w:p>
    <w:p w14:paraId="6D31B331" w14:textId="77777777" w:rsidR="0017298C" w:rsidRDefault="0017298C" w:rsidP="0017298C">
      <w:pPr>
        <w:spacing w:after="0" w:line="240" w:lineRule="auto"/>
        <w:rPr>
          <w:rFonts w:ascii="Times New Roman" w:hAnsi="Times New Roman" w:cs="Times New Roman"/>
          <w:sz w:val="28"/>
          <w:szCs w:val="28"/>
        </w:rPr>
      </w:pPr>
    </w:p>
    <w:p w14:paraId="5841171C" w14:textId="77777777" w:rsidR="00340AC2" w:rsidRDefault="00340AC2" w:rsidP="0017298C">
      <w:pPr>
        <w:spacing w:after="0" w:line="240" w:lineRule="auto"/>
        <w:rPr>
          <w:rFonts w:ascii="Times New Roman" w:hAnsi="Times New Roman" w:cs="Times New Roman"/>
          <w:sz w:val="28"/>
          <w:szCs w:val="28"/>
        </w:rPr>
      </w:pPr>
    </w:p>
    <w:p w14:paraId="7BBA9D23" w14:textId="77777777" w:rsidR="00340AC2" w:rsidRDefault="00340AC2" w:rsidP="0017298C">
      <w:pPr>
        <w:spacing w:after="0" w:line="240" w:lineRule="auto"/>
        <w:rPr>
          <w:rFonts w:ascii="Times New Roman" w:hAnsi="Times New Roman" w:cs="Times New Roman"/>
          <w:sz w:val="28"/>
          <w:szCs w:val="28"/>
        </w:rPr>
      </w:pPr>
    </w:p>
    <w:p w14:paraId="31AFB3EF" w14:textId="77777777" w:rsidR="00340AC2" w:rsidRDefault="00340AC2" w:rsidP="0017298C">
      <w:pPr>
        <w:spacing w:after="0" w:line="240" w:lineRule="auto"/>
        <w:rPr>
          <w:rFonts w:ascii="Times New Roman" w:hAnsi="Times New Roman" w:cs="Times New Roman"/>
          <w:sz w:val="28"/>
          <w:szCs w:val="28"/>
        </w:rPr>
      </w:pPr>
    </w:p>
    <w:p w14:paraId="79D79332" w14:textId="77777777" w:rsidR="00340AC2" w:rsidRDefault="00340AC2" w:rsidP="0017298C">
      <w:pPr>
        <w:spacing w:after="0" w:line="240" w:lineRule="auto"/>
        <w:rPr>
          <w:rFonts w:ascii="Times New Roman" w:hAnsi="Times New Roman" w:cs="Times New Roman"/>
          <w:sz w:val="28"/>
          <w:szCs w:val="28"/>
        </w:rPr>
      </w:pPr>
    </w:p>
    <w:p w14:paraId="26240A02" w14:textId="77777777" w:rsidR="00C502FC" w:rsidRDefault="00C502FC" w:rsidP="0017298C">
      <w:pPr>
        <w:spacing w:after="0" w:line="240" w:lineRule="auto"/>
        <w:rPr>
          <w:rFonts w:ascii="Times New Roman" w:hAnsi="Times New Roman" w:cs="Times New Roman"/>
          <w:sz w:val="28"/>
          <w:szCs w:val="28"/>
        </w:rPr>
      </w:pPr>
    </w:p>
    <w:p w14:paraId="3FF9EF48" w14:textId="2BE665C1" w:rsidR="00CB77F8" w:rsidRPr="0017298C" w:rsidRDefault="0017298C" w:rsidP="0017298C">
      <w:pPr>
        <w:spacing w:after="0" w:line="240" w:lineRule="auto"/>
        <w:rPr>
          <w:rFonts w:ascii="Times New Roman" w:hAnsi="Times New Roman" w:cs="Times New Roman"/>
          <w:b/>
          <w:bCs/>
          <w:sz w:val="28"/>
          <w:szCs w:val="28"/>
        </w:rPr>
      </w:pPr>
      <w:r w:rsidRPr="0017298C">
        <w:rPr>
          <w:rFonts w:ascii="Times New Roman" w:hAnsi="Times New Roman" w:cs="Times New Roman"/>
          <w:b/>
          <w:bCs/>
          <w:sz w:val="28"/>
          <w:szCs w:val="28"/>
        </w:rPr>
        <w:t xml:space="preserve"> Керуючий справами виконкому                                       Віталій ВОВКІВ                                                                                                                 </w:t>
      </w:r>
    </w:p>
    <w:p w14:paraId="22D13B6F" w14:textId="77777777" w:rsidR="00E67738" w:rsidRPr="003158B0" w:rsidRDefault="00E67738" w:rsidP="00E67738">
      <w:pPr>
        <w:spacing w:after="0" w:line="240" w:lineRule="auto"/>
        <w:ind w:firstLine="567"/>
        <w:jc w:val="both"/>
        <w:rPr>
          <w:rFonts w:ascii="Times New Roman" w:hAnsi="Times New Roman" w:cs="Times New Roman"/>
          <w:sz w:val="28"/>
          <w:szCs w:val="28"/>
        </w:rPr>
      </w:pPr>
    </w:p>
    <w:p w14:paraId="18FC22D0" w14:textId="77777777" w:rsidR="009620DC" w:rsidRPr="003158B0" w:rsidRDefault="009620DC" w:rsidP="009620DC">
      <w:pPr>
        <w:spacing w:after="0" w:line="240" w:lineRule="auto"/>
        <w:rPr>
          <w:rFonts w:ascii="Times New Roman" w:hAnsi="Times New Roman" w:cs="Times New Roman"/>
          <w:sz w:val="28"/>
          <w:szCs w:val="28"/>
        </w:rPr>
      </w:pPr>
    </w:p>
    <w:p w14:paraId="11CD2EC3" w14:textId="77777777" w:rsidR="00D05A15" w:rsidRPr="003158B0" w:rsidRDefault="00D05A15" w:rsidP="00FA2490">
      <w:pPr>
        <w:spacing w:after="0" w:line="240" w:lineRule="auto"/>
        <w:rPr>
          <w:rFonts w:ascii="Times New Roman" w:hAnsi="Times New Roman" w:cs="Times New Roman"/>
          <w:sz w:val="28"/>
          <w:szCs w:val="28"/>
        </w:rPr>
      </w:pPr>
    </w:p>
    <w:p w14:paraId="78878A97" w14:textId="77777777" w:rsidR="009620DC" w:rsidRPr="003158B0" w:rsidRDefault="009620DC" w:rsidP="00FA2490">
      <w:pPr>
        <w:spacing w:after="0" w:line="240" w:lineRule="auto"/>
        <w:rPr>
          <w:rFonts w:ascii="Times New Roman" w:hAnsi="Times New Roman" w:cs="Times New Roman"/>
          <w:sz w:val="28"/>
          <w:szCs w:val="28"/>
        </w:rPr>
      </w:pPr>
    </w:p>
    <w:p w14:paraId="2FCE44E1" w14:textId="77777777" w:rsidR="00D05A15" w:rsidRDefault="00D05A15" w:rsidP="00FA2490">
      <w:pPr>
        <w:spacing w:after="0" w:line="240" w:lineRule="auto"/>
        <w:rPr>
          <w:rFonts w:ascii="Times New Roman" w:hAnsi="Times New Roman" w:cs="Times New Roman"/>
        </w:rPr>
      </w:pPr>
    </w:p>
    <w:p w14:paraId="240C07AF" w14:textId="77777777" w:rsidR="00340AC2" w:rsidRDefault="00340AC2" w:rsidP="00FA2490">
      <w:pPr>
        <w:spacing w:after="0" w:line="240" w:lineRule="auto"/>
        <w:rPr>
          <w:rFonts w:ascii="Times New Roman" w:hAnsi="Times New Roman" w:cs="Times New Roman"/>
        </w:rPr>
      </w:pPr>
    </w:p>
    <w:p w14:paraId="2AFCAE5B" w14:textId="77777777" w:rsidR="00340AC2" w:rsidRPr="00FA2490" w:rsidRDefault="00340AC2" w:rsidP="00FA2490">
      <w:pPr>
        <w:spacing w:after="0" w:line="240" w:lineRule="auto"/>
        <w:rPr>
          <w:rFonts w:ascii="Times New Roman" w:hAnsi="Times New Roman" w:cs="Times New Roman"/>
        </w:rPr>
      </w:pPr>
    </w:p>
    <w:p w14:paraId="7B3EC00A" w14:textId="11C9BDFE" w:rsidR="001B5C7E" w:rsidRPr="001B5C7E" w:rsidRDefault="000D0D92" w:rsidP="001B5C7E">
      <w:pPr>
        <w:spacing w:after="0" w:line="240" w:lineRule="auto"/>
        <w:rPr>
          <w:rFonts w:ascii="Times New Roman" w:hAnsi="Times New Roman" w:cs="Times New Roman"/>
        </w:rPr>
      </w:pPr>
      <w:r w:rsidRPr="00FA2490">
        <w:rPr>
          <w:rFonts w:ascii="Times New Roman" w:hAnsi="Times New Roman" w:cs="Times New Roman"/>
        </w:rPr>
        <w:t xml:space="preserve">        </w:t>
      </w:r>
      <w:bookmarkStart w:id="0" w:name="_GoBack"/>
      <w:bookmarkEnd w:id="0"/>
    </w:p>
    <w:sectPr w:rsidR="001B5C7E" w:rsidRPr="001B5C7E" w:rsidSect="00FA2490">
      <w:pgSz w:w="11906" w:h="16838" w:code="9"/>
      <w:pgMar w:top="113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784A"/>
    <w:multiLevelType w:val="hybridMultilevel"/>
    <w:tmpl w:val="49849E7E"/>
    <w:lvl w:ilvl="0" w:tplc="3F92528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61"/>
    <w:rsid w:val="00057DBD"/>
    <w:rsid w:val="000D0D92"/>
    <w:rsid w:val="0017298C"/>
    <w:rsid w:val="001B5C7E"/>
    <w:rsid w:val="002370DE"/>
    <w:rsid w:val="00253B7C"/>
    <w:rsid w:val="00263EF3"/>
    <w:rsid w:val="002844F0"/>
    <w:rsid w:val="003158B0"/>
    <w:rsid w:val="00335136"/>
    <w:rsid w:val="00340AC2"/>
    <w:rsid w:val="00394E68"/>
    <w:rsid w:val="003B420D"/>
    <w:rsid w:val="00405E93"/>
    <w:rsid w:val="004252A5"/>
    <w:rsid w:val="00431C4B"/>
    <w:rsid w:val="00665CB8"/>
    <w:rsid w:val="006A3CB2"/>
    <w:rsid w:val="006D23E9"/>
    <w:rsid w:val="0073210A"/>
    <w:rsid w:val="00735AEB"/>
    <w:rsid w:val="0075291A"/>
    <w:rsid w:val="00774AAA"/>
    <w:rsid w:val="00784C48"/>
    <w:rsid w:val="0078523C"/>
    <w:rsid w:val="00795E55"/>
    <w:rsid w:val="008205C0"/>
    <w:rsid w:val="008343AA"/>
    <w:rsid w:val="00844961"/>
    <w:rsid w:val="008755B0"/>
    <w:rsid w:val="00880A63"/>
    <w:rsid w:val="00953AD0"/>
    <w:rsid w:val="00954C28"/>
    <w:rsid w:val="009620DC"/>
    <w:rsid w:val="009A40BE"/>
    <w:rsid w:val="00A065FD"/>
    <w:rsid w:val="00A13CBD"/>
    <w:rsid w:val="00A41D28"/>
    <w:rsid w:val="00A9238E"/>
    <w:rsid w:val="00AE1197"/>
    <w:rsid w:val="00B1361E"/>
    <w:rsid w:val="00B2233E"/>
    <w:rsid w:val="00B77CF0"/>
    <w:rsid w:val="00BC6383"/>
    <w:rsid w:val="00BF13E1"/>
    <w:rsid w:val="00C436F4"/>
    <w:rsid w:val="00C502FC"/>
    <w:rsid w:val="00CB77F8"/>
    <w:rsid w:val="00CC2F78"/>
    <w:rsid w:val="00CC40BC"/>
    <w:rsid w:val="00CF5497"/>
    <w:rsid w:val="00D05A15"/>
    <w:rsid w:val="00D14581"/>
    <w:rsid w:val="00D504B5"/>
    <w:rsid w:val="00D63DD0"/>
    <w:rsid w:val="00DF681F"/>
    <w:rsid w:val="00E170C7"/>
    <w:rsid w:val="00E43460"/>
    <w:rsid w:val="00E67738"/>
    <w:rsid w:val="00EA4C0D"/>
    <w:rsid w:val="00F10385"/>
    <w:rsid w:val="00F456D4"/>
    <w:rsid w:val="00F45EA2"/>
    <w:rsid w:val="00F84E85"/>
    <w:rsid w:val="00FA24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7915"/>
  <w15:docId w15:val="{B0594AF2-6C65-44D0-8D1F-9D3ADCF7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4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44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449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449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449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449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49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49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49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49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449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449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449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449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449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4961"/>
    <w:rPr>
      <w:rFonts w:eastAsiaTheme="majorEastAsia" w:cstheme="majorBidi"/>
      <w:color w:val="595959" w:themeColor="text1" w:themeTint="A6"/>
    </w:rPr>
  </w:style>
  <w:style w:type="character" w:customStyle="1" w:styleId="80">
    <w:name w:val="Заголовок 8 Знак"/>
    <w:basedOn w:val="a0"/>
    <w:link w:val="8"/>
    <w:uiPriority w:val="9"/>
    <w:semiHidden/>
    <w:rsid w:val="008449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4961"/>
    <w:rPr>
      <w:rFonts w:eastAsiaTheme="majorEastAsia" w:cstheme="majorBidi"/>
      <w:color w:val="272727" w:themeColor="text1" w:themeTint="D8"/>
    </w:rPr>
  </w:style>
  <w:style w:type="paragraph" w:styleId="a3">
    <w:name w:val="Title"/>
    <w:basedOn w:val="a"/>
    <w:next w:val="a"/>
    <w:link w:val="a4"/>
    <w:uiPriority w:val="10"/>
    <w:qFormat/>
    <w:rsid w:val="00844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449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96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449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44961"/>
    <w:pPr>
      <w:spacing w:before="160"/>
      <w:jc w:val="center"/>
    </w:pPr>
    <w:rPr>
      <w:i/>
      <w:iCs/>
      <w:color w:val="404040" w:themeColor="text1" w:themeTint="BF"/>
    </w:rPr>
  </w:style>
  <w:style w:type="character" w:customStyle="1" w:styleId="a8">
    <w:name w:val="Цитата Знак"/>
    <w:basedOn w:val="a0"/>
    <w:link w:val="a7"/>
    <w:uiPriority w:val="29"/>
    <w:rsid w:val="00844961"/>
    <w:rPr>
      <w:i/>
      <w:iCs/>
      <w:color w:val="404040" w:themeColor="text1" w:themeTint="BF"/>
    </w:rPr>
  </w:style>
  <w:style w:type="paragraph" w:styleId="a9">
    <w:name w:val="List Paragraph"/>
    <w:basedOn w:val="a"/>
    <w:uiPriority w:val="34"/>
    <w:qFormat/>
    <w:rsid w:val="00844961"/>
    <w:pPr>
      <w:ind w:left="720"/>
      <w:contextualSpacing/>
    </w:pPr>
  </w:style>
  <w:style w:type="character" w:styleId="aa">
    <w:name w:val="Intense Emphasis"/>
    <w:basedOn w:val="a0"/>
    <w:uiPriority w:val="21"/>
    <w:qFormat/>
    <w:rsid w:val="00844961"/>
    <w:rPr>
      <w:i/>
      <w:iCs/>
      <w:color w:val="0F4761" w:themeColor="accent1" w:themeShade="BF"/>
    </w:rPr>
  </w:style>
  <w:style w:type="paragraph" w:styleId="ab">
    <w:name w:val="Intense Quote"/>
    <w:basedOn w:val="a"/>
    <w:next w:val="a"/>
    <w:link w:val="ac"/>
    <w:uiPriority w:val="30"/>
    <w:qFormat/>
    <w:rsid w:val="00844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44961"/>
    <w:rPr>
      <w:i/>
      <w:iCs/>
      <w:color w:val="0F4761" w:themeColor="accent1" w:themeShade="BF"/>
    </w:rPr>
  </w:style>
  <w:style w:type="character" w:styleId="ad">
    <w:name w:val="Intense Reference"/>
    <w:basedOn w:val="a0"/>
    <w:uiPriority w:val="32"/>
    <w:qFormat/>
    <w:rsid w:val="00844961"/>
    <w:rPr>
      <w:b/>
      <w:bCs/>
      <w:smallCaps/>
      <w:color w:val="0F4761" w:themeColor="accent1" w:themeShade="BF"/>
      <w:spacing w:val="5"/>
    </w:rPr>
  </w:style>
  <w:style w:type="character" w:styleId="ae">
    <w:name w:val="Emphasis"/>
    <w:basedOn w:val="a0"/>
    <w:uiPriority w:val="20"/>
    <w:qFormat/>
    <w:rsid w:val="003B420D"/>
    <w:rPr>
      <w:i/>
      <w:iCs/>
    </w:rPr>
  </w:style>
  <w:style w:type="character" w:styleId="af">
    <w:name w:val="Hyperlink"/>
    <w:basedOn w:val="a0"/>
    <w:uiPriority w:val="99"/>
    <w:unhideWhenUsed/>
    <w:rsid w:val="0017298C"/>
    <w:rPr>
      <w:color w:val="467886" w:themeColor="hyperlink"/>
      <w:u w:val="single"/>
    </w:rPr>
  </w:style>
  <w:style w:type="character" w:customStyle="1" w:styleId="UnresolvedMention">
    <w:name w:val="Unresolved Mention"/>
    <w:basedOn w:val="a0"/>
    <w:uiPriority w:val="99"/>
    <w:semiHidden/>
    <w:unhideWhenUsed/>
    <w:rsid w:val="0017298C"/>
    <w:rPr>
      <w:color w:val="605E5C"/>
      <w:shd w:val="clear" w:color="auto" w:fill="E1DFDD"/>
    </w:rPr>
  </w:style>
  <w:style w:type="paragraph" w:styleId="af0">
    <w:name w:val="Normal (Web)"/>
    <w:basedOn w:val="a"/>
    <w:rsid w:val="001B5C7E"/>
    <w:pPr>
      <w:suppressAutoHyphens/>
      <w:spacing w:before="280" w:after="280" w:line="240" w:lineRule="auto"/>
    </w:pPr>
    <w:rPr>
      <w:rFonts w:ascii="Times New Roman" w:eastAsia="SimSun" w:hAnsi="Times New Roman" w:cs="Times New Roman"/>
      <w:kern w:val="0"/>
      <w:lang w:val="ru-R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cu.gov.ua/napryami/konkurenciya/arhiv-zvedenogo-pereliku-prirodnih-monopolij/zvedenyi-perelik-pryrodnykh-monopolii-2024" TargetMode="External"/><Relationship Id="rId3" Type="http://schemas.openxmlformats.org/officeDocument/2006/relationships/styles" Target="styles.xml"/><Relationship Id="rId7" Type="http://schemas.openxmlformats.org/officeDocument/2006/relationships/hyperlink" Target="https://zakon.rada.gov.ua/laws/show/1682-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mcu.gov.ua/napryami/konkurenciya/arhiv-zvedenogo-pereliku-prirodnihmonopolij/zvedenyi-perelik-pryrodnykh-monopolii-202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7EE09-FE75-4B9F-9A6D-958ED4697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4891</Words>
  <Characters>2788</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Користувач</cp:lastModifiedBy>
  <cp:revision>10</cp:revision>
  <cp:lastPrinted>2026-01-23T10:04:00Z</cp:lastPrinted>
  <dcterms:created xsi:type="dcterms:W3CDTF">2026-01-29T09:29:00Z</dcterms:created>
  <dcterms:modified xsi:type="dcterms:W3CDTF">2026-01-29T12:43:00Z</dcterms:modified>
</cp:coreProperties>
</file>