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7960" w14:textId="77777777" w:rsidR="002A40DC" w:rsidRPr="00DC6504" w:rsidRDefault="00BC7285">
      <w:pPr>
        <w:pBdr>
          <w:top w:val="nil"/>
          <w:left w:val="nil"/>
          <w:bottom w:val="nil"/>
          <w:right w:val="nil"/>
          <w:between w:val="nil"/>
        </w:pBdr>
        <w:jc w:val="center"/>
        <w:rPr>
          <w:b/>
          <w:color w:val="000000"/>
          <w:sz w:val="10"/>
          <w:szCs w:val="10"/>
        </w:rPr>
      </w:pPr>
      <w:bookmarkStart w:id="0" w:name="gjdgxs" w:colFirst="0" w:colLast="0"/>
      <w:bookmarkEnd w:id="0"/>
      <w:r w:rsidRPr="00DC6504">
        <w:rPr>
          <w:noProof/>
          <w:color w:val="000000"/>
        </w:rPr>
        <w:drawing>
          <wp:inline distT="0" distB="0" distL="114300" distR="114300" wp14:anchorId="3C60428C" wp14:editId="53E5D823">
            <wp:extent cx="431800" cy="6115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31800" cy="611505"/>
                    </a:xfrm>
                    <a:prstGeom prst="rect">
                      <a:avLst/>
                    </a:prstGeom>
                    <a:ln/>
                  </pic:spPr>
                </pic:pic>
              </a:graphicData>
            </a:graphic>
          </wp:inline>
        </w:drawing>
      </w:r>
    </w:p>
    <w:p w14:paraId="191E64AB" w14:textId="77777777" w:rsidR="002A40DC" w:rsidRPr="00DC6504" w:rsidRDefault="00BC7285">
      <w:pPr>
        <w:pBdr>
          <w:top w:val="nil"/>
          <w:left w:val="nil"/>
          <w:bottom w:val="nil"/>
          <w:right w:val="nil"/>
          <w:between w:val="nil"/>
        </w:pBdr>
        <w:spacing w:before="120"/>
        <w:jc w:val="center"/>
        <w:rPr>
          <w:color w:val="000000"/>
          <w:sz w:val="30"/>
          <w:szCs w:val="30"/>
        </w:rPr>
      </w:pPr>
      <w:r w:rsidRPr="00DC6504">
        <w:rPr>
          <w:b/>
          <w:color w:val="000000"/>
          <w:sz w:val="30"/>
          <w:szCs w:val="30"/>
        </w:rPr>
        <w:t>УКРАЇНА</w:t>
      </w:r>
    </w:p>
    <w:p w14:paraId="3E08B349" w14:textId="77777777" w:rsidR="002A40DC" w:rsidRPr="00DC6504" w:rsidRDefault="00BC7285">
      <w:pPr>
        <w:keepNext/>
        <w:keepLines/>
        <w:pBdr>
          <w:top w:val="nil"/>
          <w:left w:val="nil"/>
          <w:bottom w:val="nil"/>
          <w:right w:val="nil"/>
          <w:between w:val="nil"/>
        </w:pBdr>
        <w:spacing w:before="120" w:after="22"/>
        <w:jc w:val="center"/>
        <w:rPr>
          <w:b/>
          <w:color w:val="000000"/>
          <w:sz w:val="30"/>
          <w:szCs w:val="30"/>
        </w:rPr>
      </w:pPr>
      <w:r w:rsidRPr="00DC6504">
        <w:rPr>
          <w:b/>
          <w:color w:val="000000"/>
          <w:sz w:val="30"/>
          <w:szCs w:val="30"/>
        </w:rPr>
        <w:t>ДРОГОБИЦЬКА МІСЬКА РАДА</w:t>
      </w:r>
    </w:p>
    <w:p w14:paraId="6ED2D614" w14:textId="77777777" w:rsidR="002A40DC" w:rsidRPr="00DC6504" w:rsidRDefault="00BC7285">
      <w:pPr>
        <w:keepNext/>
        <w:keepLines/>
        <w:pBdr>
          <w:top w:val="nil"/>
          <w:left w:val="nil"/>
          <w:bottom w:val="nil"/>
          <w:right w:val="nil"/>
          <w:between w:val="nil"/>
        </w:pBdr>
        <w:spacing w:before="120" w:after="22"/>
        <w:jc w:val="center"/>
        <w:rPr>
          <w:b/>
          <w:color w:val="000000"/>
          <w:sz w:val="24"/>
          <w:szCs w:val="24"/>
        </w:rPr>
      </w:pPr>
      <w:r w:rsidRPr="00DC6504">
        <w:rPr>
          <w:b/>
          <w:color w:val="000000"/>
          <w:sz w:val="24"/>
          <w:szCs w:val="24"/>
        </w:rPr>
        <w:t>КОМУНАЛЬНА УСТАНОВА</w:t>
      </w:r>
      <w:bookmarkStart w:id="1" w:name="30j0zll" w:colFirst="0" w:colLast="0"/>
      <w:bookmarkEnd w:id="1"/>
    </w:p>
    <w:p w14:paraId="296B9FF3" w14:textId="77777777" w:rsidR="002A40DC" w:rsidRPr="00DC6504" w:rsidRDefault="00BC7285">
      <w:pPr>
        <w:keepNext/>
        <w:keepLines/>
        <w:pBdr>
          <w:top w:val="nil"/>
          <w:left w:val="nil"/>
          <w:bottom w:val="nil"/>
          <w:right w:val="nil"/>
          <w:between w:val="nil"/>
        </w:pBdr>
        <w:spacing w:before="120"/>
        <w:jc w:val="center"/>
        <w:rPr>
          <w:b/>
          <w:color w:val="000000"/>
          <w:sz w:val="39"/>
          <w:szCs w:val="39"/>
        </w:rPr>
      </w:pPr>
      <w:r w:rsidRPr="00DC6504">
        <w:rPr>
          <w:b/>
          <w:color w:val="000000"/>
          <w:sz w:val="39"/>
          <w:szCs w:val="39"/>
        </w:rPr>
        <w:t>«ІНСТИТУТ МІСТА ДРОГОБИЧА»</w:t>
      </w:r>
    </w:p>
    <w:p w14:paraId="20E3E94C" w14:textId="77777777" w:rsidR="002A40DC" w:rsidRPr="00DC6504" w:rsidRDefault="00BC7285" w:rsidP="00AB4B30">
      <w:pPr>
        <w:pBdr>
          <w:top w:val="nil"/>
          <w:left w:val="nil"/>
          <w:bottom w:val="nil"/>
          <w:right w:val="nil"/>
          <w:between w:val="nil"/>
        </w:pBdr>
        <w:spacing w:before="80"/>
        <w:jc w:val="center"/>
        <w:rPr>
          <w:color w:val="000000"/>
          <w:sz w:val="17"/>
          <w:szCs w:val="17"/>
        </w:rPr>
      </w:pPr>
      <w:r w:rsidRPr="00DC6504">
        <w:rPr>
          <w:color w:val="000000"/>
          <w:sz w:val="17"/>
          <w:szCs w:val="17"/>
        </w:rPr>
        <w:t xml:space="preserve">Площа Ринок, 1  м. Дрогобич, Львівська обл., Україна. 82100. </w:t>
      </w:r>
      <w:proofErr w:type="spellStart"/>
      <w:r w:rsidRPr="00DC6504">
        <w:rPr>
          <w:color w:val="000000"/>
          <w:sz w:val="17"/>
          <w:szCs w:val="17"/>
        </w:rPr>
        <w:t>тел</w:t>
      </w:r>
      <w:proofErr w:type="spellEnd"/>
      <w:r w:rsidRPr="00DC6504">
        <w:rPr>
          <w:color w:val="000000"/>
          <w:sz w:val="17"/>
          <w:szCs w:val="17"/>
        </w:rPr>
        <w:t>. (0324)410746, е-</w:t>
      </w:r>
      <w:proofErr w:type="spellStart"/>
      <w:r w:rsidRPr="00DC6504">
        <w:rPr>
          <w:color w:val="000000"/>
          <w:sz w:val="17"/>
          <w:szCs w:val="17"/>
        </w:rPr>
        <w:t>mail</w:t>
      </w:r>
      <w:proofErr w:type="spellEnd"/>
      <w:r w:rsidRPr="00DC6504">
        <w:rPr>
          <w:color w:val="000000"/>
          <w:sz w:val="17"/>
          <w:szCs w:val="17"/>
        </w:rPr>
        <w:t xml:space="preserve">: </w:t>
      </w:r>
      <w:hyperlink r:id="rId7">
        <w:r w:rsidRPr="00DC6504">
          <w:rPr>
            <w:color w:val="0000FF"/>
            <w:sz w:val="17"/>
            <w:szCs w:val="17"/>
            <w:u w:val="single"/>
          </w:rPr>
          <w:t>droginst@gmail.com</w:t>
        </w:r>
      </w:hyperlink>
      <w:r w:rsidRPr="00DC6504">
        <w:rPr>
          <w:color w:val="000000"/>
          <w:sz w:val="17"/>
          <w:szCs w:val="17"/>
        </w:rPr>
        <w:t xml:space="preserve"> </w:t>
      </w:r>
    </w:p>
    <w:p w14:paraId="6279CF0A" w14:textId="77777777" w:rsidR="002A40DC" w:rsidRPr="00DC6504" w:rsidRDefault="00BC7285">
      <w:pPr>
        <w:pBdr>
          <w:top w:val="nil"/>
          <w:left w:val="nil"/>
          <w:bottom w:val="nil"/>
          <w:right w:val="nil"/>
          <w:between w:val="nil"/>
        </w:pBdr>
        <w:rPr>
          <w:color w:val="000000"/>
          <w:sz w:val="4"/>
          <w:szCs w:val="4"/>
        </w:rPr>
      </w:pPr>
      <w:r w:rsidRPr="00DC6504">
        <w:rPr>
          <w:noProof/>
        </w:rPr>
        <mc:AlternateContent>
          <mc:Choice Requires="wps">
            <w:drawing>
              <wp:anchor distT="0" distB="0" distL="114300" distR="114300" simplePos="0" relativeHeight="251658240" behindDoc="0" locked="0" layoutInCell="1" hidden="0" allowOverlap="1" wp14:anchorId="33A1AA68" wp14:editId="5C131CA4">
                <wp:simplePos x="0" y="0"/>
                <wp:positionH relativeFrom="column">
                  <wp:posOffset>-63499</wp:posOffset>
                </wp:positionH>
                <wp:positionV relativeFrom="paragraph">
                  <wp:posOffset>12700</wp:posOffset>
                </wp:positionV>
                <wp:extent cx="6217920" cy="57150"/>
                <wp:effectExtent l="0" t="0" r="0" b="0"/>
                <wp:wrapTopAndBottom distT="0" distB="0"/>
                <wp:docPr id="1" name="Прямая со стрелкой 1"/>
                <wp:cNvGraphicFramePr/>
                <a:graphic xmlns:a="http://schemas.openxmlformats.org/drawingml/2006/main">
                  <a:graphicData uri="http://schemas.microsoft.com/office/word/2010/wordprocessingShape">
                    <wps:wsp>
                      <wps:cNvCnPr/>
                      <wps:spPr>
                        <a:xfrm>
                          <a:off x="2237040" y="3780000"/>
                          <a:ext cx="6217920" cy="0"/>
                        </a:xfrm>
                        <a:prstGeom prst="straightConnector1">
                          <a:avLst/>
                        </a:prstGeom>
                        <a:noFill/>
                        <a:ln w="57150" cap="flat" cmpd="thickThin">
                          <a:solidFill>
                            <a:srgbClr val="000000"/>
                          </a:solidFill>
                          <a:prstDash val="solid"/>
                          <a:miter lim="800000"/>
                          <a:headEnd type="none" w="med" len="med"/>
                          <a:tailEnd type="none" w="med" len="med"/>
                        </a:ln>
                      </wps:spPr>
                      <wps:bodyPr/>
                    </wps:wsp>
                  </a:graphicData>
                </a:graphic>
              </wp:anchor>
            </w:drawing>
          </mc:Choice>
          <mc:Fallback>
            <w:pict>
              <v:shapetype w14:anchorId="5E63F839" id="_x0000_t32" coordsize="21600,21600" o:spt="32" o:oned="t" path="m,l21600,21600e" filled="f">
                <v:path arrowok="t" fillok="f" o:connecttype="none"/>
                <o:lock v:ext="edit" shapetype="t"/>
              </v:shapetype>
              <v:shape id="Прямая со стрелкой 1" o:spid="_x0000_s1026" type="#_x0000_t32" style="position:absolute;margin-left:-5pt;margin-top:1pt;width:489.6pt;height: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R61QEAAKEDAAAOAAAAZHJzL2Uyb0RvYy54bWysU8tuEzEU3SPxD5b3ZB6lTRnF6SKhbBBU&#10;ov2AGz9mLPySbTLJ33PtpA3QDULMwnNt38c59x6v7g7WkL2MSXvHaLdoKZGOe6HdyOjT4/27W0pS&#10;BifAeCcZPcpE79Zv36zmMMjeT94IGQkmcWmYA6NTzmFomsQnaSEtfJAOL5WPFjJu49iICDNmt6bp&#10;2/ammX0UIXouU8LT7emSrmt+pSTPX5VKMhPDKGLLdY113ZW1Wa9gGCOESfMzDPgHFBa0w6IvqbaQ&#10;gfyI+lUqq3n0yau84N42XinNZeWAbLr2DzbfJgiycsHmpPDSpvT/0vIv+417iNiGOaQhhYdYWBxU&#10;tOWP+MiB0b6/WrbvsX1HRq+Wty1+p8bJQyYcHW76bvmhRweOHvWuuSQJMeVP0ltSDEZTjqDHKW+8&#10;czgeH7vaONh/ThlhYOBzQEHg/L02pk7JODIzer3srkshQLEoAxlNGwSjGQf4/XE6jyF5o0WJLDlS&#10;HHcbE8keigjqV+Bjpd/cStktpOnkV69OLK3OqFGjLaOV+5n8JEF8dILkY0BhO5Q3LQCtFJQYia+h&#10;WBV5Bm3+xhMRGYfALqMo1s6LY51QPUcdVOhnzRah/bqv0ZeXtf4JAAD//wMAUEsDBBQABgAIAAAA&#10;IQB0OK633wAAAAgBAAAPAAAAZHJzL2Rvd25yZXYueG1sTI/NTsMwEITvSLyDtUjcWjs5BBLiVBUI&#10;TiC15e/qxtskarwOsduGPj3LCU6r0YxmvykXk+vFEcfQedKQzBUIpNrbjhoNb6+Ps1sQIRqypveE&#10;Gr4xwKK6vChNYf2J1njcxEZwCYXCaGhjHAopQ92iM2HuByT2dn50JrIcG2lHc+Jy18tUqUw60xF/&#10;aM2A9y3W+83BaZD++eacf67eX9b18mG/+/gyzVOm9fXVtLwDEXGKf2H4xWd0qJhp6w9kg+g1zBLF&#10;W6KGlA/7eZanILYcTBTIqpT/B1Q/AAAA//8DAFBLAQItABQABgAIAAAAIQC2gziS/gAAAOEBAAAT&#10;AAAAAAAAAAAAAAAAAAAAAABbQ29udGVudF9UeXBlc10ueG1sUEsBAi0AFAAGAAgAAAAhADj9If/W&#10;AAAAlAEAAAsAAAAAAAAAAAAAAAAALwEAAF9yZWxzLy5yZWxzUEsBAi0AFAAGAAgAAAAhAJtWJHrV&#10;AQAAoQMAAA4AAAAAAAAAAAAAAAAALgIAAGRycy9lMm9Eb2MueG1sUEsBAi0AFAAGAAgAAAAhAHQ4&#10;rrffAAAACAEAAA8AAAAAAAAAAAAAAAAALwQAAGRycy9kb3ducmV2LnhtbFBLBQYAAAAABAAEAPMA&#10;AAA7BQAAAAA=&#10;" strokeweight="4.5pt">
                <v:stroke linestyle="thickThin" joinstyle="miter"/>
                <w10:wrap type="topAndBottom"/>
              </v:shape>
            </w:pict>
          </mc:Fallback>
        </mc:AlternateContent>
      </w:r>
    </w:p>
    <w:p w14:paraId="7608A8F1" w14:textId="6C442AD3" w:rsidR="002A40DC" w:rsidRPr="00DC6504" w:rsidRDefault="000145C0" w:rsidP="00AB4B30">
      <w:pPr>
        <w:pBdr>
          <w:top w:val="nil"/>
          <w:left w:val="nil"/>
          <w:bottom w:val="nil"/>
          <w:right w:val="nil"/>
          <w:between w:val="nil"/>
        </w:pBdr>
        <w:spacing w:line="288" w:lineRule="auto"/>
        <w:rPr>
          <w:color w:val="000000"/>
          <w:sz w:val="28"/>
          <w:szCs w:val="28"/>
          <w:u w:val="single"/>
        </w:rPr>
      </w:pPr>
      <w:r w:rsidRPr="000145C0">
        <w:rPr>
          <w:color w:val="000000"/>
          <w:sz w:val="28"/>
          <w:szCs w:val="28"/>
          <w:u w:val="single"/>
        </w:rPr>
        <w:t xml:space="preserve">№ </w:t>
      </w:r>
      <w:r w:rsidR="00F71444">
        <w:rPr>
          <w:color w:val="000000"/>
          <w:sz w:val="28"/>
          <w:szCs w:val="28"/>
          <w:u w:val="single"/>
        </w:rPr>
        <w:t>1</w:t>
      </w:r>
      <w:r w:rsidR="006D62AD">
        <w:rPr>
          <w:color w:val="000000"/>
          <w:sz w:val="28"/>
          <w:szCs w:val="28"/>
          <w:u w:val="single"/>
        </w:rPr>
        <w:t>5</w:t>
      </w:r>
      <w:r>
        <w:rPr>
          <w:color w:val="000000"/>
          <w:sz w:val="28"/>
          <w:szCs w:val="28"/>
          <w:u w:val="single"/>
        </w:rPr>
        <w:t xml:space="preserve"> </w:t>
      </w:r>
      <w:r>
        <w:rPr>
          <w:color w:val="000000"/>
          <w:sz w:val="28"/>
          <w:szCs w:val="28"/>
        </w:rPr>
        <w:t xml:space="preserve"> </w:t>
      </w:r>
      <w:r w:rsidRPr="000145C0">
        <w:rPr>
          <w:color w:val="000000"/>
          <w:sz w:val="28"/>
          <w:szCs w:val="28"/>
        </w:rPr>
        <w:t xml:space="preserve">від </w:t>
      </w:r>
      <w:r w:rsidR="0039356A" w:rsidRPr="00DC6504">
        <w:rPr>
          <w:color w:val="000000"/>
          <w:sz w:val="28"/>
          <w:szCs w:val="28"/>
          <w:u w:val="single"/>
        </w:rPr>
        <w:t xml:space="preserve"> </w:t>
      </w:r>
      <w:r w:rsidR="006D62AD">
        <w:rPr>
          <w:color w:val="000000"/>
          <w:sz w:val="28"/>
          <w:szCs w:val="28"/>
          <w:u w:val="single"/>
        </w:rPr>
        <w:t>0</w:t>
      </w:r>
      <w:r w:rsidR="00E464CC" w:rsidRPr="006D62AD">
        <w:rPr>
          <w:color w:val="000000"/>
          <w:sz w:val="28"/>
          <w:szCs w:val="28"/>
          <w:u w:val="single"/>
        </w:rPr>
        <w:t>6</w:t>
      </w:r>
      <w:r w:rsidR="00BC7285" w:rsidRPr="00DC6504">
        <w:rPr>
          <w:color w:val="000000"/>
          <w:sz w:val="28"/>
          <w:szCs w:val="28"/>
          <w:u w:val="single"/>
        </w:rPr>
        <w:t>.</w:t>
      </w:r>
      <w:r w:rsidR="001C5714" w:rsidRPr="00DC6504">
        <w:rPr>
          <w:color w:val="000000"/>
          <w:sz w:val="28"/>
          <w:szCs w:val="28"/>
          <w:u w:val="single"/>
        </w:rPr>
        <w:t>0</w:t>
      </w:r>
      <w:r w:rsidR="006D62AD">
        <w:rPr>
          <w:color w:val="000000"/>
          <w:sz w:val="28"/>
          <w:szCs w:val="28"/>
          <w:u w:val="single"/>
        </w:rPr>
        <w:t>2</w:t>
      </w:r>
      <w:r w:rsidR="00BC7285" w:rsidRPr="00DC6504">
        <w:rPr>
          <w:color w:val="000000"/>
          <w:sz w:val="28"/>
          <w:szCs w:val="28"/>
          <w:u w:val="single"/>
        </w:rPr>
        <w:t>.20</w:t>
      </w:r>
      <w:r w:rsidR="00C579AC" w:rsidRPr="00DC6504">
        <w:rPr>
          <w:color w:val="000000"/>
          <w:sz w:val="28"/>
          <w:szCs w:val="28"/>
          <w:u w:val="single"/>
        </w:rPr>
        <w:t>2</w:t>
      </w:r>
      <w:r w:rsidR="001C5714" w:rsidRPr="00DC6504">
        <w:rPr>
          <w:color w:val="000000"/>
          <w:sz w:val="28"/>
          <w:szCs w:val="28"/>
          <w:u w:val="single"/>
        </w:rPr>
        <w:t>6</w:t>
      </w:r>
      <w:r w:rsidR="00BC7285" w:rsidRPr="00DC6504">
        <w:rPr>
          <w:color w:val="000000"/>
          <w:sz w:val="28"/>
          <w:szCs w:val="28"/>
          <w:u w:val="single"/>
        </w:rPr>
        <w:t xml:space="preserve">  р.  </w:t>
      </w:r>
      <w:r w:rsidR="00BC7285" w:rsidRPr="00DC6504">
        <w:rPr>
          <w:color w:val="000000"/>
          <w:sz w:val="28"/>
          <w:szCs w:val="28"/>
        </w:rPr>
        <w:t xml:space="preserve"> </w:t>
      </w:r>
    </w:p>
    <w:p w14:paraId="45461E7C" w14:textId="5AF6E9CD" w:rsidR="002A40DC" w:rsidRPr="00DC6504" w:rsidRDefault="00BC7285" w:rsidP="00AB4B30">
      <w:pPr>
        <w:pBdr>
          <w:top w:val="nil"/>
          <w:left w:val="nil"/>
          <w:bottom w:val="nil"/>
          <w:right w:val="nil"/>
          <w:between w:val="nil"/>
        </w:pBdr>
        <w:spacing w:line="288" w:lineRule="auto"/>
        <w:rPr>
          <w:color w:val="000000"/>
          <w:sz w:val="28"/>
          <w:szCs w:val="28"/>
          <w:u w:val="single"/>
        </w:rPr>
      </w:pPr>
      <w:r w:rsidRPr="00DC6504">
        <w:rPr>
          <w:color w:val="000000"/>
          <w:sz w:val="28"/>
          <w:szCs w:val="28"/>
        </w:rPr>
        <w:t>На №</w:t>
      </w:r>
      <w:r w:rsidR="001B4487" w:rsidRPr="00DC6504">
        <w:rPr>
          <w:color w:val="000000"/>
          <w:sz w:val="28"/>
          <w:szCs w:val="28"/>
          <w:u w:val="single"/>
        </w:rPr>
        <w:t xml:space="preserve"> </w:t>
      </w:r>
      <w:r w:rsidR="006D62AD">
        <w:rPr>
          <w:color w:val="000000"/>
          <w:sz w:val="28"/>
          <w:szCs w:val="28"/>
          <w:u w:val="single"/>
        </w:rPr>
        <w:t xml:space="preserve">             </w:t>
      </w:r>
      <w:r w:rsidRPr="00DC6504">
        <w:rPr>
          <w:color w:val="000000"/>
          <w:sz w:val="28"/>
          <w:szCs w:val="28"/>
        </w:rPr>
        <w:t xml:space="preserve"> від </w:t>
      </w:r>
      <w:r w:rsidR="006D62AD">
        <w:rPr>
          <w:color w:val="000000"/>
          <w:sz w:val="28"/>
          <w:szCs w:val="28"/>
        </w:rPr>
        <w:t>_______</w:t>
      </w:r>
    </w:p>
    <w:p w14:paraId="7F52E9F0" w14:textId="77777777" w:rsidR="00AF0D3F" w:rsidRPr="00DC6504" w:rsidRDefault="00AF0D3F" w:rsidP="00AF0D3F">
      <w:pPr>
        <w:pBdr>
          <w:top w:val="nil"/>
          <w:left w:val="nil"/>
          <w:bottom w:val="nil"/>
          <w:right w:val="nil"/>
          <w:between w:val="nil"/>
        </w:pBdr>
        <w:ind w:left="5670"/>
        <w:rPr>
          <w:color w:val="000000"/>
          <w:sz w:val="28"/>
          <w:szCs w:val="28"/>
        </w:rPr>
      </w:pPr>
      <w:r w:rsidRPr="00DC6504">
        <w:rPr>
          <w:b/>
          <w:color w:val="000000"/>
          <w:sz w:val="28"/>
          <w:szCs w:val="28"/>
        </w:rPr>
        <w:t>Міському голові Дрогобича</w:t>
      </w:r>
    </w:p>
    <w:p w14:paraId="2AE5A2C3" w14:textId="77777777" w:rsidR="00AF0D3F" w:rsidRPr="00DC6504" w:rsidRDefault="00AF0D3F" w:rsidP="00AF0D3F">
      <w:pPr>
        <w:pBdr>
          <w:top w:val="nil"/>
          <w:left w:val="nil"/>
          <w:bottom w:val="nil"/>
          <w:right w:val="nil"/>
          <w:between w:val="nil"/>
        </w:pBdr>
        <w:ind w:left="5670"/>
        <w:rPr>
          <w:color w:val="000000"/>
          <w:sz w:val="28"/>
          <w:szCs w:val="28"/>
        </w:rPr>
      </w:pPr>
      <w:r w:rsidRPr="00DC6504">
        <w:rPr>
          <w:b/>
          <w:color w:val="000000"/>
          <w:sz w:val="28"/>
          <w:szCs w:val="28"/>
        </w:rPr>
        <w:t>Тарасу КУЧМІ</w:t>
      </w:r>
    </w:p>
    <w:p w14:paraId="44C0307C" w14:textId="77777777" w:rsidR="002A40DC" w:rsidRPr="00DC6504" w:rsidRDefault="002A40DC">
      <w:pPr>
        <w:pBdr>
          <w:top w:val="nil"/>
          <w:left w:val="nil"/>
          <w:bottom w:val="nil"/>
          <w:right w:val="nil"/>
          <w:between w:val="nil"/>
        </w:pBdr>
        <w:jc w:val="center"/>
        <w:rPr>
          <w:color w:val="000000"/>
          <w:sz w:val="28"/>
          <w:szCs w:val="28"/>
        </w:rPr>
      </w:pPr>
    </w:p>
    <w:p w14:paraId="1394A806" w14:textId="77777777" w:rsidR="00BC5684" w:rsidRDefault="00BC5684" w:rsidP="00BB6491">
      <w:pPr>
        <w:pStyle w:val="a7"/>
        <w:pBdr>
          <w:top w:val="nil"/>
          <w:left w:val="nil"/>
          <w:bottom w:val="nil"/>
          <w:right w:val="nil"/>
          <w:between w:val="nil"/>
        </w:pBdr>
        <w:spacing w:line="288" w:lineRule="auto"/>
        <w:ind w:left="0" w:firstLine="425"/>
        <w:jc w:val="both"/>
        <w:rPr>
          <w:color w:val="000000"/>
          <w:sz w:val="28"/>
          <w:szCs w:val="28"/>
        </w:rPr>
      </w:pPr>
    </w:p>
    <w:p w14:paraId="4A3776D2" w14:textId="77777777" w:rsidR="006D62AD" w:rsidRPr="006D62AD" w:rsidRDefault="006D62AD" w:rsidP="006D62AD">
      <w:pPr>
        <w:pStyle w:val="a7"/>
        <w:pBdr>
          <w:top w:val="nil"/>
          <w:left w:val="nil"/>
          <w:bottom w:val="nil"/>
          <w:right w:val="nil"/>
          <w:between w:val="nil"/>
        </w:pBdr>
        <w:spacing w:line="288" w:lineRule="auto"/>
        <w:ind w:firstLine="425"/>
        <w:jc w:val="center"/>
        <w:rPr>
          <w:b/>
          <w:bCs/>
          <w:color w:val="000000"/>
          <w:sz w:val="28"/>
          <w:szCs w:val="28"/>
        </w:rPr>
      </w:pPr>
      <w:r w:rsidRPr="006D62AD">
        <w:rPr>
          <w:b/>
          <w:bCs/>
          <w:color w:val="000000"/>
          <w:sz w:val="28"/>
          <w:szCs w:val="28"/>
        </w:rPr>
        <w:t>ІНФОРМАЦІЯ</w:t>
      </w:r>
    </w:p>
    <w:p w14:paraId="4CD63FDD" w14:textId="77777777" w:rsidR="006D62AD" w:rsidRDefault="006D62AD" w:rsidP="006D62AD">
      <w:pPr>
        <w:pStyle w:val="a7"/>
        <w:pBdr>
          <w:top w:val="nil"/>
          <w:left w:val="nil"/>
          <w:bottom w:val="nil"/>
          <w:right w:val="nil"/>
          <w:between w:val="nil"/>
        </w:pBdr>
        <w:spacing w:line="288" w:lineRule="auto"/>
        <w:ind w:firstLine="425"/>
        <w:jc w:val="center"/>
        <w:rPr>
          <w:b/>
          <w:bCs/>
          <w:color w:val="000000"/>
          <w:sz w:val="28"/>
          <w:szCs w:val="28"/>
        </w:rPr>
      </w:pPr>
      <w:r w:rsidRPr="006D62AD">
        <w:rPr>
          <w:b/>
          <w:bCs/>
          <w:color w:val="000000"/>
          <w:sz w:val="28"/>
          <w:szCs w:val="28"/>
        </w:rPr>
        <w:t>про роботу Комунальної установи «Інститут міста Дрогобича» Дрогобицької міської ради у 2025 році</w:t>
      </w:r>
    </w:p>
    <w:p w14:paraId="0A76A649" w14:textId="77777777" w:rsidR="006D62AD" w:rsidRPr="006D62AD" w:rsidRDefault="006D62AD" w:rsidP="006D62AD">
      <w:pPr>
        <w:pStyle w:val="a7"/>
        <w:pBdr>
          <w:top w:val="nil"/>
          <w:left w:val="nil"/>
          <w:bottom w:val="nil"/>
          <w:right w:val="nil"/>
          <w:between w:val="nil"/>
        </w:pBdr>
        <w:spacing w:line="288" w:lineRule="auto"/>
        <w:ind w:firstLine="425"/>
        <w:jc w:val="center"/>
        <w:rPr>
          <w:b/>
          <w:bCs/>
          <w:color w:val="000000"/>
          <w:sz w:val="28"/>
          <w:szCs w:val="28"/>
        </w:rPr>
      </w:pPr>
    </w:p>
    <w:p w14:paraId="525CD880" w14:textId="4631D33D" w:rsidR="006D62AD" w:rsidRPr="006D62AD" w:rsidRDefault="006D62AD" w:rsidP="006D62AD">
      <w:pPr>
        <w:pStyle w:val="a7"/>
        <w:pBdr>
          <w:top w:val="nil"/>
          <w:left w:val="nil"/>
          <w:bottom w:val="nil"/>
          <w:right w:val="nil"/>
          <w:between w:val="nil"/>
        </w:pBdr>
        <w:spacing w:after="120" w:line="276" w:lineRule="auto"/>
        <w:ind w:firstLine="425"/>
        <w:contextualSpacing w:val="0"/>
        <w:jc w:val="both"/>
        <w:rPr>
          <w:color w:val="000000"/>
          <w:sz w:val="28"/>
          <w:szCs w:val="28"/>
        </w:rPr>
      </w:pPr>
      <w:r w:rsidRPr="006D62AD">
        <w:rPr>
          <w:color w:val="000000"/>
          <w:sz w:val="28"/>
          <w:szCs w:val="28"/>
        </w:rPr>
        <w:t xml:space="preserve">Комунальна установа «Інститут міста Дрогобича» Дрогобицької міської ради (далі — Інститут) у 2025 році продовжила виконання статутних завдань, спрямованих на сприяння сталому розвитку Дрогобицької територіальної громади. Діяльність Інституту здійснювалась за такими основними напрямами: розробка та супровід стратегічних документів розвитку громади, реалізація проєктів, міжнародна співпраця, координація </w:t>
      </w:r>
      <w:proofErr w:type="spellStart"/>
      <w:r w:rsidRPr="006D62AD">
        <w:rPr>
          <w:color w:val="000000"/>
          <w:sz w:val="28"/>
          <w:szCs w:val="28"/>
        </w:rPr>
        <w:t>безбар'єрності</w:t>
      </w:r>
      <w:proofErr w:type="spellEnd"/>
      <w:r w:rsidRPr="006D62AD">
        <w:rPr>
          <w:color w:val="000000"/>
          <w:sz w:val="28"/>
          <w:szCs w:val="28"/>
        </w:rPr>
        <w:t>, цифрова трансформація та підтримка ветеранської спільноти.</w:t>
      </w:r>
    </w:p>
    <w:p w14:paraId="4EEA90D3" w14:textId="77777777" w:rsidR="006D62AD" w:rsidRPr="006D62AD" w:rsidRDefault="006D62AD" w:rsidP="006D62AD">
      <w:pPr>
        <w:pStyle w:val="a7"/>
        <w:pBdr>
          <w:top w:val="nil"/>
          <w:left w:val="nil"/>
          <w:bottom w:val="nil"/>
          <w:right w:val="nil"/>
          <w:between w:val="nil"/>
        </w:pBdr>
        <w:spacing w:line="288" w:lineRule="auto"/>
        <w:ind w:firstLine="425"/>
        <w:jc w:val="both"/>
        <w:rPr>
          <w:b/>
          <w:bCs/>
          <w:color w:val="000000"/>
          <w:sz w:val="28"/>
          <w:szCs w:val="28"/>
        </w:rPr>
      </w:pPr>
      <w:r w:rsidRPr="006D62AD">
        <w:rPr>
          <w:b/>
          <w:bCs/>
          <w:color w:val="000000"/>
          <w:sz w:val="28"/>
          <w:szCs w:val="28"/>
        </w:rPr>
        <w:t>І. СТРАТЕГІЧНЕ ПЛАНУВАННЯ ТА РОЗВИТОК ГРОМАДИ</w:t>
      </w:r>
    </w:p>
    <w:p w14:paraId="17C2BED4"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i/>
          <w:iCs/>
          <w:color w:val="000000"/>
          <w:sz w:val="28"/>
          <w:szCs w:val="28"/>
        </w:rPr>
        <w:t>Концепція інтегрованого розвитку</w:t>
      </w:r>
      <w:r w:rsidRPr="006D62AD">
        <w:rPr>
          <w:color w:val="000000"/>
          <w:sz w:val="28"/>
          <w:szCs w:val="28"/>
        </w:rPr>
        <w:t>: У співпраці з UN-</w:t>
      </w:r>
      <w:proofErr w:type="spellStart"/>
      <w:r w:rsidRPr="006D62AD">
        <w:rPr>
          <w:color w:val="000000"/>
          <w:sz w:val="28"/>
          <w:szCs w:val="28"/>
        </w:rPr>
        <w:t>Habitat</w:t>
      </w:r>
      <w:proofErr w:type="spellEnd"/>
      <w:r w:rsidRPr="006D62AD">
        <w:rPr>
          <w:color w:val="000000"/>
          <w:sz w:val="28"/>
          <w:szCs w:val="28"/>
        </w:rPr>
        <w:t xml:space="preserve"> розроблено та затверджено сесією міської ради Концепцію інтегрованого розвитку Дрогобицької територіальної громади (рішення №3323 від 24.07.2025). Проведено два громадських слухання, сформовано дорожню карту впровадження та визначено 10 пріоритетних проєктів для громади.</w:t>
      </w:r>
    </w:p>
    <w:p w14:paraId="464FA1E8" w14:textId="77777777" w:rsid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i/>
          <w:iCs/>
          <w:color w:val="000000"/>
          <w:sz w:val="28"/>
          <w:szCs w:val="28"/>
        </w:rPr>
        <w:t>Планувальні райони</w:t>
      </w:r>
      <w:r w:rsidRPr="006D62AD">
        <w:rPr>
          <w:color w:val="000000"/>
          <w:sz w:val="28"/>
          <w:szCs w:val="28"/>
        </w:rPr>
        <w:t xml:space="preserve">: Сформовано описи планувальних районів Дрогобича та Стебника. У співпраці з Ro3kvit </w:t>
      </w:r>
      <w:proofErr w:type="spellStart"/>
      <w:r w:rsidRPr="006D62AD">
        <w:rPr>
          <w:color w:val="000000"/>
          <w:sz w:val="28"/>
          <w:szCs w:val="28"/>
        </w:rPr>
        <w:t>Urban</w:t>
      </w:r>
      <w:proofErr w:type="spellEnd"/>
      <w:r w:rsidRPr="006D62AD">
        <w:rPr>
          <w:color w:val="000000"/>
          <w:sz w:val="28"/>
          <w:szCs w:val="28"/>
        </w:rPr>
        <w:t xml:space="preserve"> </w:t>
      </w:r>
      <w:proofErr w:type="spellStart"/>
      <w:r w:rsidRPr="006D62AD">
        <w:rPr>
          <w:color w:val="000000"/>
          <w:sz w:val="28"/>
          <w:szCs w:val="28"/>
        </w:rPr>
        <w:t>Coalition</w:t>
      </w:r>
      <w:proofErr w:type="spellEnd"/>
      <w:r w:rsidRPr="006D62AD">
        <w:rPr>
          <w:color w:val="000000"/>
          <w:sz w:val="28"/>
          <w:szCs w:val="28"/>
        </w:rPr>
        <w:t xml:space="preserve"> та UN-</w:t>
      </w:r>
      <w:proofErr w:type="spellStart"/>
      <w:r w:rsidRPr="006D62AD">
        <w:rPr>
          <w:color w:val="000000"/>
          <w:sz w:val="28"/>
          <w:szCs w:val="28"/>
        </w:rPr>
        <w:t>Habitat</w:t>
      </w:r>
      <w:proofErr w:type="spellEnd"/>
      <w:r w:rsidRPr="006D62AD">
        <w:rPr>
          <w:color w:val="000000"/>
          <w:sz w:val="28"/>
          <w:szCs w:val="28"/>
        </w:rPr>
        <w:t xml:space="preserve"> розроблено концепцію розвитку центрального планувального району Стебника (Новий Стебник).</w:t>
      </w:r>
    </w:p>
    <w:p w14:paraId="35D309CC"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i/>
          <w:iCs/>
          <w:color w:val="000000"/>
          <w:sz w:val="28"/>
          <w:szCs w:val="28"/>
        </w:rPr>
        <w:t>Статут Дрогобицької громади</w:t>
      </w:r>
      <w:r w:rsidRPr="006D62AD">
        <w:rPr>
          <w:color w:val="000000"/>
          <w:sz w:val="28"/>
          <w:szCs w:val="28"/>
        </w:rPr>
        <w:t>: Організовано роботу робочої групи з розробки нової редакції Статуту громади. Проєкт пройшов громадське обговорення на платформі e-</w:t>
      </w:r>
      <w:proofErr w:type="spellStart"/>
      <w:r w:rsidRPr="006D62AD">
        <w:rPr>
          <w:color w:val="000000"/>
          <w:sz w:val="28"/>
          <w:szCs w:val="28"/>
        </w:rPr>
        <w:t>dem</w:t>
      </w:r>
      <w:proofErr w:type="spellEnd"/>
      <w:r w:rsidRPr="006D62AD">
        <w:rPr>
          <w:color w:val="000000"/>
          <w:sz w:val="28"/>
          <w:szCs w:val="28"/>
        </w:rPr>
        <w:t xml:space="preserve"> та затверджений сесією міської ради (рішення №3617 від 27.11.2025).</w:t>
      </w:r>
    </w:p>
    <w:p w14:paraId="2B2E99E7"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p>
    <w:p w14:paraId="78032BE7"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i/>
          <w:iCs/>
          <w:color w:val="000000"/>
          <w:sz w:val="28"/>
          <w:szCs w:val="28"/>
        </w:rPr>
        <w:lastRenderedPageBreak/>
        <w:t>Впровадження системи STRADOM</w:t>
      </w:r>
      <w:r w:rsidRPr="006D62AD">
        <w:rPr>
          <w:color w:val="000000"/>
          <w:sz w:val="28"/>
          <w:szCs w:val="28"/>
        </w:rPr>
        <w:t>: Підписано угоду з м. Краків (18.03.2025) про передачу системи управління громадою STRADOM. Дрогобич став першою українською громадою, яка отримала ліцензію на використання цієї системи. Проведено робочі наради з ІТ-відділом та відділом економіки щодо впровадження системи.</w:t>
      </w:r>
    </w:p>
    <w:p w14:paraId="2CB828F7" w14:textId="77777777" w:rsidR="006D62AD" w:rsidRPr="006D62AD" w:rsidRDefault="006D62AD" w:rsidP="006D62AD">
      <w:pPr>
        <w:pStyle w:val="a7"/>
        <w:pBdr>
          <w:top w:val="nil"/>
          <w:left w:val="nil"/>
          <w:bottom w:val="nil"/>
          <w:right w:val="nil"/>
          <w:between w:val="nil"/>
        </w:pBdr>
        <w:spacing w:line="288" w:lineRule="auto"/>
        <w:ind w:firstLine="425"/>
        <w:jc w:val="both"/>
        <w:rPr>
          <w:b/>
          <w:bCs/>
          <w:color w:val="000000"/>
          <w:sz w:val="28"/>
          <w:szCs w:val="28"/>
        </w:rPr>
      </w:pPr>
      <w:r w:rsidRPr="006D62AD">
        <w:rPr>
          <w:b/>
          <w:bCs/>
          <w:color w:val="000000"/>
          <w:sz w:val="28"/>
          <w:szCs w:val="28"/>
        </w:rPr>
        <w:t>ІІ. МІЖНАРОДНА СПІВПРАЦЯ</w:t>
      </w:r>
    </w:p>
    <w:p w14:paraId="300862E0"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i/>
          <w:iCs/>
          <w:color w:val="000000"/>
          <w:sz w:val="28"/>
          <w:szCs w:val="28"/>
        </w:rPr>
        <w:t xml:space="preserve">Партнерство з </w:t>
      </w:r>
      <w:proofErr w:type="spellStart"/>
      <w:r w:rsidRPr="006D62AD">
        <w:rPr>
          <w:i/>
          <w:iCs/>
          <w:color w:val="000000"/>
          <w:sz w:val="28"/>
          <w:szCs w:val="28"/>
        </w:rPr>
        <w:t>Грайфсвальдом</w:t>
      </w:r>
      <w:proofErr w:type="spellEnd"/>
      <w:r w:rsidRPr="006D62AD">
        <w:rPr>
          <w:i/>
          <w:iCs/>
          <w:color w:val="000000"/>
          <w:sz w:val="28"/>
          <w:szCs w:val="28"/>
        </w:rPr>
        <w:t xml:space="preserve"> (Німеччина)</w:t>
      </w:r>
      <w:r w:rsidRPr="006D62AD">
        <w:rPr>
          <w:color w:val="000000"/>
          <w:sz w:val="28"/>
          <w:szCs w:val="28"/>
        </w:rPr>
        <w:t>: Отримано гуманітарну допомогу вартістю 69 000 євро в рамках проєкту GIZ «</w:t>
      </w:r>
      <w:proofErr w:type="spellStart"/>
      <w:r w:rsidRPr="006D62AD">
        <w:rPr>
          <w:color w:val="000000"/>
          <w:sz w:val="28"/>
          <w:szCs w:val="28"/>
        </w:rPr>
        <w:t>Improving</w:t>
      </w:r>
      <w:proofErr w:type="spellEnd"/>
      <w:r w:rsidRPr="006D62AD">
        <w:rPr>
          <w:color w:val="000000"/>
          <w:sz w:val="28"/>
          <w:szCs w:val="28"/>
        </w:rPr>
        <w:t xml:space="preserve"> </w:t>
      </w:r>
      <w:proofErr w:type="spellStart"/>
      <w:r w:rsidRPr="006D62AD">
        <w:rPr>
          <w:color w:val="000000"/>
          <w:sz w:val="28"/>
          <w:szCs w:val="28"/>
        </w:rPr>
        <w:t>civil</w:t>
      </w:r>
      <w:proofErr w:type="spellEnd"/>
      <w:r w:rsidRPr="006D62AD">
        <w:rPr>
          <w:color w:val="000000"/>
          <w:sz w:val="28"/>
          <w:szCs w:val="28"/>
        </w:rPr>
        <w:t xml:space="preserve"> </w:t>
      </w:r>
      <w:proofErr w:type="spellStart"/>
      <w:r w:rsidRPr="006D62AD">
        <w:rPr>
          <w:color w:val="000000"/>
          <w:sz w:val="28"/>
          <w:szCs w:val="28"/>
        </w:rPr>
        <w:t>protection</w:t>
      </w:r>
      <w:proofErr w:type="spellEnd"/>
      <w:r w:rsidRPr="006D62AD">
        <w:rPr>
          <w:color w:val="000000"/>
          <w:sz w:val="28"/>
          <w:szCs w:val="28"/>
        </w:rPr>
        <w:t xml:space="preserve"> </w:t>
      </w:r>
      <w:proofErr w:type="spellStart"/>
      <w:r w:rsidRPr="006D62AD">
        <w:rPr>
          <w:color w:val="000000"/>
          <w:sz w:val="28"/>
          <w:szCs w:val="28"/>
        </w:rPr>
        <w:t>in</w:t>
      </w:r>
      <w:proofErr w:type="spellEnd"/>
      <w:r w:rsidRPr="006D62AD">
        <w:rPr>
          <w:color w:val="000000"/>
          <w:sz w:val="28"/>
          <w:szCs w:val="28"/>
        </w:rPr>
        <w:t xml:space="preserve"> </w:t>
      </w:r>
      <w:proofErr w:type="spellStart"/>
      <w:r w:rsidRPr="006D62AD">
        <w:rPr>
          <w:color w:val="000000"/>
          <w:sz w:val="28"/>
          <w:szCs w:val="28"/>
        </w:rPr>
        <w:t>municipal</w:t>
      </w:r>
      <w:proofErr w:type="spellEnd"/>
      <w:r w:rsidRPr="006D62AD">
        <w:rPr>
          <w:color w:val="000000"/>
          <w:sz w:val="28"/>
          <w:szCs w:val="28"/>
        </w:rPr>
        <w:t xml:space="preserve"> </w:t>
      </w:r>
      <w:proofErr w:type="spellStart"/>
      <w:r w:rsidRPr="006D62AD">
        <w:rPr>
          <w:color w:val="000000"/>
          <w:sz w:val="28"/>
          <w:szCs w:val="28"/>
        </w:rPr>
        <w:t>partnerships</w:t>
      </w:r>
      <w:proofErr w:type="spellEnd"/>
      <w:r w:rsidRPr="006D62AD">
        <w:rPr>
          <w:color w:val="000000"/>
          <w:sz w:val="28"/>
          <w:szCs w:val="28"/>
        </w:rPr>
        <w:t xml:space="preserve"> </w:t>
      </w:r>
      <w:proofErr w:type="spellStart"/>
      <w:r w:rsidRPr="006D62AD">
        <w:rPr>
          <w:color w:val="000000"/>
          <w:sz w:val="28"/>
          <w:szCs w:val="28"/>
        </w:rPr>
        <w:t>with</w:t>
      </w:r>
      <w:proofErr w:type="spellEnd"/>
      <w:r w:rsidRPr="006D62AD">
        <w:rPr>
          <w:color w:val="000000"/>
          <w:sz w:val="28"/>
          <w:szCs w:val="28"/>
        </w:rPr>
        <w:t xml:space="preserve"> </w:t>
      </w:r>
      <w:proofErr w:type="spellStart"/>
      <w:r w:rsidRPr="006D62AD">
        <w:rPr>
          <w:color w:val="000000"/>
          <w:sz w:val="28"/>
          <w:szCs w:val="28"/>
        </w:rPr>
        <w:t>Ukraine</w:t>
      </w:r>
      <w:proofErr w:type="spellEnd"/>
      <w:r w:rsidRPr="006D62AD">
        <w:rPr>
          <w:color w:val="000000"/>
          <w:sz w:val="28"/>
          <w:szCs w:val="28"/>
        </w:rPr>
        <w:t>», включаючи меблі для трьох класів, інтерактивне обладнання, ігровий майданчик та медичні маски. Розпочато переговори щодо отримання комунального автомобіля.</w:t>
      </w:r>
    </w:p>
    <w:p w14:paraId="4CC5E85E"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i/>
          <w:iCs/>
          <w:color w:val="000000"/>
          <w:sz w:val="28"/>
          <w:szCs w:val="28"/>
        </w:rPr>
        <w:t>Партнерство з Краковом (Польща)</w:t>
      </w:r>
      <w:r w:rsidRPr="006D62AD">
        <w:rPr>
          <w:color w:val="000000"/>
          <w:sz w:val="28"/>
          <w:szCs w:val="28"/>
        </w:rPr>
        <w:t>: Отримано два спеціалізовані автомобілі для КП «</w:t>
      </w:r>
      <w:proofErr w:type="spellStart"/>
      <w:r w:rsidRPr="006D62AD">
        <w:rPr>
          <w:color w:val="000000"/>
          <w:sz w:val="28"/>
          <w:szCs w:val="28"/>
        </w:rPr>
        <w:t>Дрогобичводоканал</w:t>
      </w:r>
      <w:proofErr w:type="spellEnd"/>
      <w:r w:rsidRPr="006D62AD">
        <w:rPr>
          <w:color w:val="000000"/>
          <w:sz w:val="28"/>
          <w:szCs w:val="28"/>
        </w:rPr>
        <w:t>» від Краківського водоканалу. Участь директора Інституту в XI Міжнародній конференції NO-DIG POLAND 2025, V Конференції Асоціації «Форум Галицьких водоканалів» та інших заходах. Доставлено благодійні подарунки для дітей до Дня Святого Миколая.</w:t>
      </w:r>
    </w:p>
    <w:p w14:paraId="5F703271" w14:textId="77777777" w:rsidR="006D62AD" w:rsidRPr="006D62AD" w:rsidRDefault="006D62AD" w:rsidP="006D62AD">
      <w:pPr>
        <w:pStyle w:val="a7"/>
        <w:pBdr>
          <w:top w:val="nil"/>
          <w:left w:val="nil"/>
          <w:bottom w:val="nil"/>
          <w:right w:val="nil"/>
          <w:between w:val="nil"/>
        </w:pBdr>
        <w:spacing w:after="100" w:line="288" w:lineRule="auto"/>
        <w:ind w:firstLine="425"/>
        <w:contextualSpacing w:val="0"/>
        <w:jc w:val="both"/>
        <w:rPr>
          <w:color w:val="000000"/>
          <w:sz w:val="28"/>
          <w:szCs w:val="28"/>
        </w:rPr>
      </w:pPr>
      <w:r w:rsidRPr="006D62AD">
        <w:rPr>
          <w:i/>
          <w:iCs/>
          <w:color w:val="000000"/>
          <w:sz w:val="28"/>
          <w:szCs w:val="28"/>
        </w:rPr>
        <w:t>Співпраця з ООН-</w:t>
      </w:r>
      <w:proofErr w:type="spellStart"/>
      <w:r w:rsidRPr="006D62AD">
        <w:rPr>
          <w:i/>
          <w:iCs/>
          <w:color w:val="000000"/>
          <w:sz w:val="28"/>
          <w:szCs w:val="28"/>
        </w:rPr>
        <w:t>Хабітат</w:t>
      </w:r>
      <w:proofErr w:type="spellEnd"/>
      <w:r w:rsidRPr="006D62AD">
        <w:rPr>
          <w:color w:val="000000"/>
          <w:sz w:val="28"/>
          <w:szCs w:val="28"/>
        </w:rPr>
        <w:t xml:space="preserve">: Продовжено участь у проєктах інклюзивного та стійкого відновлення міст. Відрядження керівника </w:t>
      </w:r>
      <w:proofErr w:type="spellStart"/>
      <w:r w:rsidRPr="006D62AD">
        <w:rPr>
          <w:color w:val="000000"/>
          <w:sz w:val="28"/>
          <w:szCs w:val="28"/>
        </w:rPr>
        <w:t>проектів</w:t>
      </w:r>
      <w:proofErr w:type="spellEnd"/>
      <w:r w:rsidRPr="006D62AD">
        <w:rPr>
          <w:color w:val="000000"/>
          <w:sz w:val="28"/>
          <w:szCs w:val="28"/>
        </w:rPr>
        <w:t xml:space="preserve"> і програм до </w:t>
      </w:r>
      <w:proofErr w:type="spellStart"/>
      <w:r w:rsidRPr="006D62AD">
        <w:rPr>
          <w:color w:val="000000"/>
          <w:sz w:val="28"/>
          <w:szCs w:val="28"/>
        </w:rPr>
        <w:t>Гамбурга</w:t>
      </w:r>
      <w:proofErr w:type="spellEnd"/>
      <w:r w:rsidRPr="006D62AD">
        <w:rPr>
          <w:color w:val="000000"/>
          <w:sz w:val="28"/>
          <w:szCs w:val="28"/>
        </w:rPr>
        <w:t xml:space="preserve"> для участі у конференції «Свобода, рівність, інновації: Цифрові інструменти та дані для українського відновлення». Проведено презентацію системи планування міського відновлення URPS (24.11.2025).</w:t>
      </w:r>
    </w:p>
    <w:p w14:paraId="6E4C0026" w14:textId="77777777" w:rsidR="006D62AD" w:rsidRPr="006D62AD" w:rsidRDefault="006D62AD" w:rsidP="00F10745">
      <w:pPr>
        <w:pStyle w:val="a7"/>
        <w:pBdr>
          <w:top w:val="nil"/>
          <w:left w:val="nil"/>
          <w:bottom w:val="nil"/>
          <w:right w:val="nil"/>
          <w:between w:val="nil"/>
        </w:pBdr>
        <w:spacing w:before="120" w:after="80" w:line="288" w:lineRule="auto"/>
        <w:ind w:firstLine="425"/>
        <w:contextualSpacing w:val="0"/>
        <w:jc w:val="both"/>
        <w:rPr>
          <w:b/>
          <w:bCs/>
          <w:color w:val="000000"/>
          <w:sz w:val="28"/>
          <w:szCs w:val="28"/>
        </w:rPr>
      </w:pPr>
      <w:r w:rsidRPr="006D62AD">
        <w:rPr>
          <w:b/>
          <w:bCs/>
          <w:color w:val="000000"/>
          <w:sz w:val="28"/>
          <w:szCs w:val="28"/>
        </w:rPr>
        <w:t>ІІІ. ПРОЄКТНА ДІЯЛЬНІСТЬ</w:t>
      </w:r>
    </w:p>
    <w:p w14:paraId="74AEAF9B" w14:textId="4DA07B15" w:rsidR="006D62AD" w:rsidRPr="006D62AD" w:rsidRDefault="006D62AD" w:rsidP="00F10745">
      <w:pPr>
        <w:pStyle w:val="a7"/>
        <w:pBdr>
          <w:top w:val="nil"/>
          <w:left w:val="nil"/>
          <w:bottom w:val="nil"/>
          <w:right w:val="nil"/>
          <w:between w:val="nil"/>
        </w:pBdr>
        <w:spacing w:after="40" w:line="288" w:lineRule="auto"/>
        <w:ind w:firstLine="425"/>
        <w:contextualSpacing w:val="0"/>
        <w:jc w:val="both"/>
        <w:rPr>
          <w:color w:val="000000"/>
          <w:sz w:val="28"/>
          <w:szCs w:val="28"/>
        </w:rPr>
      </w:pPr>
      <w:r w:rsidRPr="00E834B3">
        <w:rPr>
          <w:i/>
          <w:iCs/>
          <w:color w:val="000000"/>
          <w:sz w:val="28"/>
          <w:szCs w:val="28"/>
        </w:rPr>
        <w:t>«Талант Хаб Дрогобич»:</w:t>
      </w:r>
      <w:r w:rsidRPr="006D62AD">
        <w:rPr>
          <w:color w:val="000000"/>
          <w:sz w:val="28"/>
          <w:szCs w:val="28"/>
        </w:rPr>
        <w:t xml:space="preserve"> Розроблено концепцію нової моделі позашкільної освіти у співпраці з УКУ, </w:t>
      </w:r>
      <w:proofErr w:type="spellStart"/>
      <w:r w:rsidRPr="006D62AD">
        <w:rPr>
          <w:color w:val="000000"/>
          <w:sz w:val="28"/>
          <w:szCs w:val="28"/>
        </w:rPr>
        <w:t>ДонНТУ</w:t>
      </w:r>
      <w:proofErr w:type="spellEnd"/>
      <w:r w:rsidRPr="006D62AD">
        <w:rPr>
          <w:color w:val="000000"/>
          <w:sz w:val="28"/>
          <w:szCs w:val="28"/>
        </w:rPr>
        <w:t xml:space="preserve"> та </w:t>
      </w:r>
      <w:r>
        <w:rPr>
          <w:color w:val="000000"/>
          <w:sz w:val="28"/>
          <w:szCs w:val="28"/>
        </w:rPr>
        <w:t>відділом</w:t>
      </w:r>
      <w:r w:rsidRPr="006D62AD">
        <w:rPr>
          <w:color w:val="000000"/>
          <w:sz w:val="28"/>
          <w:szCs w:val="28"/>
        </w:rPr>
        <w:t xml:space="preserve"> освіти громади. </w:t>
      </w:r>
      <w:r>
        <w:rPr>
          <w:color w:val="000000"/>
          <w:sz w:val="28"/>
          <w:szCs w:val="28"/>
        </w:rPr>
        <w:t xml:space="preserve">У співпраці </w:t>
      </w:r>
      <w:r w:rsidR="00E834B3" w:rsidRPr="00A5154E">
        <w:rPr>
          <w:sz w:val="28"/>
          <w:szCs w:val="28"/>
        </w:rPr>
        <w:t xml:space="preserve">з </w:t>
      </w:r>
      <w:r w:rsidR="00E834B3">
        <w:rPr>
          <w:sz w:val="28"/>
          <w:szCs w:val="28"/>
        </w:rPr>
        <w:t>управлінням</w:t>
      </w:r>
      <w:r w:rsidR="00E834B3" w:rsidRPr="00A5154E">
        <w:rPr>
          <w:sz w:val="28"/>
          <w:szCs w:val="28"/>
        </w:rPr>
        <w:t xml:space="preserve"> економіки</w:t>
      </w:r>
      <w:r w:rsidR="00E834B3" w:rsidRPr="00E834B3">
        <w:rPr>
          <w:color w:val="000000"/>
          <w:sz w:val="28"/>
          <w:szCs w:val="28"/>
        </w:rPr>
        <w:t xml:space="preserve"> </w:t>
      </w:r>
      <w:r w:rsidR="00E834B3" w:rsidRPr="00E834B3">
        <w:rPr>
          <w:color w:val="000000"/>
          <w:sz w:val="28"/>
          <w:szCs w:val="28"/>
        </w:rPr>
        <w:t xml:space="preserve">підготовлено </w:t>
      </w:r>
      <w:r w:rsidR="00E834B3">
        <w:rPr>
          <w:color w:val="000000"/>
          <w:sz w:val="28"/>
          <w:szCs w:val="28"/>
        </w:rPr>
        <w:t>та</w:t>
      </w:r>
      <w:r w:rsidR="00E834B3" w:rsidRPr="00E834B3">
        <w:rPr>
          <w:color w:val="000000"/>
          <w:sz w:val="28"/>
          <w:szCs w:val="28"/>
        </w:rPr>
        <w:t xml:space="preserve"> </w:t>
      </w:r>
      <w:r w:rsidR="00E834B3">
        <w:rPr>
          <w:color w:val="000000"/>
          <w:sz w:val="28"/>
          <w:szCs w:val="28"/>
        </w:rPr>
        <w:t>п</w:t>
      </w:r>
      <w:r w:rsidRPr="006D62AD">
        <w:rPr>
          <w:color w:val="000000"/>
          <w:sz w:val="28"/>
          <w:szCs w:val="28"/>
        </w:rPr>
        <w:t>одано заявку «Створення сприятливого інклюзивного середовища для дітей та молоді» на конкурс U-LEAD з Європою (06.08.2025). У грудні 2025 року розпочато підготовчі роботи для реалізації проєкту.</w:t>
      </w:r>
    </w:p>
    <w:p w14:paraId="1EA0636D" w14:textId="7C6B79D0" w:rsidR="00B667C9" w:rsidRDefault="006D62AD" w:rsidP="006D62AD">
      <w:pPr>
        <w:pStyle w:val="a7"/>
        <w:pBdr>
          <w:top w:val="nil"/>
          <w:left w:val="nil"/>
          <w:bottom w:val="nil"/>
          <w:right w:val="nil"/>
          <w:between w:val="nil"/>
        </w:pBdr>
        <w:spacing w:line="288" w:lineRule="auto"/>
        <w:ind w:firstLine="425"/>
        <w:jc w:val="both"/>
        <w:rPr>
          <w:color w:val="000000"/>
          <w:sz w:val="28"/>
          <w:szCs w:val="28"/>
        </w:rPr>
      </w:pPr>
      <w:r w:rsidRPr="00B667C9">
        <w:rPr>
          <w:i/>
          <w:iCs/>
          <w:color w:val="000000"/>
          <w:sz w:val="28"/>
          <w:szCs w:val="28"/>
        </w:rPr>
        <w:t>«Сильні духом»:</w:t>
      </w:r>
      <w:r w:rsidRPr="006D62AD">
        <w:rPr>
          <w:color w:val="000000"/>
          <w:sz w:val="28"/>
          <w:szCs w:val="28"/>
        </w:rPr>
        <w:t xml:space="preserve"> Спільно з відділом економіки підготовлено проєкт </w:t>
      </w:r>
      <w:r w:rsidR="00B667C9" w:rsidRPr="00B667C9">
        <w:rPr>
          <w:color w:val="000000"/>
          <w:sz w:val="28"/>
          <w:szCs w:val="28"/>
        </w:rPr>
        <w:t>«Сильні духом: ветеранський простір для воїнів у Дрогобицькій громаді»</w:t>
      </w:r>
      <w:r w:rsidR="00B667C9">
        <w:rPr>
          <w:color w:val="000000"/>
          <w:sz w:val="28"/>
          <w:szCs w:val="28"/>
        </w:rPr>
        <w:t xml:space="preserve"> </w:t>
      </w:r>
      <w:r w:rsidRPr="006D62AD">
        <w:rPr>
          <w:color w:val="000000"/>
          <w:sz w:val="28"/>
          <w:szCs w:val="28"/>
        </w:rPr>
        <w:t xml:space="preserve">в рамках програми </w:t>
      </w:r>
      <w:r w:rsidR="00B667C9" w:rsidRPr="00B667C9">
        <w:rPr>
          <w:color w:val="000000"/>
          <w:sz w:val="28"/>
          <w:szCs w:val="28"/>
        </w:rPr>
        <w:t xml:space="preserve">«Розширення фінансових можливостей українських громад через </w:t>
      </w:r>
      <w:proofErr w:type="spellStart"/>
      <w:r w:rsidR="00B667C9" w:rsidRPr="00B667C9">
        <w:rPr>
          <w:color w:val="000000"/>
          <w:sz w:val="28"/>
          <w:szCs w:val="28"/>
        </w:rPr>
        <w:t>краудфандинг</w:t>
      </w:r>
      <w:proofErr w:type="spellEnd"/>
      <w:r w:rsidR="00B667C9" w:rsidRPr="00B667C9">
        <w:rPr>
          <w:color w:val="000000"/>
          <w:sz w:val="28"/>
          <w:szCs w:val="28"/>
        </w:rPr>
        <w:t>» (організованої МОМ</w:t>
      </w:r>
      <w:r w:rsidR="00B667C9">
        <w:rPr>
          <w:color w:val="000000"/>
          <w:sz w:val="28"/>
          <w:szCs w:val="28"/>
        </w:rPr>
        <w:t xml:space="preserve"> та </w:t>
      </w:r>
      <w:r w:rsidR="00B667C9" w:rsidRPr="00B667C9">
        <w:rPr>
          <w:color w:val="000000"/>
          <w:sz w:val="28"/>
          <w:szCs w:val="28"/>
        </w:rPr>
        <w:t>«Моє місто»)</w:t>
      </w:r>
      <w:r w:rsidR="00B667C9">
        <w:rPr>
          <w:color w:val="000000"/>
          <w:sz w:val="28"/>
          <w:szCs w:val="28"/>
        </w:rPr>
        <w:t>.</w:t>
      </w:r>
    </w:p>
    <w:p w14:paraId="7D1D6DE3"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B667C9">
        <w:rPr>
          <w:i/>
          <w:iCs/>
          <w:color w:val="000000"/>
          <w:sz w:val="28"/>
          <w:szCs w:val="28"/>
        </w:rPr>
        <w:t>Проєкт «Молодь управляє»:</w:t>
      </w:r>
      <w:r w:rsidRPr="006D62AD">
        <w:rPr>
          <w:color w:val="000000"/>
          <w:sz w:val="28"/>
          <w:szCs w:val="28"/>
        </w:rPr>
        <w:t xml:space="preserve"> Проведено інформаційний ефіри з учнями закладів освіти громади.</w:t>
      </w:r>
    </w:p>
    <w:p w14:paraId="6D0D88FC" w14:textId="77777777" w:rsidR="006D62AD" w:rsidRPr="00B667C9" w:rsidRDefault="006D62AD" w:rsidP="00F10745">
      <w:pPr>
        <w:pStyle w:val="a7"/>
        <w:pBdr>
          <w:top w:val="nil"/>
          <w:left w:val="nil"/>
          <w:bottom w:val="nil"/>
          <w:right w:val="nil"/>
          <w:between w:val="nil"/>
        </w:pBdr>
        <w:spacing w:before="120" w:after="80" w:line="288" w:lineRule="auto"/>
        <w:ind w:firstLine="425"/>
        <w:contextualSpacing w:val="0"/>
        <w:jc w:val="both"/>
        <w:rPr>
          <w:b/>
          <w:bCs/>
          <w:color w:val="000000"/>
          <w:sz w:val="28"/>
          <w:szCs w:val="28"/>
        </w:rPr>
      </w:pPr>
      <w:r w:rsidRPr="00B667C9">
        <w:rPr>
          <w:b/>
          <w:bCs/>
          <w:color w:val="000000"/>
          <w:sz w:val="28"/>
          <w:szCs w:val="28"/>
        </w:rPr>
        <w:t>IV. БЕЗБАР'ЄРНІСТЬ ТА СОЦІАЛЬНІ ІНІЦІАТИВИ</w:t>
      </w:r>
    </w:p>
    <w:p w14:paraId="3B4D1E90" w14:textId="3E81C71C" w:rsidR="006D62AD" w:rsidRPr="006D62AD" w:rsidRDefault="00F10745" w:rsidP="006D62AD">
      <w:pPr>
        <w:pStyle w:val="a7"/>
        <w:pBdr>
          <w:top w:val="nil"/>
          <w:left w:val="nil"/>
          <w:bottom w:val="nil"/>
          <w:right w:val="nil"/>
          <w:between w:val="nil"/>
        </w:pBdr>
        <w:spacing w:line="288" w:lineRule="auto"/>
        <w:ind w:firstLine="425"/>
        <w:jc w:val="both"/>
        <w:rPr>
          <w:color w:val="000000"/>
          <w:sz w:val="28"/>
          <w:szCs w:val="28"/>
        </w:rPr>
      </w:pPr>
      <w:r w:rsidRPr="00F10745">
        <w:rPr>
          <w:color w:val="000000"/>
          <w:sz w:val="28"/>
          <w:szCs w:val="28"/>
        </w:rPr>
        <w:t xml:space="preserve">Участь у робочій групі </w:t>
      </w:r>
      <w:r>
        <w:rPr>
          <w:color w:val="000000"/>
          <w:sz w:val="28"/>
          <w:szCs w:val="28"/>
        </w:rPr>
        <w:t>«</w:t>
      </w:r>
      <w:r w:rsidR="006D62AD" w:rsidRPr="006D62AD">
        <w:rPr>
          <w:color w:val="000000"/>
          <w:sz w:val="28"/>
          <w:szCs w:val="28"/>
        </w:rPr>
        <w:t>Рад</w:t>
      </w:r>
      <w:r>
        <w:rPr>
          <w:color w:val="000000"/>
          <w:sz w:val="28"/>
          <w:szCs w:val="28"/>
        </w:rPr>
        <w:t>а</w:t>
      </w:r>
      <w:r w:rsidR="006D62AD" w:rsidRPr="006D62AD">
        <w:rPr>
          <w:color w:val="000000"/>
          <w:sz w:val="28"/>
          <w:szCs w:val="28"/>
        </w:rPr>
        <w:t xml:space="preserve"> </w:t>
      </w:r>
      <w:proofErr w:type="spellStart"/>
      <w:r w:rsidR="006D62AD" w:rsidRPr="006D62AD">
        <w:rPr>
          <w:color w:val="000000"/>
          <w:sz w:val="28"/>
          <w:szCs w:val="28"/>
        </w:rPr>
        <w:t>безбар'єрності</w:t>
      </w:r>
      <w:proofErr w:type="spellEnd"/>
      <w:r>
        <w:rPr>
          <w:color w:val="000000"/>
          <w:sz w:val="28"/>
          <w:szCs w:val="28"/>
        </w:rPr>
        <w:t>»</w:t>
      </w:r>
      <w:r w:rsidR="006D62AD" w:rsidRPr="006D62AD">
        <w:rPr>
          <w:color w:val="000000"/>
          <w:sz w:val="28"/>
          <w:szCs w:val="28"/>
        </w:rPr>
        <w:t xml:space="preserve"> </w:t>
      </w:r>
      <w:r>
        <w:rPr>
          <w:color w:val="000000"/>
          <w:sz w:val="28"/>
          <w:szCs w:val="28"/>
        </w:rPr>
        <w:t xml:space="preserve">Дрогобицької </w:t>
      </w:r>
      <w:r w:rsidR="006D62AD" w:rsidRPr="006D62AD">
        <w:rPr>
          <w:color w:val="000000"/>
          <w:sz w:val="28"/>
          <w:szCs w:val="28"/>
        </w:rPr>
        <w:t>громади. Протягом року</w:t>
      </w:r>
      <w:r>
        <w:rPr>
          <w:color w:val="000000"/>
          <w:sz w:val="28"/>
          <w:szCs w:val="28"/>
        </w:rPr>
        <w:t xml:space="preserve"> спільно з відділом архітектури</w:t>
      </w:r>
      <w:r>
        <w:rPr>
          <w:color w:val="000000"/>
          <w:sz w:val="28"/>
          <w:szCs w:val="28"/>
        </w:rPr>
        <w:tab/>
      </w:r>
      <w:r w:rsidR="006D62AD" w:rsidRPr="006D62AD">
        <w:rPr>
          <w:color w:val="000000"/>
          <w:sz w:val="28"/>
          <w:szCs w:val="28"/>
        </w:rPr>
        <w:t>:</w:t>
      </w:r>
    </w:p>
    <w:p w14:paraId="189A4D43"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lastRenderedPageBreak/>
        <w:t>•</w:t>
      </w:r>
      <w:r w:rsidRPr="006D62AD">
        <w:rPr>
          <w:color w:val="000000"/>
          <w:sz w:val="28"/>
          <w:szCs w:val="28"/>
        </w:rPr>
        <w:tab/>
        <w:t xml:space="preserve">розроблено та презентовано </w:t>
      </w:r>
      <w:proofErr w:type="spellStart"/>
      <w:r w:rsidRPr="006D62AD">
        <w:rPr>
          <w:color w:val="000000"/>
          <w:sz w:val="28"/>
          <w:szCs w:val="28"/>
        </w:rPr>
        <w:t>безбар'єрні</w:t>
      </w:r>
      <w:proofErr w:type="spellEnd"/>
      <w:r w:rsidRPr="006D62AD">
        <w:rPr>
          <w:color w:val="000000"/>
          <w:sz w:val="28"/>
          <w:szCs w:val="28"/>
        </w:rPr>
        <w:t xml:space="preserve"> маршрути в Дрогобичі та Стебнику;</w:t>
      </w:r>
    </w:p>
    <w:p w14:paraId="7292B9BC"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w:t>
      </w:r>
      <w:r w:rsidRPr="006D62AD">
        <w:rPr>
          <w:color w:val="000000"/>
          <w:sz w:val="28"/>
          <w:szCs w:val="28"/>
        </w:rPr>
        <w:tab/>
        <w:t xml:space="preserve">проведено моніторинг </w:t>
      </w:r>
      <w:proofErr w:type="spellStart"/>
      <w:r w:rsidRPr="006D62AD">
        <w:rPr>
          <w:color w:val="000000"/>
          <w:sz w:val="28"/>
          <w:szCs w:val="28"/>
        </w:rPr>
        <w:t>безбар'єрності</w:t>
      </w:r>
      <w:proofErr w:type="spellEnd"/>
      <w:r w:rsidRPr="006D62AD">
        <w:rPr>
          <w:color w:val="000000"/>
          <w:sz w:val="28"/>
          <w:szCs w:val="28"/>
        </w:rPr>
        <w:t xml:space="preserve"> об'єктів громади;</w:t>
      </w:r>
    </w:p>
    <w:p w14:paraId="01EC5C8F"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w:t>
      </w:r>
      <w:r w:rsidRPr="006D62AD">
        <w:rPr>
          <w:color w:val="000000"/>
          <w:sz w:val="28"/>
          <w:szCs w:val="28"/>
        </w:rPr>
        <w:tab/>
        <w:t xml:space="preserve">обстежено місця проживання ветеранів на предмет </w:t>
      </w:r>
      <w:proofErr w:type="spellStart"/>
      <w:r w:rsidRPr="006D62AD">
        <w:rPr>
          <w:color w:val="000000"/>
          <w:sz w:val="28"/>
          <w:szCs w:val="28"/>
        </w:rPr>
        <w:t>безбар'єрного</w:t>
      </w:r>
      <w:proofErr w:type="spellEnd"/>
      <w:r w:rsidRPr="006D62AD">
        <w:rPr>
          <w:color w:val="000000"/>
          <w:sz w:val="28"/>
          <w:szCs w:val="28"/>
        </w:rPr>
        <w:t xml:space="preserve"> облаштування;</w:t>
      </w:r>
    </w:p>
    <w:p w14:paraId="63A785C8"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w:t>
      </w:r>
      <w:r w:rsidRPr="006D62AD">
        <w:rPr>
          <w:color w:val="000000"/>
          <w:sz w:val="28"/>
          <w:szCs w:val="28"/>
        </w:rPr>
        <w:tab/>
        <w:t>розроблено Програму «Дрогобицька громада — громада, дружня до людей похилого віку».</w:t>
      </w:r>
    </w:p>
    <w:p w14:paraId="2CC42D77"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Участь у розробці Стратегії ветеранської політики до 2030 року в рамках проєкту МОМ «Відновлення та підтримка громад».</w:t>
      </w:r>
    </w:p>
    <w:p w14:paraId="7D10F69C" w14:textId="77777777" w:rsidR="006D62AD" w:rsidRPr="00F10745" w:rsidRDefault="006D62AD" w:rsidP="00F10745">
      <w:pPr>
        <w:pStyle w:val="a7"/>
        <w:pBdr>
          <w:top w:val="nil"/>
          <w:left w:val="nil"/>
          <w:bottom w:val="nil"/>
          <w:right w:val="nil"/>
          <w:between w:val="nil"/>
        </w:pBdr>
        <w:spacing w:before="120" w:after="80" w:line="288" w:lineRule="auto"/>
        <w:ind w:firstLine="425"/>
        <w:contextualSpacing w:val="0"/>
        <w:jc w:val="both"/>
        <w:rPr>
          <w:b/>
          <w:bCs/>
          <w:color w:val="000000"/>
          <w:sz w:val="28"/>
          <w:szCs w:val="28"/>
        </w:rPr>
      </w:pPr>
      <w:r w:rsidRPr="00F10745">
        <w:rPr>
          <w:b/>
          <w:bCs/>
          <w:color w:val="000000"/>
          <w:sz w:val="28"/>
          <w:szCs w:val="28"/>
        </w:rPr>
        <w:t>V. ДЕМОГРАФІЧНА СТАТИСТИКА ТА РЕЙТИНГУВАННЯ</w:t>
      </w:r>
    </w:p>
    <w:p w14:paraId="50F3919B" w14:textId="77777777" w:rsidR="00D906CA"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 xml:space="preserve">Організовано засідання робочої групи з обрахунку чисельності населення. Результати розрахунку затверджено на засіданні виконкому (рішення №86 від 15.04.2025). </w:t>
      </w:r>
    </w:p>
    <w:p w14:paraId="0ED1AA59" w14:textId="3AEDEAE2"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 xml:space="preserve">Розроблено систему збору та передачі статистичних даних для </w:t>
      </w:r>
      <w:r w:rsidR="00D906CA">
        <w:rPr>
          <w:color w:val="000000"/>
          <w:sz w:val="28"/>
          <w:szCs w:val="28"/>
        </w:rPr>
        <w:t xml:space="preserve">визначення </w:t>
      </w:r>
      <w:r w:rsidRPr="006D62AD">
        <w:rPr>
          <w:color w:val="000000"/>
          <w:sz w:val="28"/>
          <w:szCs w:val="28"/>
        </w:rPr>
        <w:t>рейтингу громади у Львівську ОВА.</w:t>
      </w:r>
    </w:p>
    <w:p w14:paraId="1C80CC8F" w14:textId="77777777" w:rsidR="006D62AD" w:rsidRPr="00D906CA" w:rsidRDefault="006D62AD" w:rsidP="00D906CA">
      <w:pPr>
        <w:pStyle w:val="a7"/>
        <w:pBdr>
          <w:top w:val="nil"/>
          <w:left w:val="nil"/>
          <w:bottom w:val="nil"/>
          <w:right w:val="nil"/>
          <w:between w:val="nil"/>
        </w:pBdr>
        <w:spacing w:before="80" w:after="40" w:line="288" w:lineRule="auto"/>
        <w:ind w:firstLine="425"/>
        <w:contextualSpacing w:val="0"/>
        <w:jc w:val="both"/>
        <w:rPr>
          <w:b/>
          <w:bCs/>
          <w:color w:val="000000"/>
          <w:sz w:val="28"/>
          <w:szCs w:val="28"/>
        </w:rPr>
      </w:pPr>
      <w:r w:rsidRPr="00D906CA">
        <w:rPr>
          <w:b/>
          <w:bCs/>
          <w:color w:val="000000"/>
          <w:sz w:val="28"/>
          <w:szCs w:val="28"/>
        </w:rPr>
        <w:t>VI. РЕАГУВАННЯ НА РЕЗУЛЬТАТИ АУДИТУ</w:t>
      </w:r>
    </w:p>
    <w:p w14:paraId="14345495" w14:textId="77777777" w:rsidR="006D62AD" w:rsidRPr="006D62AD" w:rsidRDefault="006D62AD" w:rsidP="00D906CA">
      <w:pPr>
        <w:pStyle w:val="a7"/>
        <w:pBdr>
          <w:top w:val="nil"/>
          <w:left w:val="nil"/>
          <w:bottom w:val="nil"/>
          <w:right w:val="nil"/>
          <w:between w:val="nil"/>
        </w:pBdr>
        <w:spacing w:line="276" w:lineRule="auto"/>
        <w:ind w:firstLine="425"/>
        <w:jc w:val="both"/>
        <w:rPr>
          <w:color w:val="000000"/>
          <w:sz w:val="28"/>
          <w:szCs w:val="28"/>
        </w:rPr>
      </w:pPr>
      <w:r w:rsidRPr="006D62AD">
        <w:rPr>
          <w:color w:val="000000"/>
          <w:sz w:val="28"/>
          <w:szCs w:val="28"/>
        </w:rPr>
        <w:t xml:space="preserve">У 2025 році Західним офісом </w:t>
      </w:r>
      <w:proofErr w:type="spellStart"/>
      <w:r w:rsidRPr="006D62AD">
        <w:rPr>
          <w:color w:val="000000"/>
          <w:sz w:val="28"/>
          <w:szCs w:val="28"/>
        </w:rPr>
        <w:t>Держаудитслужби</w:t>
      </w:r>
      <w:proofErr w:type="spellEnd"/>
      <w:r w:rsidRPr="006D62AD">
        <w:rPr>
          <w:color w:val="000000"/>
          <w:sz w:val="28"/>
          <w:szCs w:val="28"/>
        </w:rPr>
        <w:t xml:space="preserve"> України проведено аудит діяльності КУ «Інститут міста Дрогобича» за 2021–2024 роки. За результатами аудиту Інститутом здійснено комплекс заходів для підвищення прозорості та ефективності діяльності.</w:t>
      </w:r>
    </w:p>
    <w:p w14:paraId="369D884F"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Основні зауваження аудиту та вжиті заходи:</w:t>
      </w:r>
    </w:p>
    <w:p w14:paraId="548310AB"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Зауваження аудиту</w:t>
      </w:r>
      <w:r w:rsidRPr="006D62AD">
        <w:rPr>
          <w:color w:val="000000"/>
          <w:sz w:val="28"/>
          <w:szCs w:val="28"/>
        </w:rPr>
        <w:tab/>
        <w:t>Вжиті заходи</w:t>
      </w:r>
    </w:p>
    <w:p w14:paraId="43236562" w14:textId="1CEA0E8D"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Дублювання функцій з Управлінням інвестицій та економічного розвитку</w:t>
      </w:r>
      <w:r w:rsidRPr="006D62AD">
        <w:rPr>
          <w:color w:val="000000"/>
          <w:sz w:val="28"/>
          <w:szCs w:val="28"/>
        </w:rPr>
        <w:tab/>
        <w:t>Затверджено новий Статут ІМД (рішення №3515 від 08.10.2025), який чітко визначає Інститут як координаційний та методичний орган без владних функцій</w:t>
      </w:r>
      <w:r w:rsidR="00D906CA">
        <w:rPr>
          <w:color w:val="000000"/>
          <w:sz w:val="28"/>
          <w:szCs w:val="28"/>
        </w:rPr>
        <w:t>.</w:t>
      </w:r>
    </w:p>
    <w:p w14:paraId="3FF544B5"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Залежність від бюджетного фінансування</w:t>
      </w:r>
      <w:r w:rsidRPr="006D62AD">
        <w:rPr>
          <w:color w:val="000000"/>
          <w:sz w:val="28"/>
          <w:szCs w:val="28"/>
        </w:rPr>
        <w:tab/>
        <w:t xml:space="preserve">Модель роботи Інституту передбачає залучення ресурсів для громади через різних </w:t>
      </w:r>
      <w:proofErr w:type="spellStart"/>
      <w:r w:rsidRPr="006D62AD">
        <w:rPr>
          <w:color w:val="000000"/>
          <w:sz w:val="28"/>
          <w:szCs w:val="28"/>
        </w:rPr>
        <w:t>бенефіціарів</w:t>
      </w:r>
      <w:proofErr w:type="spellEnd"/>
      <w:r w:rsidRPr="006D62AD">
        <w:rPr>
          <w:color w:val="000000"/>
          <w:sz w:val="28"/>
          <w:szCs w:val="28"/>
        </w:rPr>
        <w:t xml:space="preserve"> (ОМС, ОСББ, ГО). Співвідношення витрат на утримання до залученого фінансування за 2021–2024 рр. становить 1:9</w:t>
      </w:r>
    </w:p>
    <w:p w14:paraId="3F59A101"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Недостатня прозорість та звітність</w:t>
      </w:r>
      <w:r w:rsidRPr="006D62AD">
        <w:rPr>
          <w:color w:val="000000"/>
          <w:sz w:val="28"/>
          <w:szCs w:val="28"/>
        </w:rPr>
        <w:tab/>
        <w:t>Новий Статут встановлює систему KPI, моніторингу та публічної звітності з відкритими даними (розділи 8, 9, 11, 13 Статуту)</w:t>
      </w:r>
    </w:p>
    <w:p w14:paraId="6C82879D"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Пояснення щодо моделі роботи Інституту:</w:t>
      </w:r>
    </w:p>
    <w:p w14:paraId="66999396"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При формулюванні висновків аудиту не було враховано ключову особливість економічної моделі Інституту: соціально-економічний ефект для громади є головною метою, а не пряме надходження коштів на рахунок установи. Інститут виконує функції координатора та каталізатора залучення зовнішніх ресурсів через різні канали та суб'єкти громади.</w:t>
      </w:r>
    </w:p>
    <w:p w14:paraId="2CBFBD95"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lastRenderedPageBreak/>
        <w:t xml:space="preserve">Фактичні результати за 2016–2021 рр. через конкурс </w:t>
      </w:r>
      <w:proofErr w:type="spellStart"/>
      <w:r w:rsidRPr="006D62AD">
        <w:rPr>
          <w:color w:val="000000"/>
          <w:sz w:val="28"/>
          <w:szCs w:val="28"/>
        </w:rPr>
        <w:t>мікропроєктів</w:t>
      </w:r>
      <w:proofErr w:type="spellEnd"/>
      <w:r w:rsidRPr="006D62AD">
        <w:rPr>
          <w:color w:val="000000"/>
          <w:sz w:val="28"/>
          <w:szCs w:val="28"/>
        </w:rPr>
        <w:t xml:space="preserve"> Львівської області: залучено понад 66 млн грн. У 2021 році Дрогобич випередив Львів як за кількістю поданих (174 </w:t>
      </w:r>
      <w:proofErr w:type="spellStart"/>
      <w:r w:rsidRPr="006D62AD">
        <w:rPr>
          <w:color w:val="000000"/>
          <w:sz w:val="28"/>
          <w:szCs w:val="28"/>
        </w:rPr>
        <w:t>vs</w:t>
      </w:r>
      <w:proofErr w:type="spellEnd"/>
      <w:r w:rsidRPr="006D62AD">
        <w:rPr>
          <w:color w:val="000000"/>
          <w:sz w:val="28"/>
          <w:szCs w:val="28"/>
        </w:rPr>
        <w:t xml:space="preserve"> 121), так і виграних проєктів (35 </w:t>
      </w:r>
      <w:proofErr w:type="spellStart"/>
      <w:r w:rsidRPr="006D62AD">
        <w:rPr>
          <w:color w:val="000000"/>
          <w:sz w:val="28"/>
          <w:szCs w:val="28"/>
        </w:rPr>
        <w:t>vs</w:t>
      </w:r>
      <w:proofErr w:type="spellEnd"/>
      <w:r w:rsidRPr="006D62AD">
        <w:rPr>
          <w:color w:val="000000"/>
          <w:sz w:val="28"/>
          <w:szCs w:val="28"/>
        </w:rPr>
        <w:t xml:space="preserve"> 28). Великі проєкти ДФРР (реконструкція площі Ринок, будівництво ДІЯ Центру) — понад 60 млн грн.</w:t>
      </w:r>
    </w:p>
    <w:p w14:paraId="52D8B9AC"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 xml:space="preserve">Гуманітарна допомога від партнерів з </w:t>
      </w:r>
      <w:proofErr w:type="spellStart"/>
      <w:r w:rsidRPr="006D62AD">
        <w:rPr>
          <w:color w:val="000000"/>
          <w:sz w:val="28"/>
          <w:szCs w:val="28"/>
        </w:rPr>
        <w:t>Грайфсвальда</w:t>
      </w:r>
      <w:proofErr w:type="spellEnd"/>
      <w:r w:rsidRPr="006D62AD">
        <w:rPr>
          <w:color w:val="000000"/>
          <w:sz w:val="28"/>
          <w:szCs w:val="28"/>
        </w:rPr>
        <w:t xml:space="preserve"> за 2022–2025 рр. становить понад 312 тис. євро (близько 12,5 млн грн).</w:t>
      </w:r>
    </w:p>
    <w:p w14:paraId="5F57CC55" w14:textId="77777777" w:rsidR="006D62AD" w:rsidRPr="00D906CA" w:rsidRDefault="006D62AD" w:rsidP="006D62AD">
      <w:pPr>
        <w:pStyle w:val="a7"/>
        <w:pBdr>
          <w:top w:val="nil"/>
          <w:left w:val="nil"/>
          <w:bottom w:val="nil"/>
          <w:right w:val="nil"/>
          <w:between w:val="nil"/>
        </w:pBdr>
        <w:spacing w:line="288" w:lineRule="auto"/>
        <w:ind w:firstLine="425"/>
        <w:jc w:val="both"/>
        <w:rPr>
          <w:b/>
          <w:bCs/>
          <w:color w:val="000000"/>
          <w:sz w:val="28"/>
          <w:szCs w:val="28"/>
        </w:rPr>
      </w:pPr>
      <w:r w:rsidRPr="00D906CA">
        <w:rPr>
          <w:b/>
          <w:bCs/>
          <w:color w:val="000000"/>
          <w:sz w:val="28"/>
          <w:szCs w:val="28"/>
        </w:rPr>
        <w:t>VII. ПРЕДСТАВНИЦЬКА ТА ЕКСПЕРТНА ДІЯЛЬНІСТЬ</w:t>
      </w:r>
    </w:p>
    <w:p w14:paraId="4646B258"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Протягом року працівники Інституту брали участь у:</w:t>
      </w:r>
    </w:p>
    <w:p w14:paraId="2134AF2A"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w:t>
      </w:r>
      <w:r w:rsidRPr="006D62AD">
        <w:rPr>
          <w:color w:val="000000"/>
          <w:sz w:val="28"/>
          <w:szCs w:val="28"/>
        </w:rPr>
        <w:tab/>
      </w:r>
      <w:proofErr w:type="spellStart"/>
      <w:r w:rsidRPr="006D62AD">
        <w:rPr>
          <w:color w:val="000000"/>
          <w:sz w:val="28"/>
          <w:szCs w:val="28"/>
        </w:rPr>
        <w:t>Lviv</w:t>
      </w:r>
      <w:proofErr w:type="spellEnd"/>
      <w:r w:rsidRPr="006D62AD">
        <w:rPr>
          <w:color w:val="000000"/>
          <w:sz w:val="28"/>
          <w:szCs w:val="28"/>
        </w:rPr>
        <w:t xml:space="preserve"> </w:t>
      </w:r>
      <w:proofErr w:type="spellStart"/>
      <w:r w:rsidRPr="006D62AD">
        <w:rPr>
          <w:color w:val="000000"/>
          <w:sz w:val="28"/>
          <w:szCs w:val="28"/>
        </w:rPr>
        <w:t>Urban</w:t>
      </w:r>
      <w:proofErr w:type="spellEnd"/>
      <w:r w:rsidRPr="006D62AD">
        <w:rPr>
          <w:color w:val="000000"/>
          <w:sz w:val="28"/>
          <w:szCs w:val="28"/>
        </w:rPr>
        <w:t xml:space="preserve"> </w:t>
      </w:r>
      <w:proofErr w:type="spellStart"/>
      <w:r w:rsidRPr="006D62AD">
        <w:rPr>
          <w:color w:val="000000"/>
          <w:sz w:val="28"/>
          <w:szCs w:val="28"/>
        </w:rPr>
        <w:t>Forum</w:t>
      </w:r>
      <w:proofErr w:type="spellEnd"/>
      <w:r w:rsidRPr="006D62AD">
        <w:rPr>
          <w:color w:val="000000"/>
          <w:sz w:val="28"/>
          <w:szCs w:val="28"/>
        </w:rPr>
        <w:t xml:space="preserve"> (виступ на панелі UN-</w:t>
      </w:r>
      <w:proofErr w:type="spellStart"/>
      <w:r w:rsidRPr="006D62AD">
        <w:rPr>
          <w:color w:val="000000"/>
          <w:sz w:val="28"/>
          <w:szCs w:val="28"/>
        </w:rPr>
        <w:t>Habitat</w:t>
      </w:r>
      <w:proofErr w:type="spellEnd"/>
      <w:r w:rsidRPr="006D62AD">
        <w:rPr>
          <w:color w:val="000000"/>
          <w:sz w:val="28"/>
          <w:szCs w:val="28"/>
        </w:rPr>
        <w:t xml:space="preserve"> </w:t>
      </w:r>
      <w:proofErr w:type="spellStart"/>
      <w:r w:rsidRPr="006D62AD">
        <w:rPr>
          <w:color w:val="000000"/>
          <w:sz w:val="28"/>
          <w:szCs w:val="28"/>
        </w:rPr>
        <w:t>Ukraine</w:t>
      </w:r>
      <w:proofErr w:type="spellEnd"/>
      <w:r w:rsidRPr="006D62AD">
        <w:rPr>
          <w:color w:val="000000"/>
          <w:sz w:val="28"/>
          <w:szCs w:val="28"/>
        </w:rPr>
        <w:t>);</w:t>
      </w:r>
    </w:p>
    <w:p w14:paraId="7D30A5E3"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w:t>
      </w:r>
      <w:r w:rsidRPr="006D62AD">
        <w:rPr>
          <w:color w:val="000000"/>
          <w:sz w:val="28"/>
          <w:szCs w:val="28"/>
        </w:rPr>
        <w:tab/>
        <w:t>Конгресових слуханнях з питань просторового планування;</w:t>
      </w:r>
    </w:p>
    <w:p w14:paraId="4E58E82E"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w:t>
      </w:r>
      <w:r w:rsidRPr="006D62AD">
        <w:rPr>
          <w:color w:val="000000"/>
          <w:sz w:val="28"/>
          <w:szCs w:val="28"/>
        </w:rPr>
        <w:tab/>
        <w:t>тренінгах МОМ з підвищення аналітичної спроможності громад;</w:t>
      </w:r>
    </w:p>
    <w:p w14:paraId="43D00A26"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w:t>
      </w:r>
      <w:r w:rsidRPr="006D62AD">
        <w:rPr>
          <w:color w:val="000000"/>
          <w:sz w:val="28"/>
          <w:szCs w:val="28"/>
        </w:rPr>
        <w:tab/>
        <w:t xml:space="preserve">зустрічі мережі німецько-українських муніципальних </w:t>
      </w:r>
      <w:proofErr w:type="spellStart"/>
      <w:r w:rsidRPr="006D62AD">
        <w:rPr>
          <w:color w:val="000000"/>
          <w:sz w:val="28"/>
          <w:szCs w:val="28"/>
        </w:rPr>
        <w:t>партнерств</w:t>
      </w:r>
      <w:proofErr w:type="spellEnd"/>
      <w:r w:rsidRPr="006D62AD">
        <w:rPr>
          <w:color w:val="000000"/>
          <w:sz w:val="28"/>
          <w:szCs w:val="28"/>
        </w:rPr>
        <w:t>;</w:t>
      </w:r>
    </w:p>
    <w:p w14:paraId="1F221AB0"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w:t>
      </w:r>
      <w:r w:rsidRPr="006D62AD">
        <w:rPr>
          <w:color w:val="000000"/>
          <w:sz w:val="28"/>
          <w:szCs w:val="28"/>
        </w:rPr>
        <w:tab/>
        <w:t>заході «</w:t>
      </w:r>
      <w:proofErr w:type="spellStart"/>
      <w:r w:rsidRPr="006D62AD">
        <w:rPr>
          <w:color w:val="000000"/>
          <w:sz w:val="28"/>
          <w:szCs w:val="28"/>
        </w:rPr>
        <w:t>Сенси</w:t>
      </w:r>
      <w:proofErr w:type="spellEnd"/>
      <w:r w:rsidRPr="006D62AD">
        <w:rPr>
          <w:color w:val="000000"/>
          <w:sz w:val="28"/>
          <w:szCs w:val="28"/>
        </w:rPr>
        <w:t xml:space="preserve"> Дрогобича» та Форумі громадянського суспільства.</w:t>
      </w:r>
    </w:p>
    <w:p w14:paraId="7A66A554"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Директор Інституту провів лекцію для проректорів УКУ на тему «Цифрова трансформація в університетах» у рамках Літньої школи 2025.</w:t>
      </w:r>
    </w:p>
    <w:p w14:paraId="4EE18E16" w14:textId="77777777" w:rsidR="006D62AD" w:rsidRPr="00D906CA" w:rsidRDefault="006D62AD" w:rsidP="006D62AD">
      <w:pPr>
        <w:pStyle w:val="a7"/>
        <w:pBdr>
          <w:top w:val="nil"/>
          <w:left w:val="nil"/>
          <w:bottom w:val="nil"/>
          <w:right w:val="nil"/>
          <w:between w:val="nil"/>
        </w:pBdr>
        <w:spacing w:line="288" w:lineRule="auto"/>
        <w:ind w:firstLine="425"/>
        <w:jc w:val="both"/>
        <w:rPr>
          <w:b/>
          <w:bCs/>
          <w:color w:val="000000"/>
          <w:sz w:val="28"/>
          <w:szCs w:val="28"/>
        </w:rPr>
      </w:pPr>
      <w:r w:rsidRPr="00D906CA">
        <w:rPr>
          <w:b/>
          <w:bCs/>
          <w:color w:val="000000"/>
          <w:sz w:val="28"/>
          <w:szCs w:val="28"/>
        </w:rPr>
        <w:t>ВИСНОВОК</w:t>
      </w:r>
    </w:p>
    <w:p w14:paraId="3E14C486" w14:textId="77777777" w:rsidR="006D62AD" w:rsidRPr="006D62AD" w:rsidRDefault="006D62AD" w:rsidP="006D62AD">
      <w:pPr>
        <w:pStyle w:val="a7"/>
        <w:pBdr>
          <w:top w:val="nil"/>
          <w:left w:val="nil"/>
          <w:bottom w:val="nil"/>
          <w:right w:val="nil"/>
          <w:between w:val="nil"/>
        </w:pBdr>
        <w:spacing w:line="288" w:lineRule="auto"/>
        <w:ind w:firstLine="425"/>
        <w:jc w:val="both"/>
        <w:rPr>
          <w:color w:val="000000"/>
          <w:sz w:val="28"/>
          <w:szCs w:val="28"/>
        </w:rPr>
      </w:pPr>
      <w:r w:rsidRPr="006D62AD">
        <w:rPr>
          <w:color w:val="000000"/>
          <w:sz w:val="28"/>
          <w:szCs w:val="28"/>
        </w:rPr>
        <w:t>У 2025 році КУ «Інститут міста Дрогобича» виконала всі завдання, визначені Програмою сприяння реалізації стратегії розвитку Дрогобицької територіальної громади. Установа забезпечила координацію розробки стратегічних документів громади, підтримку міжнародного співробітництва, реалізацію проєктної діяльності та впровадження інноваційних підходів до управління.</w:t>
      </w:r>
    </w:p>
    <w:p w14:paraId="3EB117F6" w14:textId="3CC14389" w:rsidR="007B6F04" w:rsidRDefault="006D62AD" w:rsidP="006D62AD">
      <w:pPr>
        <w:pStyle w:val="a7"/>
        <w:pBdr>
          <w:top w:val="nil"/>
          <w:left w:val="nil"/>
          <w:bottom w:val="nil"/>
          <w:right w:val="nil"/>
          <w:between w:val="nil"/>
        </w:pBdr>
        <w:spacing w:line="264" w:lineRule="auto"/>
        <w:ind w:firstLine="425"/>
        <w:jc w:val="both"/>
        <w:rPr>
          <w:color w:val="000000"/>
          <w:sz w:val="28"/>
          <w:szCs w:val="28"/>
        </w:rPr>
      </w:pPr>
      <w:r w:rsidRPr="006D62AD">
        <w:rPr>
          <w:color w:val="000000"/>
          <w:sz w:val="28"/>
          <w:szCs w:val="28"/>
        </w:rPr>
        <w:t>На виконання рекомендацій аудиту затверджено новий Статут Інституту, який чітко розмежовує повноваження з виконавчими органами ради, встановлює сучасні стандарти прозорості та звітності, запроваджує систему KPI та моніторингу ефективності.</w:t>
      </w:r>
    </w:p>
    <w:p w14:paraId="09BEF008" w14:textId="5D48C4E5" w:rsidR="00E9650B" w:rsidRPr="00DC6504" w:rsidRDefault="00D906CA" w:rsidP="0035416F">
      <w:pPr>
        <w:pStyle w:val="a7"/>
        <w:pBdr>
          <w:top w:val="nil"/>
          <w:left w:val="nil"/>
          <w:bottom w:val="nil"/>
          <w:right w:val="nil"/>
          <w:between w:val="nil"/>
        </w:pBdr>
        <w:spacing w:line="264" w:lineRule="auto"/>
        <w:ind w:firstLine="425"/>
        <w:jc w:val="both"/>
        <w:rPr>
          <w:color w:val="000000"/>
          <w:sz w:val="28"/>
          <w:szCs w:val="28"/>
        </w:rPr>
      </w:pPr>
      <w:r>
        <w:rPr>
          <w:noProof/>
        </w:rPr>
        <w:drawing>
          <wp:anchor distT="0" distB="0" distL="114300" distR="114300" simplePos="0" relativeHeight="251659264" behindDoc="1" locked="0" layoutInCell="1" allowOverlap="1" wp14:anchorId="69C313F1" wp14:editId="421D9787">
            <wp:simplePos x="0" y="0"/>
            <wp:positionH relativeFrom="column">
              <wp:posOffset>1305560</wp:posOffset>
            </wp:positionH>
            <wp:positionV relativeFrom="paragraph">
              <wp:posOffset>6350</wp:posOffset>
            </wp:positionV>
            <wp:extent cx="1765300" cy="1397000"/>
            <wp:effectExtent l="0" t="0" r="6350" b="0"/>
            <wp:wrapNone/>
            <wp:docPr id="11961365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A279F" w14:textId="0AF0602E" w:rsidR="007B6F04" w:rsidRDefault="007B6F04" w:rsidP="00291F72">
      <w:pPr>
        <w:pStyle w:val="a7"/>
        <w:pBdr>
          <w:top w:val="nil"/>
          <w:left w:val="nil"/>
          <w:bottom w:val="nil"/>
          <w:right w:val="nil"/>
          <w:between w:val="nil"/>
        </w:pBdr>
        <w:spacing w:line="288" w:lineRule="auto"/>
        <w:ind w:firstLine="425"/>
        <w:jc w:val="both"/>
        <w:rPr>
          <w:color w:val="000000"/>
          <w:sz w:val="28"/>
          <w:szCs w:val="28"/>
        </w:rPr>
      </w:pPr>
    </w:p>
    <w:p w14:paraId="68F673A2" w14:textId="00076FA7" w:rsidR="000145C0" w:rsidRPr="00DC6504" w:rsidRDefault="000145C0" w:rsidP="00291F72">
      <w:pPr>
        <w:pStyle w:val="a7"/>
        <w:pBdr>
          <w:top w:val="nil"/>
          <w:left w:val="nil"/>
          <w:bottom w:val="nil"/>
          <w:right w:val="nil"/>
          <w:between w:val="nil"/>
        </w:pBdr>
        <w:spacing w:line="288" w:lineRule="auto"/>
        <w:ind w:firstLine="425"/>
        <w:jc w:val="both"/>
        <w:rPr>
          <w:color w:val="000000"/>
          <w:sz w:val="28"/>
          <w:szCs w:val="28"/>
        </w:rPr>
      </w:pPr>
    </w:p>
    <w:p w14:paraId="0F2675B1" w14:textId="24264C89" w:rsidR="00220406" w:rsidRDefault="00220406" w:rsidP="0035416F">
      <w:pPr>
        <w:pStyle w:val="a7"/>
        <w:pBdr>
          <w:top w:val="nil"/>
          <w:left w:val="nil"/>
          <w:bottom w:val="nil"/>
          <w:right w:val="nil"/>
          <w:between w:val="nil"/>
        </w:pBdr>
        <w:spacing w:line="288" w:lineRule="auto"/>
        <w:ind w:left="0" w:firstLine="720"/>
        <w:jc w:val="both"/>
        <w:rPr>
          <w:b/>
          <w:color w:val="000000"/>
          <w:sz w:val="28"/>
          <w:szCs w:val="28"/>
        </w:rPr>
      </w:pPr>
      <w:r w:rsidRPr="00DC6504">
        <w:rPr>
          <w:b/>
          <w:color w:val="000000"/>
          <w:sz w:val="28"/>
          <w:szCs w:val="28"/>
        </w:rPr>
        <w:t>Директор                                             Володимир КОНДЗЬОЛКА</w:t>
      </w:r>
    </w:p>
    <w:p w14:paraId="4DCC71BC" w14:textId="77777777" w:rsidR="00875008" w:rsidRDefault="00875008" w:rsidP="0035416F">
      <w:pPr>
        <w:pStyle w:val="a7"/>
        <w:pBdr>
          <w:top w:val="nil"/>
          <w:left w:val="nil"/>
          <w:bottom w:val="nil"/>
          <w:right w:val="nil"/>
          <w:between w:val="nil"/>
        </w:pBdr>
        <w:spacing w:line="288" w:lineRule="auto"/>
        <w:ind w:left="0" w:firstLine="720"/>
        <w:jc w:val="both"/>
        <w:rPr>
          <w:b/>
          <w:color w:val="000000"/>
          <w:sz w:val="28"/>
          <w:szCs w:val="28"/>
        </w:rPr>
      </w:pPr>
    </w:p>
    <w:p w14:paraId="63E04D9D" w14:textId="7C8098E8" w:rsidR="00875008" w:rsidRPr="00625BE8" w:rsidRDefault="00875008" w:rsidP="0035416F">
      <w:pPr>
        <w:pStyle w:val="a7"/>
        <w:pBdr>
          <w:top w:val="nil"/>
          <w:left w:val="nil"/>
          <w:bottom w:val="nil"/>
          <w:right w:val="nil"/>
          <w:between w:val="nil"/>
        </w:pBdr>
        <w:spacing w:line="288" w:lineRule="auto"/>
        <w:ind w:left="0" w:firstLine="720"/>
        <w:jc w:val="both"/>
        <w:rPr>
          <w:color w:val="000000"/>
          <w:sz w:val="28"/>
          <w:szCs w:val="28"/>
        </w:rPr>
      </w:pPr>
    </w:p>
    <w:sectPr w:rsidR="00875008" w:rsidRPr="00625BE8" w:rsidSect="00B667C9">
      <w:pgSz w:w="11906" w:h="16838"/>
      <w:pgMar w:top="568" w:right="849"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209D"/>
    <w:multiLevelType w:val="hybridMultilevel"/>
    <w:tmpl w:val="2EACC9E4"/>
    <w:lvl w:ilvl="0" w:tplc="3AF6784A">
      <w:start w:val="1"/>
      <w:numFmt w:val="bullet"/>
      <w:lvlText w:val="-"/>
      <w:lvlJc w:val="left"/>
      <w:pPr>
        <w:ind w:left="1145" w:hanging="360"/>
      </w:pPr>
      <w:rPr>
        <w:rFonts w:ascii="Times New Roman" w:eastAsia="Times New Roman"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 w15:restartNumberingAfterBreak="0">
    <w:nsid w:val="13BE0C3F"/>
    <w:multiLevelType w:val="hybridMultilevel"/>
    <w:tmpl w:val="4B58C746"/>
    <w:lvl w:ilvl="0" w:tplc="33DA8302">
      <w:start w:val="1"/>
      <w:numFmt w:val="decimal"/>
      <w:lvlText w:val="%1."/>
      <w:lvlJc w:val="left"/>
      <w:pPr>
        <w:ind w:left="785" w:hanging="360"/>
      </w:pPr>
      <w:rPr>
        <w:rFonts w:hint="default"/>
        <w:b w:val="0"/>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 w15:restartNumberingAfterBreak="0">
    <w:nsid w:val="22A67BCD"/>
    <w:multiLevelType w:val="hybridMultilevel"/>
    <w:tmpl w:val="67B2A46A"/>
    <w:lvl w:ilvl="0" w:tplc="448867B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15:restartNumberingAfterBreak="0">
    <w:nsid w:val="359B4118"/>
    <w:multiLevelType w:val="hybridMultilevel"/>
    <w:tmpl w:val="5C965640"/>
    <w:lvl w:ilvl="0" w:tplc="D1DEDB36">
      <w:start w:val="1"/>
      <w:numFmt w:val="decimal"/>
      <w:lvlText w:val="%1."/>
      <w:lvlJc w:val="left"/>
      <w:pPr>
        <w:ind w:left="1080" w:hanging="360"/>
      </w:pPr>
      <w:rPr>
        <w:rFonts w:ascii="Times New Roman" w:hAnsi="Times New Roman" w:cs="Times New Roman" w:hint="default"/>
        <w:b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29A5468"/>
    <w:multiLevelType w:val="hybridMultilevel"/>
    <w:tmpl w:val="BE125B9A"/>
    <w:lvl w:ilvl="0" w:tplc="DAE083FC">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5" w15:restartNumberingAfterBreak="0">
    <w:nsid w:val="495F032F"/>
    <w:multiLevelType w:val="hybridMultilevel"/>
    <w:tmpl w:val="3C6A110C"/>
    <w:lvl w:ilvl="0" w:tplc="2D00C20E">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6" w15:restartNumberingAfterBreak="0">
    <w:nsid w:val="4D8F2BFE"/>
    <w:multiLevelType w:val="hybridMultilevel"/>
    <w:tmpl w:val="03A050C0"/>
    <w:lvl w:ilvl="0" w:tplc="0F7EC3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6DC028F"/>
    <w:multiLevelType w:val="hybridMultilevel"/>
    <w:tmpl w:val="53206A32"/>
    <w:lvl w:ilvl="0" w:tplc="BA0E2DE0">
      <w:start w:val="1"/>
      <w:numFmt w:val="bullet"/>
      <w:lvlText w:val="-"/>
      <w:lvlJc w:val="left"/>
      <w:pPr>
        <w:ind w:left="1145" w:hanging="360"/>
      </w:pPr>
      <w:rPr>
        <w:rFonts w:ascii="Times New Roman" w:eastAsia="Times New Roman" w:hAnsi="Times New Roman" w:cs="Times New Roman" w:hint="default"/>
        <w:color w:val="auto"/>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5B756D3C"/>
    <w:multiLevelType w:val="hybridMultilevel"/>
    <w:tmpl w:val="8ACC3130"/>
    <w:lvl w:ilvl="0" w:tplc="35A0B31A">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6A940BB3"/>
    <w:multiLevelType w:val="hybridMultilevel"/>
    <w:tmpl w:val="FDCE6D82"/>
    <w:lvl w:ilvl="0" w:tplc="245C6264">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0" w15:restartNumberingAfterBreak="0">
    <w:nsid w:val="79F75006"/>
    <w:multiLevelType w:val="hybridMultilevel"/>
    <w:tmpl w:val="DCE278C0"/>
    <w:lvl w:ilvl="0" w:tplc="067C0F0E">
      <w:start w:val="2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644353302">
    <w:abstractNumId w:val="5"/>
  </w:num>
  <w:num w:numId="2" w16cid:durableId="437457204">
    <w:abstractNumId w:val="10"/>
  </w:num>
  <w:num w:numId="3" w16cid:durableId="1585410342">
    <w:abstractNumId w:val="3"/>
  </w:num>
  <w:num w:numId="4" w16cid:durableId="128326070">
    <w:abstractNumId w:val="4"/>
  </w:num>
  <w:num w:numId="5" w16cid:durableId="191725390">
    <w:abstractNumId w:val="9"/>
  </w:num>
  <w:num w:numId="6" w16cid:durableId="1973359814">
    <w:abstractNumId w:val="0"/>
  </w:num>
  <w:num w:numId="7" w16cid:durableId="989528422">
    <w:abstractNumId w:val="1"/>
  </w:num>
  <w:num w:numId="8" w16cid:durableId="1641301425">
    <w:abstractNumId w:val="7"/>
  </w:num>
  <w:num w:numId="9" w16cid:durableId="1871988049">
    <w:abstractNumId w:val="6"/>
  </w:num>
  <w:num w:numId="10" w16cid:durableId="1817145074">
    <w:abstractNumId w:val="8"/>
  </w:num>
  <w:num w:numId="11" w16cid:durableId="153492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DC"/>
    <w:rsid w:val="000145C0"/>
    <w:rsid w:val="00017052"/>
    <w:rsid w:val="000214C8"/>
    <w:rsid w:val="00031568"/>
    <w:rsid w:val="0005734D"/>
    <w:rsid w:val="000822D0"/>
    <w:rsid w:val="00083E4B"/>
    <w:rsid w:val="00094F7A"/>
    <w:rsid w:val="000A6257"/>
    <w:rsid w:val="000C05BF"/>
    <w:rsid w:val="000E5DA4"/>
    <w:rsid w:val="000F2B7D"/>
    <w:rsid w:val="000F7ED5"/>
    <w:rsid w:val="001039D1"/>
    <w:rsid w:val="0011299F"/>
    <w:rsid w:val="00114447"/>
    <w:rsid w:val="0013236C"/>
    <w:rsid w:val="00142F07"/>
    <w:rsid w:val="0015281C"/>
    <w:rsid w:val="00152EF4"/>
    <w:rsid w:val="00197181"/>
    <w:rsid w:val="001A542C"/>
    <w:rsid w:val="001A6ADA"/>
    <w:rsid w:val="001B2C06"/>
    <w:rsid w:val="001B4487"/>
    <w:rsid w:val="001B6B21"/>
    <w:rsid w:val="001C0232"/>
    <w:rsid w:val="001C5714"/>
    <w:rsid w:val="001D4ECA"/>
    <w:rsid w:val="001F50E1"/>
    <w:rsid w:val="00202C37"/>
    <w:rsid w:val="00217415"/>
    <w:rsid w:val="00220406"/>
    <w:rsid w:val="00240474"/>
    <w:rsid w:val="00261D30"/>
    <w:rsid w:val="00271518"/>
    <w:rsid w:val="0027583A"/>
    <w:rsid w:val="002864FF"/>
    <w:rsid w:val="00291F72"/>
    <w:rsid w:val="002A40DC"/>
    <w:rsid w:val="002A6B0A"/>
    <w:rsid w:val="002B15C1"/>
    <w:rsid w:val="002C7389"/>
    <w:rsid w:val="002C7547"/>
    <w:rsid w:val="002D0CFD"/>
    <w:rsid w:val="002D7239"/>
    <w:rsid w:val="002F1DEF"/>
    <w:rsid w:val="002F4599"/>
    <w:rsid w:val="002F680B"/>
    <w:rsid w:val="00307F32"/>
    <w:rsid w:val="0031592B"/>
    <w:rsid w:val="003250C6"/>
    <w:rsid w:val="00330EA6"/>
    <w:rsid w:val="00340A28"/>
    <w:rsid w:val="0035215E"/>
    <w:rsid w:val="00352B9B"/>
    <w:rsid w:val="0035416F"/>
    <w:rsid w:val="00354724"/>
    <w:rsid w:val="003665B3"/>
    <w:rsid w:val="00372680"/>
    <w:rsid w:val="0039356A"/>
    <w:rsid w:val="00397C1D"/>
    <w:rsid w:val="003A20B2"/>
    <w:rsid w:val="003A4BD0"/>
    <w:rsid w:val="003B2BDE"/>
    <w:rsid w:val="003B6CFC"/>
    <w:rsid w:val="003C398F"/>
    <w:rsid w:val="00407DF0"/>
    <w:rsid w:val="004128DD"/>
    <w:rsid w:val="00447DC8"/>
    <w:rsid w:val="00451F45"/>
    <w:rsid w:val="00452359"/>
    <w:rsid w:val="0046342A"/>
    <w:rsid w:val="00493714"/>
    <w:rsid w:val="004A5D74"/>
    <w:rsid w:val="004B5F9D"/>
    <w:rsid w:val="004D3BD8"/>
    <w:rsid w:val="00510C6B"/>
    <w:rsid w:val="0052165A"/>
    <w:rsid w:val="00534780"/>
    <w:rsid w:val="005350A7"/>
    <w:rsid w:val="00545B54"/>
    <w:rsid w:val="005465BA"/>
    <w:rsid w:val="005646DD"/>
    <w:rsid w:val="0057680B"/>
    <w:rsid w:val="005902FE"/>
    <w:rsid w:val="00591F41"/>
    <w:rsid w:val="00596B0A"/>
    <w:rsid w:val="005B54A1"/>
    <w:rsid w:val="005C297F"/>
    <w:rsid w:val="005C3F87"/>
    <w:rsid w:val="005C475F"/>
    <w:rsid w:val="005C511E"/>
    <w:rsid w:val="005E5314"/>
    <w:rsid w:val="005F0EAD"/>
    <w:rsid w:val="005F7B4D"/>
    <w:rsid w:val="006409B5"/>
    <w:rsid w:val="00641EE8"/>
    <w:rsid w:val="00657B5D"/>
    <w:rsid w:val="006606A4"/>
    <w:rsid w:val="0066482A"/>
    <w:rsid w:val="00694FF1"/>
    <w:rsid w:val="006A608D"/>
    <w:rsid w:val="006B2FB7"/>
    <w:rsid w:val="006B3DCD"/>
    <w:rsid w:val="006C4517"/>
    <w:rsid w:val="006D62AD"/>
    <w:rsid w:val="006E481C"/>
    <w:rsid w:val="006F4B60"/>
    <w:rsid w:val="006F784E"/>
    <w:rsid w:val="007014A5"/>
    <w:rsid w:val="00702355"/>
    <w:rsid w:val="007059AB"/>
    <w:rsid w:val="00712619"/>
    <w:rsid w:val="0071716C"/>
    <w:rsid w:val="0072678E"/>
    <w:rsid w:val="0072685B"/>
    <w:rsid w:val="00727EB1"/>
    <w:rsid w:val="00735B01"/>
    <w:rsid w:val="00736FD0"/>
    <w:rsid w:val="00745A3C"/>
    <w:rsid w:val="0075562A"/>
    <w:rsid w:val="00756D3E"/>
    <w:rsid w:val="007571F3"/>
    <w:rsid w:val="00762CAD"/>
    <w:rsid w:val="00763F78"/>
    <w:rsid w:val="00764B47"/>
    <w:rsid w:val="007653F4"/>
    <w:rsid w:val="007716B4"/>
    <w:rsid w:val="007736C3"/>
    <w:rsid w:val="00780DA0"/>
    <w:rsid w:val="007878E1"/>
    <w:rsid w:val="007A79D2"/>
    <w:rsid w:val="007B1E6F"/>
    <w:rsid w:val="007B37C3"/>
    <w:rsid w:val="007B6F04"/>
    <w:rsid w:val="007C1282"/>
    <w:rsid w:val="007C1F6D"/>
    <w:rsid w:val="007C55E6"/>
    <w:rsid w:val="007D33BB"/>
    <w:rsid w:val="007D5E07"/>
    <w:rsid w:val="007D7E45"/>
    <w:rsid w:val="007E17E2"/>
    <w:rsid w:val="007E67D0"/>
    <w:rsid w:val="0080150F"/>
    <w:rsid w:val="00805290"/>
    <w:rsid w:val="008109FE"/>
    <w:rsid w:val="00817F56"/>
    <w:rsid w:val="00835435"/>
    <w:rsid w:val="008412A5"/>
    <w:rsid w:val="008455D1"/>
    <w:rsid w:val="00862379"/>
    <w:rsid w:val="00875008"/>
    <w:rsid w:val="00875202"/>
    <w:rsid w:val="008776BC"/>
    <w:rsid w:val="00881D51"/>
    <w:rsid w:val="008A39F3"/>
    <w:rsid w:val="008A523A"/>
    <w:rsid w:val="008C76C2"/>
    <w:rsid w:val="008D19EB"/>
    <w:rsid w:val="008D7034"/>
    <w:rsid w:val="008E08B2"/>
    <w:rsid w:val="00912BA7"/>
    <w:rsid w:val="00925328"/>
    <w:rsid w:val="0093372D"/>
    <w:rsid w:val="009359E7"/>
    <w:rsid w:val="00984765"/>
    <w:rsid w:val="009856C8"/>
    <w:rsid w:val="00993FCA"/>
    <w:rsid w:val="00995BCD"/>
    <w:rsid w:val="009B6079"/>
    <w:rsid w:val="009C6E1F"/>
    <w:rsid w:val="009D22DF"/>
    <w:rsid w:val="009D275F"/>
    <w:rsid w:val="009D36D7"/>
    <w:rsid w:val="009E7D81"/>
    <w:rsid w:val="009F0BC5"/>
    <w:rsid w:val="009F64AF"/>
    <w:rsid w:val="00A027CD"/>
    <w:rsid w:val="00A215FD"/>
    <w:rsid w:val="00A4091F"/>
    <w:rsid w:val="00A5258A"/>
    <w:rsid w:val="00A63247"/>
    <w:rsid w:val="00A65CC0"/>
    <w:rsid w:val="00A72AD1"/>
    <w:rsid w:val="00A87FF3"/>
    <w:rsid w:val="00A91C6B"/>
    <w:rsid w:val="00A968AE"/>
    <w:rsid w:val="00AA50E9"/>
    <w:rsid w:val="00AB3CFA"/>
    <w:rsid w:val="00AB4B30"/>
    <w:rsid w:val="00AB5169"/>
    <w:rsid w:val="00AC19B0"/>
    <w:rsid w:val="00AC6BF4"/>
    <w:rsid w:val="00AC7796"/>
    <w:rsid w:val="00AD1022"/>
    <w:rsid w:val="00AD3CF2"/>
    <w:rsid w:val="00AD6DFF"/>
    <w:rsid w:val="00AF0D3F"/>
    <w:rsid w:val="00B21695"/>
    <w:rsid w:val="00B27D2D"/>
    <w:rsid w:val="00B35B43"/>
    <w:rsid w:val="00B615B5"/>
    <w:rsid w:val="00B667C9"/>
    <w:rsid w:val="00B71E22"/>
    <w:rsid w:val="00B810ED"/>
    <w:rsid w:val="00B825FB"/>
    <w:rsid w:val="00B85FC4"/>
    <w:rsid w:val="00B87D6C"/>
    <w:rsid w:val="00B95716"/>
    <w:rsid w:val="00B975DF"/>
    <w:rsid w:val="00BB6491"/>
    <w:rsid w:val="00BC0986"/>
    <w:rsid w:val="00BC5684"/>
    <w:rsid w:val="00BC7285"/>
    <w:rsid w:val="00BD0D02"/>
    <w:rsid w:val="00BE173E"/>
    <w:rsid w:val="00BE5786"/>
    <w:rsid w:val="00BF3858"/>
    <w:rsid w:val="00C042FE"/>
    <w:rsid w:val="00C0713E"/>
    <w:rsid w:val="00C13B1E"/>
    <w:rsid w:val="00C13FC2"/>
    <w:rsid w:val="00C47B85"/>
    <w:rsid w:val="00C54267"/>
    <w:rsid w:val="00C5488B"/>
    <w:rsid w:val="00C579AC"/>
    <w:rsid w:val="00C63193"/>
    <w:rsid w:val="00C668CF"/>
    <w:rsid w:val="00C748AB"/>
    <w:rsid w:val="00C8258C"/>
    <w:rsid w:val="00C91BE5"/>
    <w:rsid w:val="00C9738D"/>
    <w:rsid w:val="00CA0995"/>
    <w:rsid w:val="00CA4B10"/>
    <w:rsid w:val="00CA4D7C"/>
    <w:rsid w:val="00CD38D0"/>
    <w:rsid w:val="00CE7523"/>
    <w:rsid w:val="00CF087B"/>
    <w:rsid w:val="00CF4351"/>
    <w:rsid w:val="00D0102D"/>
    <w:rsid w:val="00D138A1"/>
    <w:rsid w:val="00D24E4B"/>
    <w:rsid w:val="00D32A9F"/>
    <w:rsid w:val="00D343C2"/>
    <w:rsid w:val="00D37A29"/>
    <w:rsid w:val="00D859B0"/>
    <w:rsid w:val="00D906CA"/>
    <w:rsid w:val="00D92AF2"/>
    <w:rsid w:val="00D9344C"/>
    <w:rsid w:val="00D93B6D"/>
    <w:rsid w:val="00D97F04"/>
    <w:rsid w:val="00DA2494"/>
    <w:rsid w:val="00DC3C49"/>
    <w:rsid w:val="00DC6504"/>
    <w:rsid w:val="00DE559E"/>
    <w:rsid w:val="00DF5A67"/>
    <w:rsid w:val="00E01FA3"/>
    <w:rsid w:val="00E04815"/>
    <w:rsid w:val="00E1342A"/>
    <w:rsid w:val="00E2616A"/>
    <w:rsid w:val="00E2654F"/>
    <w:rsid w:val="00E31E1A"/>
    <w:rsid w:val="00E40A66"/>
    <w:rsid w:val="00E464CC"/>
    <w:rsid w:val="00E56A0D"/>
    <w:rsid w:val="00E64863"/>
    <w:rsid w:val="00E71260"/>
    <w:rsid w:val="00E7606E"/>
    <w:rsid w:val="00E834B3"/>
    <w:rsid w:val="00E9650B"/>
    <w:rsid w:val="00E96D7E"/>
    <w:rsid w:val="00EA6E8C"/>
    <w:rsid w:val="00EB0087"/>
    <w:rsid w:val="00EB6EA9"/>
    <w:rsid w:val="00EC32FE"/>
    <w:rsid w:val="00EC6427"/>
    <w:rsid w:val="00ED2C21"/>
    <w:rsid w:val="00EE1220"/>
    <w:rsid w:val="00EE20BF"/>
    <w:rsid w:val="00EF7686"/>
    <w:rsid w:val="00F01077"/>
    <w:rsid w:val="00F03D4A"/>
    <w:rsid w:val="00F05ACF"/>
    <w:rsid w:val="00F06490"/>
    <w:rsid w:val="00F10745"/>
    <w:rsid w:val="00F13EC2"/>
    <w:rsid w:val="00F15A28"/>
    <w:rsid w:val="00F20679"/>
    <w:rsid w:val="00F23369"/>
    <w:rsid w:val="00F25240"/>
    <w:rsid w:val="00F3178D"/>
    <w:rsid w:val="00F5421D"/>
    <w:rsid w:val="00F70B3E"/>
    <w:rsid w:val="00F71444"/>
    <w:rsid w:val="00F720B3"/>
    <w:rsid w:val="00F806D8"/>
    <w:rsid w:val="00F95200"/>
    <w:rsid w:val="00FD5B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1454"/>
  <w15:docId w15:val="{28BD15B3-9D3D-423B-8F04-99DC2292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EE1220"/>
    <w:rPr>
      <w:rFonts w:ascii="Tahoma" w:hAnsi="Tahoma" w:cs="Tahoma"/>
      <w:sz w:val="16"/>
      <w:szCs w:val="16"/>
    </w:rPr>
  </w:style>
  <w:style w:type="character" w:customStyle="1" w:styleId="a6">
    <w:name w:val="Текст у виносці Знак"/>
    <w:basedOn w:val="a0"/>
    <w:link w:val="a5"/>
    <w:uiPriority w:val="99"/>
    <w:semiHidden/>
    <w:rsid w:val="00EE1220"/>
    <w:rPr>
      <w:rFonts w:ascii="Tahoma" w:hAnsi="Tahoma" w:cs="Tahoma"/>
      <w:sz w:val="16"/>
      <w:szCs w:val="16"/>
    </w:rPr>
  </w:style>
  <w:style w:type="paragraph" w:styleId="a7">
    <w:name w:val="List Paragraph"/>
    <w:basedOn w:val="a"/>
    <w:uiPriority w:val="34"/>
    <w:qFormat/>
    <w:rsid w:val="00E31E1A"/>
    <w:pPr>
      <w:ind w:left="720"/>
      <w:contextualSpacing/>
    </w:pPr>
  </w:style>
  <w:style w:type="character" w:styleId="a8">
    <w:name w:val="Hyperlink"/>
    <w:basedOn w:val="a0"/>
    <w:uiPriority w:val="99"/>
    <w:semiHidden/>
    <w:unhideWhenUsed/>
    <w:rsid w:val="00CA4B10"/>
    <w:rPr>
      <w:color w:val="0000FF"/>
      <w:u w:val="single"/>
    </w:rPr>
  </w:style>
  <w:style w:type="table" w:styleId="a9">
    <w:name w:val="Table Grid"/>
    <w:basedOn w:val="a1"/>
    <w:uiPriority w:val="59"/>
    <w:rsid w:val="00F54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9752">
      <w:bodyDiv w:val="1"/>
      <w:marLeft w:val="0"/>
      <w:marRight w:val="0"/>
      <w:marTop w:val="0"/>
      <w:marBottom w:val="0"/>
      <w:divBdr>
        <w:top w:val="none" w:sz="0" w:space="0" w:color="auto"/>
        <w:left w:val="none" w:sz="0" w:space="0" w:color="auto"/>
        <w:bottom w:val="none" w:sz="0" w:space="0" w:color="auto"/>
        <w:right w:val="none" w:sz="0" w:space="0" w:color="auto"/>
      </w:divBdr>
    </w:div>
    <w:div w:id="425923398">
      <w:bodyDiv w:val="1"/>
      <w:marLeft w:val="0"/>
      <w:marRight w:val="0"/>
      <w:marTop w:val="0"/>
      <w:marBottom w:val="0"/>
      <w:divBdr>
        <w:top w:val="none" w:sz="0" w:space="0" w:color="auto"/>
        <w:left w:val="none" w:sz="0" w:space="0" w:color="auto"/>
        <w:bottom w:val="none" w:sz="0" w:space="0" w:color="auto"/>
        <w:right w:val="none" w:sz="0" w:space="0" w:color="auto"/>
      </w:divBdr>
    </w:div>
    <w:div w:id="471796988">
      <w:bodyDiv w:val="1"/>
      <w:marLeft w:val="0"/>
      <w:marRight w:val="0"/>
      <w:marTop w:val="0"/>
      <w:marBottom w:val="0"/>
      <w:divBdr>
        <w:top w:val="none" w:sz="0" w:space="0" w:color="auto"/>
        <w:left w:val="none" w:sz="0" w:space="0" w:color="auto"/>
        <w:bottom w:val="none" w:sz="0" w:space="0" w:color="auto"/>
        <w:right w:val="none" w:sz="0" w:space="0" w:color="auto"/>
      </w:divBdr>
    </w:div>
    <w:div w:id="516819942">
      <w:bodyDiv w:val="1"/>
      <w:marLeft w:val="0"/>
      <w:marRight w:val="0"/>
      <w:marTop w:val="0"/>
      <w:marBottom w:val="0"/>
      <w:divBdr>
        <w:top w:val="none" w:sz="0" w:space="0" w:color="auto"/>
        <w:left w:val="none" w:sz="0" w:space="0" w:color="auto"/>
        <w:bottom w:val="none" w:sz="0" w:space="0" w:color="auto"/>
        <w:right w:val="none" w:sz="0" w:space="0" w:color="auto"/>
      </w:divBdr>
    </w:div>
    <w:div w:id="783882868">
      <w:bodyDiv w:val="1"/>
      <w:marLeft w:val="0"/>
      <w:marRight w:val="0"/>
      <w:marTop w:val="0"/>
      <w:marBottom w:val="0"/>
      <w:divBdr>
        <w:top w:val="none" w:sz="0" w:space="0" w:color="auto"/>
        <w:left w:val="none" w:sz="0" w:space="0" w:color="auto"/>
        <w:bottom w:val="none" w:sz="0" w:space="0" w:color="auto"/>
        <w:right w:val="none" w:sz="0" w:space="0" w:color="auto"/>
      </w:divBdr>
    </w:div>
    <w:div w:id="853155755">
      <w:bodyDiv w:val="1"/>
      <w:marLeft w:val="0"/>
      <w:marRight w:val="0"/>
      <w:marTop w:val="0"/>
      <w:marBottom w:val="0"/>
      <w:divBdr>
        <w:top w:val="none" w:sz="0" w:space="0" w:color="auto"/>
        <w:left w:val="none" w:sz="0" w:space="0" w:color="auto"/>
        <w:bottom w:val="none" w:sz="0" w:space="0" w:color="auto"/>
        <w:right w:val="none" w:sz="0" w:space="0" w:color="auto"/>
      </w:divBdr>
    </w:div>
    <w:div w:id="1816990156">
      <w:bodyDiv w:val="1"/>
      <w:marLeft w:val="0"/>
      <w:marRight w:val="0"/>
      <w:marTop w:val="0"/>
      <w:marBottom w:val="0"/>
      <w:divBdr>
        <w:top w:val="none" w:sz="0" w:space="0" w:color="auto"/>
        <w:left w:val="none" w:sz="0" w:space="0" w:color="auto"/>
        <w:bottom w:val="none" w:sz="0" w:space="0" w:color="auto"/>
        <w:right w:val="none" w:sz="0" w:space="0" w:color="auto"/>
      </w:divBdr>
    </w:div>
    <w:div w:id="208378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drogins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55DD-25D5-4A01-8D35-FF7B095A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969</Words>
  <Characters>6783</Characters>
  <Application>Microsoft Office Word</Application>
  <DocSecurity>0</DocSecurity>
  <Lines>121</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Inna Skoryk</cp:lastModifiedBy>
  <cp:revision>3</cp:revision>
  <cp:lastPrinted>2026-01-23T10:03:00Z</cp:lastPrinted>
  <dcterms:created xsi:type="dcterms:W3CDTF">2026-02-05T14:13:00Z</dcterms:created>
  <dcterms:modified xsi:type="dcterms:W3CDTF">2026-02-05T14:57:00Z</dcterms:modified>
</cp:coreProperties>
</file>