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016F" w14:textId="65AD769F" w:rsidR="002D67FC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14:paraId="4AAC9B1C" w14:textId="6552B8B8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Дрогобицької міської ради </w:t>
      </w:r>
    </w:p>
    <w:p w14:paraId="31854A74" w14:textId="319F666B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8086E">
        <w:rPr>
          <w:rFonts w:ascii="Times New Roman" w:hAnsi="Times New Roman" w:cs="Times New Roman"/>
          <w:sz w:val="28"/>
          <w:szCs w:val="28"/>
        </w:rPr>
        <w:t>30.04.</w:t>
      </w:r>
      <w:r>
        <w:rPr>
          <w:rFonts w:ascii="Times New Roman" w:hAnsi="Times New Roman" w:cs="Times New Roman"/>
          <w:sz w:val="28"/>
          <w:szCs w:val="28"/>
        </w:rPr>
        <w:t>2026 року №</w:t>
      </w:r>
      <w:r w:rsidR="0058086E">
        <w:rPr>
          <w:rFonts w:ascii="Times New Roman" w:hAnsi="Times New Roman" w:cs="Times New Roman"/>
          <w:sz w:val="28"/>
          <w:szCs w:val="28"/>
        </w:rPr>
        <w:t xml:space="preserve"> 4071</w:t>
      </w:r>
      <w:bookmarkStart w:id="0" w:name="_GoBack"/>
      <w:bookmarkEnd w:id="0"/>
    </w:p>
    <w:p w14:paraId="32D4E3F1" w14:textId="2C3950B8" w:rsidR="00BB7A40" w:rsidRDefault="00BB7A40" w:rsidP="00BB7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97175F" w14:textId="77777777" w:rsid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діяльності з підготовки регуляторних актів </w:t>
      </w:r>
    </w:p>
    <w:p w14:paraId="2DDA7737" w14:textId="09686A03" w:rsid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рік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4362"/>
        <w:gridCol w:w="2490"/>
        <w:gridCol w:w="2613"/>
        <w:gridCol w:w="2475"/>
        <w:gridCol w:w="2489"/>
      </w:tblGrid>
      <w:tr w:rsidR="00BB7A40" w14:paraId="7D7E82EA" w14:textId="77777777" w:rsidTr="00BB7A40">
        <w:tc>
          <w:tcPr>
            <w:tcW w:w="562" w:type="dxa"/>
          </w:tcPr>
          <w:p w14:paraId="0A6EA6A7" w14:textId="3A21F00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80" w:type="dxa"/>
          </w:tcPr>
          <w:p w14:paraId="51FBFD34" w14:textId="29ED90E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регуляторного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</w:tcPr>
          <w:p w14:paraId="4B2D97FF" w14:textId="31C07620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Орган, що затверджує регуляторний акт </w:t>
            </w:r>
          </w:p>
        </w:tc>
        <w:tc>
          <w:tcPr>
            <w:tcW w:w="2521" w:type="dxa"/>
          </w:tcPr>
          <w:p w14:paraId="2F2CDEE4" w14:textId="0372CE7A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Цілі прийняття </w:t>
            </w:r>
          </w:p>
        </w:tc>
        <w:tc>
          <w:tcPr>
            <w:tcW w:w="2522" w:type="dxa"/>
          </w:tcPr>
          <w:p w14:paraId="676F8EB8" w14:textId="7CEA39F6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підготовки </w:t>
            </w:r>
          </w:p>
        </w:tc>
        <w:tc>
          <w:tcPr>
            <w:tcW w:w="2522" w:type="dxa"/>
          </w:tcPr>
          <w:p w14:paraId="3DC30408" w14:textId="6FD16F28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структурного підрозділу </w:t>
            </w:r>
          </w:p>
        </w:tc>
      </w:tr>
      <w:tr w:rsidR="00BB7A40" w14:paraId="75595F1E" w14:textId="77777777" w:rsidTr="00BB7A40">
        <w:tc>
          <w:tcPr>
            <w:tcW w:w="562" w:type="dxa"/>
          </w:tcPr>
          <w:p w14:paraId="79714D4E" w14:textId="7CD05A5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80" w:type="dxa"/>
          </w:tcPr>
          <w:p w14:paraId="0AAFA4BF" w14:textId="74EBD9A7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комісію з вирішення земельних спорів при Дрогобицькій міській раді у новій редакції»</w:t>
            </w:r>
          </w:p>
        </w:tc>
        <w:tc>
          <w:tcPr>
            <w:tcW w:w="2521" w:type="dxa"/>
          </w:tcPr>
          <w:p w14:paraId="0F4FED29" w14:textId="085DE947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Дрогобицька міська рада </w:t>
            </w:r>
          </w:p>
        </w:tc>
        <w:tc>
          <w:tcPr>
            <w:tcW w:w="2521" w:type="dxa"/>
          </w:tcPr>
          <w:p w14:paraId="0849F319" w14:textId="0B8F8278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Приведення у відповідність до норм чинного законодавства та оптимізації діяльності комісії з вирішення земельних спорів</w:t>
            </w:r>
          </w:p>
        </w:tc>
        <w:tc>
          <w:tcPr>
            <w:tcW w:w="2522" w:type="dxa"/>
          </w:tcPr>
          <w:p w14:paraId="17FFB836" w14:textId="248A3F3B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2522" w:type="dxa"/>
          </w:tcPr>
          <w:p w14:paraId="484AB6F3" w14:textId="58EE6D2A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майна громади </w:t>
            </w:r>
          </w:p>
        </w:tc>
      </w:tr>
      <w:tr w:rsidR="00BB7A40" w14:paraId="37694FF6" w14:textId="77777777" w:rsidTr="00BB7A40">
        <w:tc>
          <w:tcPr>
            <w:tcW w:w="562" w:type="dxa"/>
          </w:tcPr>
          <w:p w14:paraId="00A2EFBF" w14:textId="79A4C36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80" w:type="dxa"/>
          </w:tcPr>
          <w:p w14:paraId="05D430F5" w14:textId="6DCCFCDC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загального користування водними об’єктами на території Дрогобицької міської територіальної громади </w:t>
            </w:r>
          </w:p>
        </w:tc>
        <w:tc>
          <w:tcPr>
            <w:tcW w:w="2521" w:type="dxa"/>
          </w:tcPr>
          <w:p w14:paraId="3866CDD2" w14:textId="0DE50BE5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Дрогобицька міська рада</w:t>
            </w:r>
          </w:p>
        </w:tc>
        <w:tc>
          <w:tcPr>
            <w:tcW w:w="2521" w:type="dxa"/>
          </w:tcPr>
          <w:p w14:paraId="5AF2B3B5" w14:textId="22DE43D9" w:rsidR="00BB7A40" w:rsidRDefault="00BB7A40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метою впорядкування загального водокористування, забезпечення раціонального використання водних ресурсів, охорони водних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об’єктів та дотримання вимог природоохоронного законодавства на території Дрогобицької міської</w:t>
            </w:r>
            <w:r w:rsidR="00501E18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</w:tcPr>
          <w:p w14:paraId="2BE50D1C" w14:textId="282D0D51" w:rsidR="00BB7A40" w:rsidRDefault="00501E18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Протягом року </w:t>
            </w:r>
          </w:p>
        </w:tc>
        <w:tc>
          <w:tcPr>
            <w:tcW w:w="2522" w:type="dxa"/>
          </w:tcPr>
          <w:p w14:paraId="0D34A34C" w14:textId="6364984B" w:rsidR="00BB7A40" w:rsidRDefault="00501E18" w:rsidP="00BB7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міського господарства</w:t>
            </w:r>
          </w:p>
        </w:tc>
      </w:tr>
    </w:tbl>
    <w:p w14:paraId="05B7A80C" w14:textId="77777777" w:rsidR="00BB7A40" w:rsidRDefault="00BB7A40" w:rsidP="00BB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4946B8" w14:textId="77777777" w:rsidR="00D6296D" w:rsidRPr="00D6296D" w:rsidRDefault="00D6296D" w:rsidP="00BB7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6D0C8" w14:textId="3BD65E5E" w:rsidR="00D6296D" w:rsidRPr="00D6296D" w:rsidRDefault="00D6296D" w:rsidP="00D629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>Начальник управління правового забезпечення</w:t>
      </w:r>
      <w:r w:rsidRPr="00D6296D">
        <w:rPr>
          <w:rFonts w:ascii="Times New Roman" w:hAnsi="Times New Roman" w:cs="Times New Roman"/>
          <w:b/>
          <w:sz w:val="28"/>
          <w:szCs w:val="28"/>
        </w:rPr>
        <w:tab/>
      </w:r>
      <w:r w:rsidRPr="00D6296D">
        <w:rPr>
          <w:rFonts w:ascii="Times New Roman" w:hAnsi="Times New Roman" w:cs="Times New Roman"/>
          <w:b/>
          <w:sz w:val="28"/>
          <w:szCs w:val="28"/>
        </w:rPr>
        <w:tab/>
      </w:r>
      <w:r w:rsidRPr="00D6296D">
        <w:rPr>
          <w:rFonts w:ascii="Times New Roman" w:hAnsi="Times New Roman" w:cs="Times New Roman"/>
          <w:b/>
          <w:sz w:val="28"/>
          <w:szCs w:val="28"/>
        </w:rPr>
        <w:tab/>
      </w:r>
      <w:r w:rsidRPr="00D6296D">
        <w:rPr>
          <w:rFonts w:ascii="Times New Roman" w:hAnsi="Times New Roman" w:cs="Times New Roman"/>
          <w:b/>
          <w:sz w:val="28"/>
          <w:szCs w:val="28"/>
        </w:rPr>
        <w:tab/>
      </w:r>
      <w:r w:rsidRPr="00D6296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6296D">
        <w:rPr>
          <w:rFonts w:ascii="Times New Roman" w:hAnsi="Times New Roman" w:cs="Times New Roman"/>
          <w:b/>
          <w:sz w:val="28"/>
          <w:szCs w:val="28"/>
        </w:rPr>
        <w:t>Влас КРАМАР</w:t>
      </w:r>
    </w:p>
    <w:p w14:paraId="3A2AE745" w14:textId="77777777" w:rsidR="00D6296D" w:rsidRPr="00BB7A40" w:rsidRDefault="00D6296D" w:rsidP="00D629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296D" w:rsidRPr="00BB7A40" w:rsidSect="00BB7A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40"/>
    <w:rsid w:val="002D67FC"/>
    <w:rsid w:val="00501E18"/>
    <w:rsid w:val="0058086E"/>
    <w:rsid w:val="00BB7A40"/>
    <w:rsid w:val="00D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F4E"/>
  <w15:chartTrackingRefBased/>
  <w15:docId w15:val="{EAF7C13A-9192-4FE2-AF7B-8A41928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2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5</cp:revision>
  <cp:lastPrinted>2026-04-30T08:14:00Z</cp:lastPrinted>
  <dcterms:created xsi:type="dcterms:W3CDTF">2026-04-28T14:40:00Z</dcterms:created>
  <dcterms:modified xsi:type="dcterms:W3CDTF">2026-05-05T11:44:00Z</dcterms:modified>
</cp:coreProperties>
</file>